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70D54" w14:textId="77777777" w:rsidR="008E43B9" w:rsidRPr="00A8775E" w:rsidRDefault="00FF0711" w:rsidP="001C2620">
      <w:pPr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sk-SK"/>
        </w:rPr>
      </w:pPr>
      <w:r w:rsidRPr="00A877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sk-SK"/>
        </w:rPr>
        <w:t xml:space="preserve">Príloha k návrhu ceny výrobcu elektriny </w:t>
      </w:r>
    </w:p>
    <w:p w14:paraId="4A96FF2B" w14:textId="77777777" w:rsidR="001C2620" w:rsidRPr="0050672C" w:rsidRDefault="001C2620" w:rsidP="001C2620">
      <w:pPr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1DC8028B" w14:textId="77777777" w:rsidR="001C2620" w:rsidRPr="0050672C" w:rsidRDefault="001C2620" w:rsidP="001C2620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Výrobca: </w:t>
      </w:r>
    </w:p>
    <w:p w14:paraId="1D1653E2" w14:textId="77777777" w:rsidR="00C904DE" w:rsidRPr="0050672C" w:rsidRDefault="001C2620" w:rsidP="0050672C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Názov </w:t>
      </w:r>
      <w:r w:rsidR="0050672C"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 adresa </w:t>
      </w:r>
      <w:r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>zariadenia na výrobu elektriny:</w:t>
      </w:r>
    </w:p>
    <w:p w14:paraId="7C9CC037" w14:textId="77777777" w:rsidR="0050672C" w:rsidRPr="0050672C" w:rsidRDefault="0050672C" w:rsidP="0050672C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>Inštalovaný výkon zariadenia:</w:t>
      </w:r>
    </w:p>
    <w:p w14:paraId="24870A40" w14:textId="77777777" w:rsidR="0050672C" w:rsidRPr="0050672C" w:rsidRDefault="0050672C" w:rsidP="0050672C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>Technológia výroby elektriny:</w:t>
      </w:r>
    </w:p>
    <w:p w14:paraId="6BA0EDEC" w14:textId="77777777" w:rsidR="008E43B9" w:rsidRPr="0050672C" w:rsidRDefault="008E43B9" w:rsidP="008E43B9">
      <w:pPr>
        <w:spacing w:after="0"/>
        <w:ind w:left="4253" w:firstLine="425"/>
        <w:rPr>
          <w:rFonts w:ascii="Times New Roman" w:hAnsi="Times New Roman" w:cs="Times New Roman"/>
          <w:bCs/>
          <w:sz w:val="24"/>
          <w:szCs w:val="24"/>
        </w:rPr>
      </w:pPr>
    </w:p>
    <w:p w14:paraId="17D46B2D" w14:textId="77777777" w:rsidR="008E43B9" w:rsidRPr="0050672C" w:rsidRDefault="008E43B9" w:rsidP="008E43B9">
      <w:pPr>
        <w:spacing w:after="0"/>
        <w:ind w:left="4253" w:firstLine="425"/>
        <w:rPr>
          <w:rFonts w:ascii="Times New Roman" w:hAnsi="Times New Roman" w:cs="Times New Roman"/>
          <w:bCs/>
          <w:sz w:val="24"/>
          <w:szCs w:val="24"/>
        </w:rPr>
      </w:pPr>
    </w:p>
    <w:p w14:paraId="4B205B50" w14:textId="77777777" w:rsidR="008E43B9" w:rsidRPr="0050672C" w:rsidRDefault="008E43B9" w:rsidP="008E43B9">
      <w:pPr>
        <w:spacing w:after="0"/>
        <w:ind w:left="4253" w:firstLine="425"/>
        <w:rPr>
          <w:rFonts w:ascii="Times New Roman" w:hAnsi="Times New Roman" w:cs="Times New Roman"/>
          <w:bCs/>
          <w:sz w:val="24"/>
          <w:szCs w:val="24"/>
        </w:rPr>
      </w:pPr>
    </w:p>
    <w:p w14:paraId="68CEB23C" w14:textId="1173BBDE" w:rsidR="008E43B9" w:rsidRPr="0050672C" w:rsidRDefault="001C2620" w:rsidP="00CD7B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6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Vyhodnotenie vplyvu návrhu ceny </w:t>
      </w:r>
      <w:r w:rsidR="0050672C" w:rsidRPr="0050672C">
        <w:rPr>
          <w:rFonts w:ascii="Times New Roman" w:hAnsi="Times New Roman" w:cs="Times New Roman"/>
          <w:b/>
          <w:sz w:val="24"/>
          <w:szCs w:val="24"/>
          <w:u w:val="single"/>
        </w:rPr>
        <w:t>na jednotlivé skupiny odberateľov</w:t>
      </w:r>
      <w:r w:rsidRPr="00506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 súlade </w:t>
      </w:r>
      <w:r w:rsidR="00CD7B73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50672C">
        <w:rPr>
          <w:rFonts w:ascii="Times New Roman" w:hAnsi="Times New Roman" w:cs="Times New Roman"/>
          <w:b/>
          <w:bCs/>
          <w:sz w:val="24"/>
          <w:szCs w:val="24"/>
          <w:u w:val="single"/>
        </w:rPr>
        <w:t>s § 14 ods. 4 písm. d) zákona 250/2012 Z. z.</w:t>
      </w:r>
    </w:p>
    <w:p w14:paraId="5C98841B" w14:textId="77777777" w:rsidR="008E43B9" w:rsidRPr="0050672C" w:rsidRDefault="008E43B9" w:rsidP="008E43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10F79E" w14:textId="3F94DF37" w:rsidR="0050672C" w:rsidRPr="0050672C" w:rsidRDefault="007C20F8" w:rsidP="000C7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72C">
        <w:rPr>
          <w:rFonts w:ascii="Times New Roman" w:hAnsi="Times New Roman" w:cs="Times New Roman"/>
          <w:color w:val="000000"/>
          <w:sz w:val="24"/>
          <w:szCs w:val="24"/>
        </w:rPr>
        <w:t>V súlade s</w:t>
      </w:r>
      <w:r w:rsidR="0050672C"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§ 14 ods. 4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písm. d) z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kona 250/2012 Z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regulácii v sie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ť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ových odvetviach v znen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neskor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ší</w:t>
      </w:r>
      <w:r w:rsidR="00CD7B73">
        <w:rPr>
          <w:rFonts w:ascii="Times New Roman" w:hAnsi="Times New Roman" w:cs="Times New Roman"/>
          <w:color w:val="000000"/>
          <w:sz w:val="24"/>
          <w:szCs w:val="24"/>
        </w:rPr>
        <w:t>ch predpisov</w:t>
      </w:r>
      <w:bookmarkStart w:id="0" w:name="_GoBack"/>
      <w:bookmarkEnd w:id="0"/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Vám 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oznamujeme,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že tento návrh ceny nemá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priamy v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plyv na sadzby za dodávku elektriny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tarify za distrib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elektriny pre jednotlivých odberateľov elektriny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Tento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náv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h ceny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á nepriamy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plyv na koncových odberateľov elektriny prostredn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ctvom tarify za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revádzkovanie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systému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, ktor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hra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dia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všetci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odberatelia elektriny. Tarifa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revádzkovanie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systému</w:t>
      </w:r>
      <w:r w:rsidR="000C7FCE" w:rsidRPr="000C7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FCE">
        <w:rPr>
          <w:rFonts w:ascii="Times New Roman" w:hAnsi="Times New Roman" w:cs="Times New Roman"/>
          <w:color w:val="000000"/>
          <w:sz w:val="24"/>
          <w:szCs w:val="24"/>
        </w:rPr>
        <w:t>v budúcom roku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sa zmen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, preto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že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pevná cena pre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tanovenie doplatku za elektrinu sa zn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ži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7D3" w:rsidRPr="00AC1710">
        <w:rPr>
          <w:rFonts w:ascii="Times New Roman" w:hAnsi="Times New Roman" w:cs="Times New Roman"/>
          <w:color w:val="000000"/>
          <w:sz w:val="24"/>
          <w:szCs w:val="24"/>
        </w:rPr>
        <w:t>z .............</w:t>
      </w:r>
      <w:r w:rsidRPr="00AC1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FCE" w:rsidRPr="00AC1710">
        <w:rPr>
          <w:rFonts w:ascii="Times New Roman" w:hAnsi="Times New Roman" w:cs="Times New Roman"/>
          <w:sz w:val="24"/>
          <w:szCs w:val="24"/>
        </w:rPr>
        <w:t>eura</w:t>
      </w:r>
      <w:r w:rsidR="006D57D3" w:rsidRPr="00AC171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C1710">
        <w:rPr>
          <w:rFonts w:ascii="Times New Roman" w:hAnsi="Times New Roman" w:cs="Times New Roman"/>
          <w:color w:val="000000"/>
          <w:sz w:val="24"/>
          <w:szCs w:val="24"/>
        </w:rPr>
        <w:t xml:space="preserve">MWh na </w:t>
      </w:r>
      <w:r w:rsidR="0050672C" w:rsidRPr="00AC1710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="006D57D3" w:rsidRPr="00AC1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FCE" w:rsidRPr="00AC1710">
        <w:rPr>
          <w:rFonts w:ascii="Times New Roman" w:hAnsi="Times New Roman" w:cs="Times New Roman"/>
          <w:sz w:val="24"/>
          <w:szCs w:val="24"/>
        </w:rPr>
        <w:t>eura</w:t>
      </w:r>
      <w:r w:rsidR="000C7FCE" w:rsidRPr="00AC1710">
        <w:rPr>
          <w:rFonts w:ascii="Times New Roman" w:hAnsi="Times New Roman" w:cs="Times New Roman"/>
          <w:color w:val="000000"/>
          <w:sz w:val="24"/>
          <w:szCs w:val="24"/>
        </w:rPr>
        <w:t>/MWh.</w:t>
      </w:r>
    </w:p>
    <w:p w14:paraId="3FF8533F" w14:textId="77777777" w:rsidR="0050672C" w:rsidRDefault="0050672C" w:rsidP="006D57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9E727A" w14:textId="77777777" w:rsidR="000C7FCE" w:rsidRDefault="000C7FCE" w:rsidP="006D57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A7CF3" w14:textId="77777777" w:rsidR="000C7FCE" w:rsidRDefault="000C7FCE" w:rsidP="006D57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B84CD1" w14:textId="77777777" w:rsidR="000C7FCE" w:rsidRDefault="000C7FCE" w:rsidP="006D57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7E643" w14:textId="77777777" w:rsidR="000C7FCE" w:rsidRPr="0050672C" w:rsidRDefault="000C7FCE" w:rsidP="006D57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F9673E" w14:textId="77777777" w:rsidR="0050672C" w:rsidRPr="0050672C" w:rsidRDefault="0050672C" w:rsidP="00366DD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72C">
        <w:rPr>
          <w:rFonts w:ascii="Times New Roman" w:hAnsi="Times New Roman" w:cs="Times New Roman"/>
          <w:bCs/>
          <w:sz w:val="24"/>
          <w:szCs w:val="24"/>
        </w:rPr>
        <w:tab/>
      </w:r>
      <w:r w:rsidRPr="0050672C">
        <w:rPr>
          <w:rFonts w:ascii="Times New Roman" w:hAnsi="Times New Roman" w:cs="Times New Roman"/>
          <w:bCs/>
          <w:sz w:val="24"/>
          <w:szCs w:val="24"/>
        </w:rPr>
        <w:tab/>
      </w:r>
      <w:r w:rsidRPr="0050672C">
        <w:rPr>
          <w:rFonts w:ascii="Times New Roman" w:hAnsi="Times New Roman" w:cs="Times New Roman"/>
          <w:bCs/>
          <w:sz w:val="24"/>
          <w:szCs w:val="24"/>
        </w:rPr>
        <w:tab/>
      </w:r>
      <w:r w:rsidRPr="0050672C">
        <w:rPr>
          <w:rFonts w:ascii="Times New Roman" w:hAnsi="Times New Roman" w:cs="Times New Roman"/>
          <w:bCs/>
          <w:sz w:val="24"/>
          <w:szCs w:val="24"/>
        </w:rPr>
        <w:tab/>
      </w:r>
      <w:r w:rsidRPr="0050672C">
        <w:rPr>
          <w:rFonts w:ascii="Times New Roman" w:hAnsi="Times New Roman" w:cs="Times New Roman"/>
          <w:bCs/>
          <w:sz w:val="24"/>
          <w:szCs w:val="24"/>
        </w:rPr>
        <w:tab/>
      </w:r>
      <w:r w:rsidRPr="0050672C">
        <w:rPr>
          <w:rFonts w:ascii="Times New Roman" w:hAnsi="Times New Roman" w:cs="Times New Roman"/>
          <w:bCs/>
          <w:sz w:val="24"/>
          <w:szCs w:val="24"/>
        </w:rPr>
        <w:tab/>
      </w:r>
      <w:r w:rsidRPr="0050672C">
        <w:rPr>
          <w:rFonts w:ascii="Times New Roman" w:hAnsi="Times New Roman" w:cs="Times New Roman"/>
          <w:bCs/>
          <w:sz w:val="24"/>
          <w:szCs w:val="24"/>
        </w:rPr>
        <w:tab/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</w:p>
    <w:p w14:paraId="49FA7344" w14:textId="77777777" w:rsidR="008E43B9" w:rsidRPr="0050672C" w:rsidRDefault="001A14CA" w:rsidP="00366DD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7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Pr="0050672C">
        <w:rPr>
          <w:rFonts w:ascii="Times New Roman" w:hAnsi="Times New Roman" w:cs="Times New Roman"/>
          <w:bCs/>
          <w:sz w:val="24"/>
          <w:szCs w:val="24"/>
        </w:rPr>
        <w:tab/>
      </w:r>
      <w:r w:rsidR="0050672C" w:rsidRPr="0050672C">
        <w:rPr>
          <w:rFonts w:ascii="Times New Roman" w:hAnsi="Times New Roman" w:cs="Times New Roman"/>
          <w:bCs/>
          <w:sz w:val="24"/>
          <w:szCs w:val="24"/>
        </w:rPr>
        <w:t xml:space="preserve">         podpis</w:t>
      </w:r>
      <w:r w:rsidRPr="005067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24C4F5" w14:textId="77777777" w:rsidR="001A14CA" w:rsidRDefault="001A14CA" w:rsidP="008E43B9">
      <w:pPr>
        <w:spacing w:after="0"/>
        <w:ind w:firstLine="708"/>
        <w:jc w:val="both"/>
        <w:rPr>
          <w:bCs/>
        </w:rPr>
      </w:pPr>
    </w:p>
    <w:p w14:paraId="25A4A8E6" w14:textId="77777777" w:rsidR="001A14CA" w:rsidRPr="008E43B9" w:rsidRDefault="001A14CA" w:rsidP="008E43B9">
      <w:pPr>
        <w:spacing w:after="0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</w:p>
    <w:p w14:paraId="38F03461" w14:textId="77777777" w:rsidR="008E43B9" w:rsidRPr="008E43B9" w:rsidRDefault="008E43B9" w:rsidP="008E43B9">
      <w:pPr>
        <w:ind w:left="3686" w:hanging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sectPr w:rsidR="008E43B9" w:rsidRPr="008E43B9" w:rsidSect="0045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B9"/>
    <w:rsid w:val="000447E7"/>
    <w:rsid w:val="000C7FCE"/>
    <w:rsid w:val="001A14CA"/>
    <w:rsid w:val="001C2620"/>
    <w:rsid w:val="0022732A"/>
    <w:rsid w:val="00366DD1"/>
    <w:rsid w:val="004145E0"/>
    <w:rsid w:val="004513C7"/>
    <w:rsid w:val="0050672C"/>
    <w:rsid w:val="00606DA0"/>
    <w:rsid w:val="006D57D3"/>
    <w:rsid w:val="006D6C77"/>
    <w:rsid w:val="007C20F8"/>
    <w:rsid w:val="00823D70"/>
    <w:rsid w:val="00875F52"/>
    <w:rsid w:val="008E43B9"/>
    <w:rsid w:val="0094624A"/>
    <w:rsid w:val="009B7642"/>
    <w:rsid w:val="009D2C51"/>
    <w:rsid w:val="009E0D59"/>
    <w:rsid w:val="00A8775E"/>
    <w:rsid w:val="00AC1710"/>
    <w:rsid w:val="00BD7953"/>
    <w:rsid w:val="00C904DE"/>
    <w:rsid w:val="00C97EA5"/>
    <w:rsid w:val="00CD7B73"/>
    <w:rsid w:val="00D5125D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F830"/>
  <w15:docId w15:val="{4AF0067C-130B-47DD-9704-EA993234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13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A1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4CA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lny"/>
    <w:rsid w:val="00C904DE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urso urso</dc:creator>
  <cp:keywords/>
  <dc:description/>
  <cp:lastModifiedBy>Oliver Púček</cp:lastModifiedBy>
  <cp:revision>3</cp:revision>
  <cp:lastPrinted>2017-12-15T09:06:00Z</cp:lastPrinted>
  <dcterms:created xsi:type="dcterms:W3CDTF">2021-08-20T07:43:00Z</dcterms:created>
  <dcterms:modified xsi:type="dcterms:W3CDTF">2021-08-24T07:28:00Z</dcterms:modified>
</cp:coreProperties>
</file>