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AAB502" w14:textId="69D6857C" w:rsidR="003F07D1" w:rsidRPr="00294403" w:rsidRDefault="00FF47F9" w:rsidP="00151F43">
      <w:pPr>
        <w:jc w:val="center"/>
        <w:rPr>
          <w:b/>
          <w:bCs/>
          <w:sz w:val="28"/>
          <w:szCs w:val="28"/>
        </w:rPr>
      </w:pPr>
      <w:r>
        <w:rPr>
          <w:b/>
          <w:bCs/>
          <w:sz w:val="28"/>
          <w:szCs w:val="28"/>
        </w:rPr>
        <w:t>Vzorový pr</w:t>
      </w:r>
      <w:r w:rsidR="003F07D1" w:rsidRPr="00294403">
        <w:rPr>
          <w:b/>
          <w:bCs/>
          <w:sz w:val="28"/>
          <w:szCs w:val="28"/>
        </w:rPr>
        <w:t>evádzkový poriadok</w:t>
      </w:r>
    </w:p>
    <w:p w14:paraId="6F95974C" w14:textId="1638A6AE" w:rsidR="00457848" w:rsidRDefault="003F07D1" w:rsidP="00151F43">
      <w:pPr>
        <w:jc w:val="center"/>
        <w:rPr>
          <w:b/>
          <w:bCs/>
        </w:rPr>
      </w:pPr>
      <w:bookmarkStart w:id="0" w:name="_GoBack"/>
      <w:r w:rsidRPr="00294403">
        <w:rPr>
          <w:b/>
          <w:sz w:val="28"/>
        </w:rPr>
        <w:t xml:space="preserve">prevádzkovateľa </w:t>
      </w:r>
      <w:r>
        <w:rPr>
          <w:b/>
          <w:sz w:val="28"/>
        </w:rPr>
        <w:t xml:space="preserve">miestnej </w:t>
      </w:r>
      <w:r w:rsidRPr="00294403">
        <w:rPr>
          <w:b/>
          <w:sz w:val="28"/>
        </w:rPr>
        <w:t>distribučnej sústavy</w:t>
      </w:r>
      <w:r w:rsidRPr="00294403">
        <w:rPr>
          <w:b/>
          <w:bCs/>
        </w:rPr>
        <w:t xml:space="preserve"> </w:t>
      </w:r>
    </w:p>
    <w:bookmarkEnd w:id="0"/>
    <w:p w14:paraId="5690284C" w14:textId="5EFF352F" w:rsidR="00457848" w:rsidRPr="00BA3F8C" w:rsidRDefault="00943489" w:rsidP="00F97D1A">
      <w:pPr>
        <w:pStyle w:val="Obsah1"/>
      </w:pPr>
      <w:r w:rsidRPr="00BA3F8C">
        <w:t>O</w:t>
      </w:r>
      <w:r w:rsidR="00D374CC" w:rsidRPr="00BA3F8C">
        <w:t>BSAH:</w:t>
      </w:r>
    </w:p>
    <w:p w14:paraId="47809575" w14:textId="581F63DA" w:rsidR="00F56290" w:rsidRDefault="00457848">
      <w:pPr>
        <w:pStyle w:val="Obsah1"/>
        <w:rPr>
          <w:rFonts w:asciiTheme="minorHAnsi" w:eastAsiaTheme="minorEastAsia" w:hAnsiTheme="minorHAnsi" w:cstheme="minorBidi"/>
          <w:b w:val="0"/>
          <w:bCs w:val="0"/>
          <w:noProof/>
          <w:sz w:val="22"/>
          <w:szCs w:val="22"/>
          <w:lang w:val="en-GB" w:eastAsia="en-GB"/>
        </w:rPr>
      </w:pPr>
      <w:r w:rsidRPr="00BA3F8C">
        <w:fldChar w:fldCharType="begin"/>
      </w:r>
      <w:r w:rsidRPr="00BA3F8C">
        <w:instrText xml:space="preserve"> TOC \o "1-3" \h \z \u </w:instrText>
      </w:r>
      <w:r w:rsidRPr="00BA3F8C">
        <w:fldChar w:fldCharType="separate"/>
      </w:r>
      <w:hyperlink w:anchor="_Toc121483184" w:history="1">
        <w:r w:rsidR="00F56290" w:rsidRPr="00E950CB">
          <w:rPr>
            <w:rStyle w:val="Hypertextovprepojenie"/>
            <w:rFonts w:eastAsiaTheme="majorEastAsia"/>
            <w:noProof/>
          </w:rPr>
          <w:t>1.</w:t>
        </w:r>
        <w:r w:rsidR="00F56290">
          <w:rPr>
            <w:rFonts w:asciiTheme="minorHAnsi" w:eastAsiaTheme="minorEastAsia" w:hAnsiTheme="minorHAnsi" w:cstheme="minorBidi"/>
            <w:b w:val="0"/>
            <w:bCs w:val="0"/>
            <w:noProof/>
            <w:sz w:val="22"/>
            <w:szCs w:val="22"/>
            <w:lang w:val="en-GB" w:eastAsia="en-GB"/>
          </w:rPr>
          <w:tab/>
        </w:r>
        <w:r w:rsidR="00F56290" w:rsidRPr="00E950CB">
          <w:rPr>
            <w:rStyle w:val="Hypertextovprepojenie"/>
            <w:rFonts w:eastAsiaTheme="majorEastAsia"/>
            <w:noProof/>
          </w:rPr>
          <w:t>ÚVODNÉ USTANOVENIA</w:t>
        </w:r>
        <w:r w:rsidR="00F56290">
          <w:rPr>
            <w:noProof/>
            <w:webHidden/>
          </w:rPr>
          <w:tab/>
        </w:r>
        <w:r w:rsidR="00F56290">
          <w:rPr>
            <w:noProof/>
            <w:webHidden/>
          </w:rPr>
          <w:fldChar w:fldCharType="begin"/>
        </w:r>
        <w:r w:rsidR="00F56290">
          <w:rPr>
            <w:noProof/>
            <w:webHidden/>
          </w:rPr>
          <w:instrText xml:space="preserve"> PAGEREF _Toc121483184 \h </w:instrText>
        </w:r>
        <w:r w:rsidR="00F56290">
          <w:rPr>
            <w:noProof/>
            <w:webHidden/>
          </w:rPr>
        </w:r>
        <w:r w:rsidR="00F56290">
          <w:rPr>
            <w:noProof/>
            <w:webHidden/>
          </w:rPr>
          <w:fldChar w:fldCharType="separate"/>
        </w:r>
        <w:r w:rsidR="001F445B">
          <w:rPr>
            <w:noProof/>
            <w:webHidden/>
          </w:rPr>
          <w:t>4</w:t>
        </w:r>
        <w:r w:rsidR="00F56290">
          <w:rPr>
            <w:noProof/>
            <w:webHidden/>
          </w:rPr>
          <w:fldChar w:fldCharType="end"/>
        </w:r>
      </w:hyperlink>
    </w:p>
    <w:p w14:paraId="2AF28D89" w14:textId="7837E070" w:rsidR="00F56290" w:rsidRDefault="00524F85">
      <w:pPr>
        <w:pStyle w:val="Obsah1"/>
        <w:rPr>
          <w:rFonts w:asciiTheme="minorHAnsi" w:eastAsiaTheme="minorEastAsia" w:hAnsiTheme="minorHAnsi" w:cstheme="minorBidi"/>
          <w:b w:val="0"/>
          <w:bCs w:val="0"/>
          <w:noProof/>
          <w:sz w:val="22"/>
          <w:szCs w:val="22"/>
          <w:lang w:val="en-GB" w:eastAsia="en-GB"/>
        </w:rPr>
      </w:pPr>
      <w:hyperlink w:anchor="_Toc121483185" w:history="1">
        <w:r w:rsidR="00F56290" w:rsidRPr="00E950CB">
          <w:rPr>
            <w:rStyle w:val="Hypertextovprepojenie"/>
            <w:rFonts w:eastAsiaTheme="majorEastAsia"/>
            <w:noProof/>
          </w:rPr>
          <w:t>2.</w:t>
        </w:r>
        <w:r w:rsidR="00F56290">
          <w:rPr>
            <w:rFonts w:asciiTheme="minorHAnsi" w:eastAsiaTheme="minorEastAsia" w:hAnsiTheme="minorHAnsi" w:cstheme="minorBidi"/>
            <w:b w:val="0"/>
            <w:bCs w:val="0"/>
            <w:noProof/>
            <w:sz w:val="22"/>
            <w:szCs w:val="22"/>
            <w:lang w:val="en-GB" w:eastAsia="en-GB"/>
          </w:rPr>
          <w:tab/>
        </w:r>
        <w:r w:rsidR="00F56290" w:rsidRPr="00E950CB">
          <w:rPr>
            <w:rStyle w:val="Hypertextovprepojenie"/>
            <w:rFonts w:eastAsiaTheme="majorEastAsia"/>
            <w:noProof/>
          </w:rPr>
          <w:t>ZMLUVA O PRIPOJENÍ DO DISTRIBUČNEJ SÚSTAVY</w:t>
        </w:r>
        <w:r w:rsidR="00F56290">
          <w:rPr>
            <w:noProof/>
            <w:webHidden/>
          </w:rPr>
          <w:tab/>
        </w:r>
        <w:r w:rsidR="00F56290">
          <w:rPr>
            <w:noProof/>
            <w:webHidden/>
          </w:rPr>
          <w:fldChar w:fldCharType="begin"/>
        </w:r>
        <w:r w:rsidR="00F56290">
          <w:rPr>
            <w:noProof/>
            <w:webHidden/>
          </w:rPr>
          <w:instrText xml:space="preserve"> PAGEREF _Toc121483185 \h </w:instrText>
        </w:r>
        <w:r w:rsidR="00F56290">
          <w:rPr>
            <w:noProof/>
            <w:webHidden/>
          </w:rPr>
        </w:r>
        <w:r w:rsidR="00F56290">
          <w:rPr>
            <w:noProof/>
            <w:webHidden/>
          </w:rPr>
          <w:fldChar w:fldCharType="separate"/>
        </w:r>
        <w:r w:rsidR="001F445B">
          <w:rPr>
            <w:noProof/>
            <w:webHidden/>
          </w:rPr>
          <w:t>4</w:t>
        </w:r>
        <w:r w:rsidR="00F56290">
          <w:rPr>
            <w:noProof/>
            <w:webHidden/>
          </w:rPr>
          <w:fldChar w:fldCharType="end"/>
        </w:r>
      </w:hyperlink>
    </w:p>
    <w:p w14:paraId="362C870E" w14:textId="2678A25C" w:rsidR="00F56290" w:rsidRDefault="00524F85">
      <w:pPr>
        <w:pStyle w:val="Obsah2"/>
        <w:rPr>
          <w:rFonts w:asciiTheme="minorHAnsi" w:eastAsiaTheme="minorEastAsia" w:hAnsiTheme="minorHAnsi" w:cstheme="minorBidi"/>
          <w:noProof/>
          <w:sz w:val="22"/>
          <w:szCs w:val="22"/>
          <w:lang w:val="en-GB" w:eastAsia="en-GB"/>
        </w:rPr>
      </w:pPr>
      <w:hyperlink w:anchor="_Toc121483186" w:history="1">
        <w:r w:rsidR="00F56290" w:rsidRPr="00E950CB">
          <w:rPr>
            <w:rStyle w:val="Hypertextovprepojenie"/>
            <w:rFonts w:eastAsiaTheme="majorEastAsia"/>
            <w:noProof/>
          </w:rPr>
          <w:t>2.1.</w:t>
        </w:r>
        <w:r w:rsidR="00F56290">
          <w:rPr>
            <w:rFonts w:asciiTheme="minorHAnsi" w:eastAsiaTheme="minorEastAsia" w:hAnsiTheme="minorHAnsi" w:cstheme="minorBidi"/>
            <w:noProof/>
            <w:sz w:val="22"/>
            <w:szCs w:val="22"/>
            <w:lang w:val="en-GB" w:eastAsia="en-GB"/>
          </w:rPr>
          <w:tab/>
        </w:r>
        <w:r w:rsidR="00F56290" w:rsidRPr="00E950CB">
          <w:rPr>
            <w:rStyle w:val="Hypertextovprepojenie"/>
            <w:rFonts w:eastAsiaTheme="majorEastAsia"/>
            <w:noProof/>
          </w:rPr>
          <w:t>Všeobecné ustanovenia</w:t>
        </w:r>
        <w:r w:rsidR="00F56290">
          <w:rPr>
            <w:noProof/>
            <w:webHidden/>
          </w:rPr>
          <w:tab/>
        </w:r>
        <w:r w:rsidR="00F56290">
          <w:rPr>
            <w:noProof/>
            <w:webHidden/>
          </w:rPr>
          <w:fldChar w:fldCharType="begin"/>
        </w:r>
        <w:r w:rsidR="00F56290">
          <w:rPr>
            <w:noProof/>
            <w:webHidden/>
          </w:rPr>
          <w:instrText xml:space="preserve"> PAGEREF _Toc121483186 \h </w:instrText>
        </w:r>
        <w:r w:rsidR="00F56290">
          <w:rPr>
            <w:noProof/>
            <w:webHidden/>
          </w:rPr>
        </w:r>
        <w:r w:rsidR="00F56290">
          <w:rPr>
            <w:noProof/>
            <w:webHidden/>
          </w:rPr>
          <w:fldChar w:fldCharType="separate"/>
        </w:r>
        <w:r w:rsidR="001F445B">
          <w:rPr>
            <w:noProof/>
            <w:webHidden/>
          </w:rPr>
          <w:t>4</w:t>
        </w:r>
        <w:r w:rsidR="00F56290">
          <w:rPr>
            <w:noProof/>
            <w:webHidden/>
          </w:rPr>
          <w:fldChar w:fldCharType="end"/>
        </w:r>
      </w:hyperlink>
    </w:p>
    <w:p w14:paraId="6545E619" w14:textId="7E42ED89" w:rsidR="00F56290" w:rsidRDefault="00524F85">
      <w:pPr>
        <w:pStyle w:val="Obsah2"/>
        <w:rPr>
          <w:rFonts w:asciiTheme="minorHAnsi" w:eastAsiaTheme="minorEastAsia" w:hAnsiTheme="minorHAnsi" w:cstheme="minorBidi"/>
          <w:noProof/>
          <w:sz w:val="22"/>
          <w:szCs w:val="22"/>
          <w:lang w:val="en-GB" w:eastAsia="en-GB"/>
        </w:rPr>
      </w:pPr>
      <w:hyperlink w:anchor="_Toc121483187" w:history="1">
        <w:r w:rsidR="00F56290" w:rsidRPr="00E950CB">
          <w:rPr>
            <w:rStyle w:val="Hypertextovprepojenie"/>
            <w:rFonts w:eastAsiaTheme="majorEastAsia"/>
            <w:bCs/>
            <w:noProof/>
          </w:rPr>
          <w:t>2.2.</w:t>
        </w:r>
        <w:r w:rsidR="00F56290">
          <w:rPr>
            <w:rFonts w:asciiTheme="minorHAnsi" w:eastAsiaTheme="minorEastAsia" w:hAnsiTheme="minorHAnsi" w:cstheme="minorBidi"/>
            <w:noProof/>
            <w:sz w:val="22"/>
            <w:szCs w:val="22"/>
            <w:lang w:val="en-GB" w:eastAsia="en-GB"/>
          </w:rPr>
          <w:tab/>
        </w:r>
        <w:r w:rsidR="00F56290" w:rsidRPr="00E950CB">
          <w:rPr>
            <w:rStyle w:val="Hypertextovprepojenie"/>
            <w:rFonts w:eastAsiaTheme="majorEastAsia"/>
            <w:noProof/>
          </w:rPr>
          <w:t xml:space="preserve">Podklady predkladané výrobcom elektriny alebo prevádzkovateľom zariadenia </w:t>
        </w:r>
        <w:r w:rsidR="00F56290">
          <w:rPr>
            <w:rStyle w:val="Hypertextovprepojenie"/>
            <w:rFonts w:eastAsiaTheme="majorEastAsia"/>
            <w:noProof/>
          </w:rPr>
          <w:br/>
        </w:r>
        <w:r w:rsidR="00F56290" w:rsidRPr="00E950CB">
          <w:rPr>
            <w:rStyle w:val="Hypertextovprepojenie"/>
            <w:rFonts w:eastAsiaTheme="majorEastAsia"/>
            <w:noProof/>
          </w:rPr>
          <w:t>na uskladňovanie elektriny</w:t>
        </w:r>
        <w:r w:rsidR="00F56290">
          <w:rPr>
            <w:noProof/>
            <w:webHidden/>
          </w:rPr>
          <w:tab/>
        </w:r>
        <w:r w:rsidR="00F56290">
          <w:rPr>
            <w:noProof/>
            <w:webHidden/>
          </w:rPr>
          <w:fldChar w:fldCharType="begin"/>
        </w:r>
        <w:r w:rsidR="00F56290">
          <w:rPr>
            <w:noProof/>
            <w:webHidden/>
          </w:rPr>
          <w:instrText xml:space="preserve"> PAGEREF _Toc121483187 \h </w:instrText>
        </w:r>
        <w:r w:rsidR="00F56290">
          <w:rPr>
            <w:noProof/>
            <w:webHidden/>
          </w:rPr>
        </w:r>
        <w:r w:rsidR="00F56290">
          <w:rPr>
            <w:noProof/>
            <w:webHidden/>
          </w:rPr>
          <w:fldChar w:fldCharType="separate"/>
        </w:r>
        <w:r w:rsidR="001F445B">
          <w:rPr>
            <w:noProof/>
            <w:webHidden/>
          </w:rPr>
          <w:t>7</w:t>
        </w:r>
        <w:r w:rsidR="00F56290">
          <w:rPr>
            <w:noProof/>
            <w:webHidden/>
          </w:rPr>
          <w:fldChar w:fldCharType="end"/>
        </w:r>
      </w:hyperlink>
    </w:p>
    <w:p w14:paraId="459927E5" w14:textId="5FCFC22B" w:rsidR="00F56290" w:rsidRDefault="00524F85">
      <w:pPr>
        <w:pStyle w:val="Obsah2"/>
        <w:rPr>
          <w:rFonts w:asciiTheme="minorHAnsi" w:eastAsiaTheme="minorEastAsia" w:hAnsiTheme="minorHAnsi" w:cstheme="minorBidi"/>
          <w:noProof/>
          <w:sz w:val="22"/>
          <w:szCs w:val="22"/>
          <w:lang w:val="en-GB" w:eastAsia="en-GB"/>
        </w:rPr>
      </w:pPr>
      <w:hyperlink w:anchor="_Toc121483188" w:history="1">
        <w:r w:rsidR="00F56290" w:rsidRPr="00E950CB">
          <w:rPr>
            <w:rStyle w:val="Hypertextovprepojenie"/>
            <w:rFonts w:eastAsiaTheme="majorEastAsia"/>
            <w:noProof/>
          </w:rPr>
          <w:t>2.3.</w:t>
        </w:r>
        <w:r w:rsidR="00F56290">
          <w:rPr>
            <w:rFonts w:asciiTheme="minorHAnsi" w:eastAsiaTheme="minorEastAsia" w:hAnsiTheme="minorHAnsi" w:cstheme="minorBidi"/>
            <w:noProof/>
            <w:sz w:val="22"/>
            <w:szCs w:val="22"/>
            <w:lang w:val="en-GB" w:eastAsia="en-GB"/>
          </w:rPr>
          <w:tab/>
        </w:r>
        <w:r w:rsidR="00F56290" w:rsidRPr="00E950CB">
          <w:rPr>
            <w:rStyle w:val="Hypertextovprepojenie"/>
            <w:rFonts w:eastAsiaTheme="majorEastAsia"/>
            <w:noProof/>
          </w:rPr>
          <w:t>Osobitné ustanovenia o rozšírení distribučnej sústavy v prípade obnoviteľných zdrojov energie a vysoko účinnej kombinovanej výroby</w:t>
        </w:r>
        <w:r w:rsidR="00F56290">
          <w:rPr>
            <w:noProof/>
            <w:webHidden/>
          </w:rPr>
          <w:tab/>
        </w:r>
        <w:r w:rsidR="00F56290">
          <w:rPr>
            <w:noProof/>
            <w:webHidden/>
          </w:rPr>
          <w:fldChar w:fldCharType="begin"/>
        </w:r>
        <w:r w:rsidR="00F56290">
          <w:rPr>
            <w:noProof/>
            <w:webHidden/>
          </w:rPr>
          <w:instrText xml:space="preserve"> PAGEREF _Toc121483188 \h </w:instrText>
        </w:r>
        <w:r w:rsidR="00F56290">
          <w:rPr>
            <w:noProof/>
            <w:webHidden/>
          </w:rPr>
        </w:r>
        <w:r w:rsidR="00F56290">
          <w:rPr>
            <w:noProof/>
            <w:webHidden/>
          </w:rPr>
          <w:fldChar w:fldCharType="separate"/>
        </w:r>
        <w:r w:rsidR="001F445B">
          <w:rPr>
            <w:noProof/>
            <w:webHidden/>
          </w:rPr>
          <w:t>8</w:t>
        </w:r>
        <w:r w:rsidR="00F56290">
          <w:rPr>
            <w:noProof/>
            <w:webHidden/>
          </w:rPr>
          <w:fldChar w:fldCharType="end"/>
        </w:r>
      </w:hyperlink>
    </w:p>
    <w:p w14:paraId="1F9C5BBA" w14:textId="6910A8FC" w:rsidR="00F56290" w:rsidRDefault="00524F85">
      <w:pPr>
        <w:pStyle w:val="Obsah2"/>
        <w:rPr>
          <w:rFonts w:asciiTheme="minorHAnsi" w:eastAsiaTheme="minorEastAsia" w:hAnsiTheme="minorHAnsi" w:cstheme="minorBidi"/>
          <w:noProof/>
          <w:sz w:val="22"/>
          <w:szCs w:val="22"/>
          <w:lang w:val="en-GB" w:eastAsia="en-GB"/>
        </w:rPr>
      </w:pPr>
      <w:hyperlink w:anchor="_Toc121483189" w:history="1">
        <w:r w:rsidR="00F56290" w:rsidRPr="00E950CB">
          <w:rPr>
            <w:rStyle w:val="Hypertextovprepojenie"/>
            <w:rFonts w:eastAsiaTheme="majorEastAsia"/>
            <w:noProof/>
          </w:rPr>
          <w:t>2.4.</w:t>
        </w:r>
        <w:r w:rsidR="00F56290">
          <w:rPr>
            <w:rFonts w:asciiTheme="minorHAnsi" w:eastAsiaTheme="minorEastAsia" w:hAnsiTheme="minorHAnsi" w:cstheme="minorBidi"/>
            <w:noProof/>
            <w:sz w:val="22"/>
            <w:szCs w:val="22"/>
            <w:lang w:val="en-GB" w:eastAsia="en-GB"/>
          </w:rPr>
          <w:tab/>
        </w:r>
        <w:r w:rsidR="00F56290" w:rsidRPr="00E950CB">
          <w:rPr>
            <w:rStyle w:val="Hypertextovprepojenie"/>
            <w:rFonts w:eastAsiaTheme="majorEastAsia"/>
            <w:noProof/>
          </w:rPr>
          <w:t>Osobitné ustanovenia o pripájaní malých zdrojov podľa § 4a zákona č. 309/2009 Z. z.</w:t>
        </w:r>
        <w:r w:rsidR="00F56290">
          <w:rPr>
            <w:noProof/>
            <w:webHidden/>
          </w:rPr>
          <w:tab/>
        </w:r>
        <w:r w:rsidR="00F56290">
          <w:rPr>
            <w:noProof/>
            <w:webHidden/>
          </w:rPr>
          <w:fldChar w:fldCharType="begin"/>
        </w:r>
        <w:r w:rsidR="00F56290">
          <w:rPr>
            <w:noProof/>
            <w:webHidden/>
          </w:rPr>
          <w:instrText xml:space="preserve"> PAGEREF _Toc121483189 \h </w:instrText>
        </w:r>
        <w:r w:rsidR="00F56290">
          <w:rPr>
            <w:noProof/>
            <w:webHidden/>
          </w:rPr>
        </w:r>
        <w:r w:rsidR="00F56290">
          <w:rPr>
            <w:noProof/>
            <w:webHidden/>
          </w:rPr>
          <w:fldChar w:fldCharType="separate"/>
        </w:r>
        <w:r w:rsidR="001F445B">
          <w:rPr>
            <w:noProof/>
            <w:webHidden/>
          </w:rPr>
          <w:t>8</w:t>
        </w:r>
        <w:r w:rsidR="00F56290">
          <w:rPr>
            <w:noProof/>
            <w:webHidden/>
          </w:rPr>
          <w:fldChar w:fldCharType="end"/>
        </w:r>
      </w:hyperlink>
    </w:p>
    <w:p w14:paraId="4C77B8C0" w14:textId="1693F24C" w:rsidR="00F56290" w:rsidRDefault="00524F85">
      <w:pPr>
        <w:pStyle w:val="Obsah2"/>
        <w:rPr>
          <w:rFonts w:asciiTheme="minorHAnsi" w:eastAsiaTheme="minorEastAsia" w:hAnsiTheme="minorHAnsi" w:cstheme="minorBidi"/>
          <w:noProof/>
          <w:sz w:val="22"/>
          <w:szCs w:val="22"/>
          <w:lang w:val="en-GB" w:eastAsia="en-GB"/>
        </w:rPr>
      </w:pPr>
      <w:hyperlink w:anchor="_Toc121483190" w:history="1">
        <w:r w:rsidR="00F56290" w:rsidRPr="00E950CB">
          <w:rPr>
            <w:rStyle w:val="Hypertextovprepojenie"/>
            <w:rFonts w:eastAsiaTheme="majorEastAsia"/>
            <w:noProof/>
          </w:rPr>
          <w:t>2.5.</w:t>
        </w:r>
        <w:r w:rsidR="00F56290">
          <w:rPr>
            <w:rFonts w:asciiTheme="minorHAnsi" w:eastAsiaTheme="minorEastAsia" w:hAnsiTheme="minorHAnsi" w:cstheme="minorBidi"/>
            <w:noProof/>
            <w:sz w:val="22"/>
            <w:szCs w:val="22"/>
            <w:lang w:val="en-GB" w:eastAsia="en-GB"/>
          </w:rPr>
          <w:tab/>
        </w:r>
        <w:r w:rsidR="00F56290" w:rsidRPr="00E950CB">
          <w:rPr>
            <w:rStyle w:val="Hypertextovprepojenie"/>
            <w:rFonts w:eastAsiaTheme="majorEastAsia"/>
            <w:noProof/>
          </w:rPr>
          <w:t>Osobitné ustanovenia pre pripájania výrobcov elektriny v lokálnom zdroji</w:t>
        </w:r>
        <w:r w:rsidR="00F56290">
          <w:rPr>
            <w:noProof/>
            <w:webHidden/>
          </w:rPr>
          <w:tab/>
        </w:r>
        <w:r w:rsidR="00F56290">
          <w:rPr>
            <w:noProof/>
            <w:webHidden/>
          </w:rPr>
          <w:fldChar w:fldCharType="begin"/>
        </w:r>
        <w:r w:rsidR="00F56290">
          <w:rPr>
            <w:noProof/>
            <w:webHidden/>
          </w:rPr>
          <w:instrText xml:space="preserve"> PAGEREF _Toc121483190 \h </w:instrText>
        </w:r>
        <w:r w:rsidR="00F56290">
          <w:rPr>
            <w:noProof/>
            <w:webHidden/>
          </w:rPr>
        </w:r>
        <w:r w:rsidR="00F56290">
          <w:rPr>
            <w:noProof/>
            <w:webHidden/>
          </w:rPr>
          <w:fldChar w:fldCharType="separate"/>
        </w:r>
        <w:r w:rsidR="001F445B">
          <w:rPr>
            <w:noProof/>
            <w:webHidden/>
          </w:rPr>
          <w:t>9</w:t>
        </w:r>
        <w:r w:rsidR="00F56290">
          <w:rPr>
            <w:noProof/>
            <w:webHidden/>
          </w:rPr>
          <w:fldChar w:fldCharType="end"/>
        </w:r>
      </w:hyperlink>
    </w:p>
    <w:p w14:paraId="27F770D9" w14:textId="0B82A1B3" w:rsidR="00F56290" w:rsidRDefault="00524F85">
      <w:pPr>
        <w:pStyle w:val="Obsah1"/>
        <w:rPr>
          <w:rFonts w:asciiTheme="minorHAnsi" w:eastAsiaTheme="minorEastAsia" w:hAnsiTheme="minorHAnsi" w:cstheme="minorBidi"/>
          <w:b w:val="0"/>
          <w:bCs w:val="0"/>
          <w:noProof/>
          <w:sz w:val="22"/>
          <w:szCs w:val="22"/>
          <w:lang w:val="en-GB" w:eastAsia="en-GB"/>
        </w:rPr>
      </w:pPr>
      <w:hyperlink w:anchor="_Toc121483191" w:history="1">
        <w:r w:rsidR="00F56290" w:rsidRPr="00E950CB">
          <w:rPr>
            <w:rStyle w:val="Hypertextovprepojenie"/>
            <w:rFonts w:eastAsiaTheme="majorEastAsia"/>
            <w:noProof/>
          </w:rPr>
          <w:t>3.</w:t>
        </w:r>
        <w:r w:rsidR="00F56290">
          <w:rPr>
            <w:rFonts w:asciiTheme="minorHAnsi" w:eastAsiaTheme="minorEastAsia" w:hAnsiTheme="minorHAnsi" w:cstheme="minorBidi"/>
            <w:b w:val="0"/>
            <w:bCs w:val="0"/>
            <w:noProof/>
            <w:sz w:val="22"/>
            <w:szCs w:val="22"/>
            <w:lang w:val="en-GB" w:eastAsia="en-GB"/>
          </w:rPr>
          <w:tab/>
        </w:r>
        <w:r w:rsidR="00F56290" w:rsidRPr="00E950CB">
          <w:rPr>
            <w:rStyle w:val="Hypertextovprepojenie"/>
            <w:rFonts w:eastAsiaTheme="majorEastAsia"/>
            <w:noProof/>
          </w:rPr>
          <w:t>ZMLUVA O PRÍSTUPE DO DISTRIBUČNEJ SÚSTAVY A DISTRIBÚCII ELEKTRINY</w:t>
        </w:r>
        <w:r w:rsidR="00F56290">
          <w:rPr>
            <w:noProof/>
            <w:webHidden/>
          </w:rPr>
          <w:tab/>
        </w:r>
        <w:r w:rsidR="00F56290">
          <w:rPr>
            <w:noProof/>
            <w:webHidden/>
          </w:rPr>
          <w:fldChar w:fldCharType="begin"/>
        </w:r>
        <w:r w:rsidR="00F56290">
          <w:rPr>
            <w:noProof/>
            <w:webHidden/>
          </w:rPr>
          <w:instrText xml:space="preserve"> PAGEREF _Toc121483191 \h </w:instrText>
        </w:r>
        <w:r w:rsidR="00F56290">
          <w:rPr>
            <w:noProof/>
            <w:webHidden/>
          </w:rPr>
        </w:r>
        <w:r w:rsidR="00F56290">
          <w:rPr>
            <w:noProof/>
            <w:webHidden/>
          </w:rPr>
          <w:fldChar w:fldCharType="separate"/>
        </w:r>
        <w:r w:rsidR="001F445B">
          <w:rPr>
            <w:noProof/>
            <w:webHidden/>
          </w:rPr>
          <w:t>10</w:t>
        </w:r>
        <w:r w:rsidR="00F56290">
          <w:rPr>
            <w:noProof/>
            <w:webHidden/>
          </w:rPr>
          <w:fldChar w:fldCharType="end"/>
        </w:r>
      </w:hyperlink>
    </w:p>
    <w:p w14:paraId="5AB0F92A" w14:textId="1AF72BD5" w:rsidR="00F56290" w:rsidRDefault="00524F85">
      <w:pPr>
        <w:pStyle w:val="Obsah2"/>
        <w:rPr>
          <w:rFonts w:asciiTheme="minorHAnsi" w:eastAsiaTheme="minorEastAsia" w:hAnsiTheme="minorHAnsi" w:cstheme="minorBidi"/>
          <w:noProof/>
          <w:sz w:val="22"/>
          <w:szCs w:val="22"/>
          <w:lang w:val="en-GB" w:eastAsia="en-GB"/>
        </w:rPr>
      </w:pPr>
      <w:hyperlink w:anchor="_Toc121483192" w:history="1">
        <w:r w:rsidR="00F56290" w:rsidRPr="00E950CB">
          <w:rPr>
            <w:rStyle w:val="Hypertextovprepojenie"/>
            <w:rFonts w:eastAsiaTheme="majorEastAsia"/>
            <w:noProof/>
          </w:rPr>
          <w:t>3.1.</w:t>
        </w:r>
        <w:r w:rsidR="00F56290">
          <w:rPr>
            <w:rFonts w:asciiTheme="minorHAnsi" w:eastAsiaTheme="minorEastAsia" w:hAnsiTheme="minorHAnsi" w:cstheme="minorBidi"/>
            <w:noProof/>
            <w:sz w:val="22"/>
            <w:szCs w:val="22"/>
            <w:lang w:val="en-GB" w:eastAsia="en-GB"/>
          </w:rPr>
          <w:tab/>
        </w:r>
        <w:r w:rsidR="00F56290" w:rsidRPr="00E950CB">
          <w:rPr>
            <w:rStyle w:val="Hypertextovprepojenie"/>
            <w:rFonts w:eastAsiaTheme="majorEastAsia"/>
            <w:noProof/>
          </w:rPr>
          <w:t>Všeobecné ustanovenia</w:t>
        </w:r>
        <w:r w:rsidR="00F56290">
          <w:rPr>
            <w:noProof/>
            <w:webHidden/>
          </w:rPr>
          <w:tab/>
        </w:r>
        <w:r w:rsidR="00F56290">
          <w:rPr>
            <w:noProof/>
            <w:webHidden/>
          </w:rPr>
          <w:fldChar w:fldCharType="begin"/>
        </w:r>
        <w:r w:rsidR="00F56290">
          <w:rPr>
            <w:noProof/>
            <w:webHidden/>
          </w:rPr>
          <w:instrText xml:space="preserve"> PAGEREF _Toc121483192 \h </w:instrText>
        </w:r>
        <w:r w:rsidR="00F56290">
          <w:rPr>
            <w:noProof/>
            <w:webHidden/>
          </w:rPr>
        </w:r>
        <w:r w:rsidR="00F56290">
          <w:rPr>
            <w:noProof/>
            <w:webHidden/>
          </w:rPr>
          <w:fldChar w:fldCharType="separate"/>
        </w:r>
        <w:r w:rsidR="001F445B">
          <w:rPr>
            <w:noProof/>
            <w:webHidden/>
          </w:rPr>
          <w:t>10</w:t>
        </w:r>
        <w:r w:rsidR="00F56290">
          <w:rPr>
            <w:noProof/>
            <w:webHidden/>
          </w:rPr>
          <w:fldChar w:fldCharType="end"/>
        </w:r>
      </w:hyperlink>
    </w:p>
    <w:p w14:paraId="5253B346" w14:textId="5452510B" w:rsidR="00F56290" w:rsidRDefault="00524F85">
      <w:pPr>
        <w:pStyle w:val="Obsah2"/>
        <w:rPr>
          <w:rFonts w:asciiTheme="minorHAnsi" w:eastAsiaTheme="minorEastAsia" w:hAnsiTheme="minorHAnsi" w:cstheme="minorBidi"/>
          <w:noProof/>
          <w:sz w:val="22"/>
          <w:szCs w:val="22"/>
          <w:lang w:val="en-GB" w:eastAsia="en-GB"/>
        </w:rPr>
      </w:pPr>
      <w:hyperlink w:anchor="_Toc121483193" w:history="1">
        <w:r w:rsidR="00F56290" w:rsidRPr="00E950CB">
          <w:rPr>
            <w:rStyle w:val="Hypertextovprepojenie"/>
            <w:rFonts w:eastAsiaTheme="majorEastAsia"/>
            <w:noProof/>
          </w:rPr>
          <w:t>3.2.</w:t>
        </w:r>
        <w:r w:rsidR="00F56290">
          <w:rPr>
            <w:rFonts w:asciiTheme="minorHAnsi" w:eastAsiaTheme="minorEastAsia" w:hAnsiTheme="minorHAnsi" w:cstheme="minorBidi"/>
            <w:noProof/>
            <w:sz w:val="22"/>
            <w:szCs w:val="22"/>
            <w:lang w:val="en-GB" w:eastAsia="en-GB"/>
          </w:rPr>
          <w:tab/>
        </w:r>
        <w:r w:rsidR="00F56290" w:rsidRPr="00E950CB">
          <w:rPr>
            <w:rStyle w:val="Hypertextovprepojenie"/>
            <w:rFonts w:eastAsiaTheme="majorEastAsia"/>
            <w:noProof/>
          </w:rPr>
          <w:t>Práva a povinnosti prevádzkovateľa distribučnej sústavy</w:t>
        </w:r>
        <w:r w:rsidR="00F56290">
          <w:rPr>
            <w:noProof/>
            <w:webHidden/>
          </w:rPr>
          <w:tab/>
        </w:r>
        <w:r w:rsidR="00F56290">
          <w:rPr>
            <w:noProof/>
            <w:webHidden/>
          </w:rPr>
          <w:fldChar w:fldCharType="begin"/>
        </w:r>
        <w:r w:rsidR="00F56290">
          <w:rPr>
            <w:noProof/>
            <w:webHidden/>
          </w:rPr>
          <w:instrText xml:space="preserve"> PAGEREF _Toc121483193 \h </w:instrText>
        </w:r>
        <w:r w:rsidR="00F56290">
          <w:rPr>
            <w:noProof/>
            <w:webHidden/>
          </w:rPr>
        </w:r>
        <w:r w:rsidR="00F56290">
          <w:rPr>
            <w:noProof/>
            <w:webHidden/>
          </w:rPr>
          <w:fldChar w:fldCharType="separate"/>
        </w:r>
        <w:r w:rsidR="001F445B">
          <w:rPr>
            <w:noProof/>
            <w:webHidden/>
          </w:rPr>
          <w:t>11</w:t>
        </w:r>
        <w:r w:rsidR="00F56290">
          <w:rPr>
            <w:noProof/>
            <w:webHidden/>
          </w:rPr>
          <w:fldChar w:fldCharType="end"/>
        </w:r>
      </w:hyperlink>
    </w:p>
    <w:p w14:paraId="7011574C" w14:textId="06D1D0F2" w:rsidR="00F56290" w:rsidRDefault="00524F85">
      <w:pPr>
        <w:pStyle w:val="Obsah2"/>
        <w:rPr>
          <w:rFonts w:asciiTheme="minorHAnsi" w:eastAsiaTheme="minorEastAsia" w:hAnsiTheme="minorHAnsi" w:cstheme="minorBidi"/>
          <w:noProof/>
          <w:sz w:val="22"/>
          <w:szCs w:val="22"/>
          <w:lang w:val="en-GB" w:eastAsia="en-GB"/>
        </w:rPr>
      </w:pPr>
      <w:hyperlink w:anchor="_Toc121483194" w:history="1">
        <w:r w:rsidR="00F56290" w:rsidRPr="00E950CB">
          <w:rPr>
            <w:rStyle w:val="Hypertextovprepojenie"/>
            <w:rFonts w:eastAsiaTheme="majorEastAsia"/>
            <w:noProof/>
          </w:rPr>
          <w:t>3.3.</w:t>
        </w:r>
        <w:r w:rsidR="00F56290">
          <w:rPr>
            <w:rFonts w:asciiTheme="minorHAnsi" w:eastAsiaTheme="minorEastAsia" w:hAnsiTheme="minorHAnsi" w:cstheme="minorBidi"/>
            <w:noProof/>
            <w:sz w:val="22"/>
            <w:szCs w:val="22"/>
            <w:lang w:val="en-GB" w:eastAsia="en-GB"/>
          </w:rPr>
          <w:tab/>
        </w:r>
        <w:r w:rsidR="00F56290" w:rsidRPr="00E950CB">
          <w:rPr>
            <w:rStyle w:val="Hypertextovprepojenie"/>
            <w:rFonts w:eastAsiaTheme="majorEastAsia"/>
            <w:noProof/>
          </w:rPr>
          <w:t>Povinnosti užívateľa distribučnej sústavy</w:t>
        </w:r>
        <w:r w:rsidR="00F56290">
          <w:rPr>
            <w:noProof/>
            <w:webHidden/>
          </w:rPr>
          <w:tab/>
        </w:r>
        <w:r w:rsidR="00F56290">
          <w:rPr>
            <w:noProof/>
            <w:webHidden/>
          </w:rPr>
          <w:fldChar w:fldCharType="begin"/>
        </w:r>
        <w:r w:rsidR="00F56290">
          <w:rPr>
            <w:noProof/>
            <w:webHidden/>
          </w:rPr>
          <w:instrText xml:space="preserve"> PAGEREF _Toc121483194 \h </w:instrText>
        </w:r>
        <w:r w:rsidR="00F56290">
          <w:rPr>
            <w:noProof/>
            <w:webHidden/>
          </w:rPr>
        </w:r>
        <w:r w:rsidR="00F56290">
          <w:rPr>
            <w:noProof/>
            <w:webHidden/>
          </w:rPr>
          <w:fldChar w:fldCharType="separate"/>
        </w:r>
        <w:r w:rsidR="001F445B">
          <w:rPr>
            <w:noProof/>
            <w:webHidden/>
          </w:rPr>
          <w:t>12</w:t>
        </w:r>
        <w:r w:rsidR="00F56290">
          <w:rPr>
            <w:noProof/>
            <w:webHidden/>
          </w:rPr>
          <w:fldChar w:fldCharType="end"/>
        </w:r>
      </w:hyperlink>
    </w:p>
    <w:p w14:paraId="644EFAC3" w14:textId="6C20C3D0" w:rsidR="00F56290" w:rsidRDefault="00524F85">
      <w:pPr>
        <w:pStyle w:val="Obsah2"/>
        <w:rPr>
          <w:rFonts w:asciiTheme="minorHAnsi" w:eastAsiaTheme="minorEastAsia" w:hAnsiTheme="minorHAnsi" w:cstheme="minorBidi"/>
          <w:noProof/>
          <w:sz w:val="22"/>
          <w:szCs w:val="22"/>
          <w:lang w:val="en-GB" w:eastAsia="en-GB"/>
        </w:rPr>
      </w:pPr>
      <w:hyperlink w:anchor="_Toc121483195" w:history="1">
        <w:r w:rsidR="00F56290" w:rsidRPr="00E950CB">
          <w:rPr>
            <w:rStyle w:val="Hypertextovprepojenie"/>
            <w:rFonts w:eastAsiaTheme="majorEastAsia"/>
            <w:noProof/>
          </w:rPr>
          <w:t>3.4.</w:t>
        </w:r>
        <w:r w:rsidR="00F56290">
          <w:rPr>
            <w:rFonts w:asciiTheme="minorHAnsi" w:eastAsiaTheme="minorEastAsia" w:hAnsiTheme="minorHAnsi" w:cstheme="minorBidi"/>
            <w:noProof/>
            <w:sz w:val="22"/>
            <w:szCs w:val="22"/>
            <w:lang w:val="en-GB" w:eastAsia="en-GB"/>
          </w:rPr>
          <w:tab/>
        </w:r>
        <w:r w:rsidR="00F56290" w:rsidRPr="00E950CB">
          <w:rPr>
            <w:rStyle w:val="Hypertextovprepojenie"/>
            <w:rFonts w:eastAsiaTheme="majorEastAsia"/>
            <w:noProof/>
          </w:rPr>
          <w:t>Meranie elektriny a vykonávanie odpočtov</w:t>
        </w:r>
        <w:r w:rsidR="00F56290">
          <w:rPr>
            <w:noProof/>
            <w:webHidden/>
          </w:rPr>
          <w:tab/>
        </w:r>
        <w:r w:rsidR="00F56290">
          <w:rPr>
            <w:noProof/>
            <w:webHidden/>
          </w:rPr>
          <w:fldChar w:fldCharType="begin"/>
        </w:r>
        <w:r w:rsidR="00F56290">
          <w:rPr>
            <w:noProof/>
            <w:webHidden/>
          </w:rPr>
          <w:instrText xml:space="preserve"> PAGEREF _Toc121483195 \h </w:instrText>
        </w:r>
        <w:r w:rsidR="00F56290">
          <w:rPr>
            <w:noProof/>
            <w:webHidden/>
          </w:rPr>
        </w:r>
        <w:r w:rsidR="00F56290">
          <w:rPr>
            <w:noProof/>
            <w:webHidden/>
          </w:rPr>
          <w:fldChar w:fldCharType="separate"/>
        </w:r>
        <w:r w:rsidR="001F445B">
          <w:rPr>
            <w:noProof/>
            <w:webHidden/>
          </w:rPr>
          <w:t>13</w:t>
        </w:r>
        <w:r w:rsidR="00F56290">
          <w:rPr>
            <w:noProof/>
            <w:webHidden/>
          </w:rPr>
          <w:fldChar w:fldCharType="end"/>
        </w:r>
      </w:hyperlink>
    </w:p>
    <w:p w14:paraId="44F70A4B" w14:textId="401E2416" w:rsidR="00F56290" w:rsidRDefault="00524F85">
      <w:pPr>
        <w:pStyle w:val="Obsah2"/>
        <w:rPr>
          <w:rFonts w:asciiTheme="minorHAnsi" w:eastAsiaTheme="minorEastAsia" w:hAnsiTheme="minorHAnsi" w:cstheme="minorBidi"/>
          <w:noProof/>
          <w:sz w:val="22"/>
          <w:szCs w:val="22"/>
          <w:lang w:val="en-GB" w:eastAsia="en-GB"/>
        </w:rPr>
      </w:pPr>
      <w:hyperlink w:anchor="_Toc121483196" w:history="1">
        <w:r w:rsidR="00F56290" w:rsidRPr="00E950CB">
          <w:rPr>
            <w:rStyle w:val="Hypertextovprepojenie"/>
            <w:rFonts w:eastAsiaTheme="majorEastAsia"/>
            <w:noProof/>
          </w:rPr>
          <w:t>3.5.</w:t>
        </w:r>
        <w:r w:rsidR="00F56290">
          <w:rPr>
            <w:rFonts w:asciiTheme="minorHAnsi" w:eastAsiaTheme="minorEastAsia" w:hAnsiTheme="minorHAnsi" w:cstheme="minorBidi"/>
            <w:noProof/>
            <w:sz w:val="22"/>
            <w:szCs w:val="22"/>
            <w:lang w:val="en-GB" w:eastAsia="en-GB"/>
          </w:rPr>
          <w:tab/>
        </w:r>
        <w:r w:rsidR="00F56290" w:rsidRPr="00E950CB">
          <w:rPr>
            <w:rStyle w:val="Hypertextovprepojenie"/>
            <w:rFonts w:eastAsiaTheme="majorEastAsia"/>
            <w:noProof/>
          </w:rPr>
          <w:t>Platobné a fakturačné podmienky</w:t>
        </w:r>
        <w:r w:rsidR="00F56290">
          <w:rPr>
            <w:noProof/>
            <w:webHidden/>
          </w:rPr>
          <w:tab/>
        </w:r>
        <w:r w:rsidR="00F56290">
          <w:rPr>
            <w:noProof/>
            <w:webHidden/>
          </w:rPr>
          <w:fldChar w:fldCharType="begin"/>
        </w:r>
        <w:r w:rsidR="00F56290">
          <w:rPr>
            <w:noProof/>
            <w:webHidden/>
          </w:rPr>
          <w:instrText xml:space="preserve"> PAGEREF _Toc121483196 \h </w:instrText>
        </w:r>
        <w:r w:rsidR="00F56290">
          <w:rPr>
            <w:noProof/>
            <w:webHidden/>
          </w:rPr>
        </w:r>
        <w:r w:rsidR="00F56290">
          <w:rPr>
            <w:noProof/>
            <w:webHidden/>
          </w:rPr>
          <w:fldChar w:fldCharType="separate"/>
        </w:r>
        <w:r w:rsidR="001F445B">
          <w:rPr>
            <w:noProof/>
            <w:webHidden/>
          </w:rPr>
          <w:t>13</w:t>
        </w:r>
        <w:r w:rsidR="00F56290">
          <w:rPr>
            <w:noProof/>
            <w:webHidden/>
          </w:rPr>
          <w:fldChar w:fldCharType="end"/>
        </w:r>
      </w:hyperlink>
    </w:p>
    <w:p w14:paraId="5452B7F6" w14:textId="309BFE41" w:rsidR="00F56290" w:rsidRDefault="00524F85">
      <w:pPr>
        <w:pStyle w:val="Obsah2"/>
        <w:rPr>
          <w:rFonts w:asciiTheme="minorHAnsi" w:eastAsiaTheme="minorEastAsia" w:hAnsiTheme="minorHAnsi" w:cstheme="minorBidi"/>
          <w:noProof/>
          <w:sz w:val="22"/>
          <w:szCs w:val="22"/>
          <w:lang w:val="en-GB" w:eastAsia="en-GB"/>
        </w:rPr>
      </w:pPr>
      <w:hyperlink w:anchor="_Toc121483197" w:history="1">
        <w:r w:rsidR="00F56290" w:rsidRPr="00E950CB">
          <w:rPr>
            <w:rStyle w:val="Hypertextovprepojenie"/>
            <w:rFonts w:eastAsiaTheme="majorEastAsia"/>
            <w:noProof/>
          </w:rPr>
          <w:t>3.6.</w:t>
        </w:r>
        <w:r w:rsidR="00F56290">
          <w:rPr>
            <w:rFonts w:asciiTheme="minorHAnsi" w:eastAsiaTheme="minorEastAsia" w:hAnsiTheme="minorHAnsi" w:cstheme="minorBidi"/>
            <w:noProof/>
            <w:sz w:val="22"/>
            <w:szCs w:val="22"/>
            <w:lang w:val="en-GB" w:eastAsia="en-GB"/>
          </w:rPr>
          <w:tab/>
        </w:r>
        <w:r w:rsidR="00F56290" w:rsidRPr="00E950CB">
          <w:rPr>
            <w:rStyle w:val="Hypertextovprepojenie"/>
            <w:rFonts w:eastAsiaTheme="majorEastAsia"/>
            <w:noProof/>
          </w:rPr>
          <w:t>Obmedzenie a prerušenie distribúcie elektriny</w:t>
        </w:r>
        <w:r w:rsidR="00F56290">
          <w:rPr>
            <w:noProof/>
            <w:webHidden/>
          </w:rPr>
          <w:tab/>
        </w:r>
        <w:r w:rsidR="00F56290">
          <w:rPr>
            <w:noProof/>
            <w:webHidden/>
          </w:rPr>
          <w:fldChar w:fldCharType="begin"/>
        </w:r>
        <w:r w:rsidR="00F56290">
          <w:rPr>
            <w:noProof/>
            <w:webHidden/>
          </w:rPr>
          <w:instrText xml:space="preserve"> PAGEREF _Toc121483197 \h </w:instrText>
        </w:r>
        <w:r w:rsidR="00F56290">
          <w:rPr>
            <w:noProof/>
            <w:webHidden/>
          </w:rPr>
        </w:r>
        <w:r w:rsidR="00F56290">
          <w:rPr>
            <w:noProof/>
            <w:webHidden/>
          </w:rPr>
          <w:fldChar w:fldCharType="separate"/>
        </w:r>
        <w:r w:rsidR="001F445B">
          <w:rPr>
            <w:noProof/>
            <w:webHidden/>
          </w:rPr>
          <w:t>15</w:t>
        </w:r>
        <w:r w:rsidR="00F56290">
          <w:rPr>
            <w:noProof/>
            <w:webHidden/>
          </w:rPr>
          <w:fldChar w:fldCharType="end"/>
        </w:r>
      </w:hyperlink>
    </w:p>
    <w:p w14:paraId="0468349C" w14:textId="4EFB8C49" w:rsidR="00F56290" w:rsidRDefault="00524F85">
      <w:pPr>
        <w:pStyle w:val="Obsah2"/>
        <w:rPr>
          <w:rFonts w:asciiTheme="minorHAnsi" w:eastAsiaTheme="minorEastAsia" w:hAnsiTheme="minorHAnsi" w:cstheme="minorBidi"/>
          <w:noProof/>
          <w:sz w:val="22"/>
          <w:szCs w:val="22"/>
          <w:lang w:val="en-GB" w:eastAsia="en-GB"/>
        </w:rPr>
      </w:pPr>
      <w:hyperlink w:anchor="_Toc121483198" w:history="1">
        <w:r w:rsidR="00F56290" w:rsidRPr="00E950CB">
          <w:rPr>
            <w:rStyle w:val="Hypertextovprepojenie"/>
            <w:rFonts w:eastAsiaTheme="majorEastAsia"/>
            <w:noProof/>
          </w:rPr>
          <w:t>3.7.</w:t>
        </w:r>
        <w:r w:rsidR="00F56290">
          <w:rPr>
            <w:rFonts w:asciiTheme="minorHAnsi" w:eastAsiaTheme="minorEastAsia" w:hAnsiTheme="minorHAnsi" w:cstheme="minorBidi"/>
            <w:noProof/>
            <w:sz w:val="22"/>
            <w:szCs w:val="22"/>
            <w:lang w:val="en-GB" w:eastAsia="en-GB"/>
          </w:rPr>
          <w:tab/>
        </w:r>
        <w:r w:rsidR="00F56290" w:rsidRPr="00E950CB">
          <w:rPr>
            <w:rStyle w:val="Hypertextovprepojenie"/>
            <w:rFonts w:eastAsiaTheme="majorEastAsia"/>
            <w:noProof/>
          </w:rPr>
          <w:t>Ukončenie a zánik zmluvy o prístupe do distribučnej sústavy a distribúcii elektriny</w:t>
        </w:r>
        <w:r w:rsidR="00F56290">
          <w:rPr>
            <w:noProof/>
            <w:webHidden/>
          </w:rPr>
          <w:tab/>
        </w:r>
        <w:r w:rsidR="00F56290">
          <w:rPr>
            <w:noProof/>
            <w:webHidden/>
          </w:rPr>
          <w:fldChar w:fldCharType="begin"/>
        </w:r>
        <w:r w:rsidR="00F56290">
          <w:rPr>
            <w:noProof/>
            <w:webHidden/>
          </w:rPr>
          <w:instrText xml:space="preserve"> PAGEREF _Toc121483198 \h </w:instrText>
        </w:r>
        <w:r w:rsidR="00F56290">
          <w:rPr>
            <w:noProof/>
            <w:webHidden/>
          </w:rPr>
        </w:r>
        <w:r w:rsidR="00F56290">
          <w:rPr>
            <w:noProof/>
            <w:webHidden/>
          </w:rPr>
          <w:fldChar w:fldCharType="separate"/>
        </w:r>
        <w:r w:rsidR="001F445B">
          <w:rPr>
            <w:noProof/>
            <w:webHidden/>
          </w:rPr>
          <w:t>15</w:t>
        </w:r>
        <w:r w:rsidR="00F56290">
          <w:rPr>
            <w:noProof/>
            <w:webHidden/>
          </w:rPr>
          <w:fldChar w:fldCharType="end"/>
        </w:r>
      </w:hyperlink>
    </w:p>
    <w:p w14:paraId="2CB6E8CA" w14:textId="71C5EED3" w:rsidR="00F56290" w:rsidRDefault="00524F85">
      <w:pPr>
        <w:pStyle w:val="Obsah2"/>
        <w:rPr>
          <w:rFonts w:asciiTheme="minorHAnsi" w:eastAsiaTheme="minorEastAsia" w:hAnsiTheme="minorHAnsi" w:cstheme="minorBidi"/>
          <w:noProof/>
          <w:sz w:val="22"/>
          <w:szCs w:val="22"/>
          <w:lang w:val="en-GB" w:eastAsia="en-GB"/>
        </w:rPr>
      </w:pPr>
      <w:hyperlink w:anchor="_Toc121483199" w:history="1">
        <w:r w:rsidR="00F56290" w:rsidRPr="00E950CB">
          <w:rPr>
            <w:rStyle w:val="Hypertextovprepojenie"/>
            <w:rFonts w:eastAsiaTheme="majorEastAsia"/>
            <w:noProof/>
          </w:rPr>
          <w:t>3.8.</w:t>
        </w:r>
        <w:r w:rsidR="00F56290">
          <w:rPr>
            <w:rFonts w:asciiTheme="minorHAnsi" w:eastAsiaTheme="minorEastAsia" w:hAnsiTheme="minorHAnsi" w:cstheme="minorBidi"/>
            <w:noProof/>
            <w:sz w:val="22"/>
            <w:szCs w:val="22"/>
            <w:lang w:val="en-GB" w:eastAsia="en-GB"/>
          </w:rPr>
          <w:tab/>
        </w:r>
        <w:r w:rsidR="00F56290" w:rsidRPr="00E950CB">
          <w:rPr>
            <w:rStyle w:val="Hypertextovprepojenie"/>
            <w:rFonts w:eastAsiaTheme="majorEastAsia"/>
            <w:noProof/>
          </w:rPr>
          <w:t>Reklamácie</w:t>
        </w:r>
        <w:r w:rsidR="00F56290">
          <w:rPr>
            <w:noProof/>
            <w:webHidden/>
          </w:rPr>
          <w:tab/>
        </w:r>
        <w:r w:rsidR="00F56290">
          <w:rPr>
            <w:noProof/>
            <w:webHidden/>
          </w:rPr>
          <w:fldChar w:fldCharType="begin"/>
        </w:r>
        <w:r w:rsidR="00F56290">
          <w:rPr>
            <w:noProof/>
            <w:webHidden/>
          </w:rPr>
          <w:instrText xml:space="preserve"> PAGEREF _Toc121483199 \h </w:instrText>
        </w:r>
        <w:r w:rsidR="00F56290">
          <w:rPr>
            <w:noProof/>
            <w:webHidden/>
          </w:rPr>
        </w:r>
        <w:r w:rsidR="00F56290">
          <w:rPr>
            <w:noProof/>
            <w:webHidden/>
          </w:rPr>
          <w:fldChar w:fldCharType="separate"/>
        </w:r>
        <w:r w:rsidR="001F445B">
          <w:rPr>
            <w:noProof/>
            <w:webHidden/>
          </w:rPr>
          <w:t>16</w:t>
        </w:r>
        <w:r w:rsidR="00F56290">
          <w:rPr>
            <w:noProof/>
            <w:webHidden/>
          </w:rPr>
          <w:fldChar w:fldCharType="end"/>
        </w:r>
      </w:hyperlink>
    </w:p>
    <w:p w14:paraId="000D55FE" w14:textId="2B23BF9D" w:rsidR="00F56290" w:rsidRDefault="00524F85">
      <w:pPr>
        <w:pStyle w:val="Obsah1"/>
        <w:rPr>
          <w:rFonts w:asciiTheme="minorHAnsi" w:eastAsiaTheme="minorEastAsia" w:hAnsiTheme="minorHAnsi" w:cstheme="minorBidi"/>
          <w:b w:val="0"/>
          <w:bCs w:val="0"/>
          <w:noProof/>
          <w:sz w:val="22"/>
          <w:szCs w:val="22"/>
          <w:lang w:val="en-GB" w:eastAsia="en-GB"/>
        </w:rPr>
      </w:pPr>
      <w:hyperlink w:anchor="_Toc121483200" w:history="1">
        <w:r w:rsidR="00F56290" w:rsidRPr="00E950CB">
          <w:rPr>
            <w:rStyle w:val="Hypertextovprepojenie"/>
            <w:rFonts w:eastAsiaTheme="majorEastAsia"/>
            <w:noProof/>
          </w:rPr>
          <w:t>4.</w:t>
        </w:r>
        <w:r w:rsidR="00F56290">
          <w:rPr>
            <w:rFonts w:asciiTheme="minorHAnsi" w:eastAsiaTheme="minorEastAsia" w:hAnsiTheme="minorHAnsi" w:cstheme="minorBidi"/>
            <w:b w:val="0"/>
            <w:bCs w:val="0"/>
            <w:noProof/>
            <w:sz w:val="22"/>
            <w:szCs w:val="22"/>
            <w:lang w:val="en-GB" w:eastAsia="en-GB"/>
          </w:rPr>
          <w:tab/>
        </w:r>
        <w:r w:rsidR="00F56290" w:rsidRPr="00E950CB">
          <w:rPr>
            <w:rStyle w:val="Hypertextovprepojenie"/>
            <w:rFonts w:eastAsiaTheme="majorEastAsia"/>
            <w:noProof/>
          </w:rPr>
          <w:t>RÁMCOVÁ DISTRIBUČNÁ ZMLUVA</w:t>
        </w:r>
        <w:r w:rsidR="00F56290">
          <w:rPr>
            <w:noProof/>
            <w:webHidden/>
          </w:rPr>
          <w:tab/>
        </w:r>
        <w:r w:rsidR="00F56290">
          <w:rPr>
            <w:noProof/>
            <w:webHidden/>
          </w:rPr>
          <w:fldChar w:fldCharType="begin"/>
        </w:r>
        <w:r w:rsidR="00F56290">
          <w:rPr>
            <w:noProof/>
            <w:webHidden/>
          </w:rPr>
          <w:instrText xml:space="preserve"> PAGEREF _Toc121483200 \h </w:instrText>
        </w:r>
        <w:r w:rsidR="00F56290">
          <w:rPr>
            <w:noProof/>
            <w:webHidden/>
          </w:rPr>
        </w:r>
        <w:r w:rsidR="00F56290">
          <w:rPr>
            <w:noProof/>
            <w:webHidden/>
          </w:rPr>
          <w:fldChar w:fldCharType="separate"/>
        </w:r>
        <w:r w:rsidR="001F445B">
          <w:rPr>
            <w:noProof/>
            <w:webHidden/>
          </w:rPr>
          <w:t>16</w:t>
        </w:r>
        <w:r w:rsidR="00F56290">
          <w:rPr>
            <w:noProof/>
            <w:webHidden/>
          </w:rPr>
          <w:fldChar w:fldCharType="end"/>
        </w:r>
      </w:hyperlink>
    </w:p>
    <w:p w14:paraId="1AA8A520" w14:textId="2E4E8122" w:rsidR="00F56290" w:rsidRDefault="00524F85">
      <w:pPr>
        <w:pStyle w:val="Obsah2"/>
        <w:rPr>
          <w:rFonts w:asciiTheme="minorHAnsi" w:eastAsiaTheme="minorEastAsia" w:hAnsiTheme="minorHAnsi" w:cstheme="minorBidi"/>
          <w:noProof/>
          <w:sz w:val="22"/>
          <w:szCs w:val="22"/>
          <w:lang w:val="en-GB" w:eastAsia="en-GB"/>
        </w:rPr>
      </w:pPr>
      <w:hyperlink w:anchor="_Toc121483201" w:history="1">
        <w:r w:rsidR="00F56290" w:rsidRPr="00E950CB">
          <w:rPr>
            <w:rStyle w:val="Hypertextovprepojenie"/>
            <w:rFonts w:eastAsiaTheme="majorEastAsia"/>
            <w:noProof/>
          </w:rPr>
          <w:t>4.1.</w:t>
        </w:r>
        <w:r w:rsidR="00F56290">
          <w:rPr>
            <w:rFonts w:asciiTheme="minorHAnsi" w:eastAsiaTheme="minorEastAsia" w:hAnsiTheme="minorHAnsi" w:cstheme="minorBidi"/>
            <w:noProof/>
            <w:sz w:val="22"/>
            <w:szCs w:val="22"/>
            <w:lang w:val="en-GB" w:eastAsia="en-GB"/>
          </w:rPr>
          <w:tab/>
        </w:r>
        <w:r w:rsidR="00F56290" w:rsidRPr="00E950CB">
          <w:rPr>
            <w:rStyle w:val="Hypertextovprepojenie"/>
            <w:rFonts w:eastAsiaTheme="majorEastAsia"/>
            <w:noProof/>
          </w:rPr>
          <w:t>Podmienky uzatvorenia rámcovej distribučnej zmluvy</w:t>
        </w:r>
        <w:r w:rsidR="00F56290">
          <w:rPr>
            <w:noProof/>
            <w:webHidden/>
          </w:rPr>
          <w:tab/>
        </w:r>
        <w:r w:rsidR="00F56290">
          <w:rPr>
            <w:noProof/>
            <w:webHidden/>
          </w:rPr>
          <w:fldChar w:fldCharType="begin"/>
        </w:r>
        <w:r w:rsidR="00F56290">
          <w:rPr>
            <w:noProof/>
            <w:webHidden/>
          </w:rPr>
          <w:instrText xml:space="preserve"> PAGEREF _Toc121483201 \h </w:instrText>
        </w:r>
        <w:r w:rsidR="00F56290">
          <w:rPr>
            <w:noProof/>
            <w:webHidden/>
          </w:rPr>
        </w:r>
        <w:r w:rsidR="00F56290">
          <w:rPr>
            <w:noProof/>
            <w:webHidden/>
          </w:rPr>
          <w:fldChar w:fldCharType="separate"/>
        </w:r>
        <w:r w:rsidR="001F445B">
          <w:rPr>
            <w:noProof/>
            <w:webHidden/>
          </w:rPr>
          <w:t>16</w:t>
        </w:r>
        <w:r w:rsidR="00F56290">
          <w:rPr>
            <w:noProof/>
            <w:webHidden/>
          </w:rPr>
          <w:fldChar w:fldCharType="end"/>
        </w:r>
      </w:hyperlink>
    </w:p>
    <w:p w14:paraId="52D38AC7" w14:textId="6513A96F" w:rsidR="00F56290" w:rsidRDefault="00524F85">
      <w:pPr>
        <w:pStyle w:val="Obsah2"/>
        <w:rPr>
          <w:rFonts w:asciiTheme="minorHAnsi" w:eastAsiaTheme="minorEastAsia" w:hAnsiTheme="minorHAnsi" w:cstheme="minorBidi"/>
          <w:noProof/>
          <w:sz w:val="22"/>
          <w:szCs w:val="22"/>
          <w:lang w:val="en-GB" w:eastAsia="en-GB"/>
        </w:rPr>
      </w:pPr>
      <w:hyperlink w:anchor="_Toc121483202" w:history="1">
        <w:r w:rsidR="00F56290" w:rsidRPr="00E950CB">
          <w:rPr>
            <w:rStyle w:val="Hypertextovprepojenie"/>
            <w:rFonts w:eastAsiaTheme="majorEastAsia"/>
            <w:noProof/>
          </w:rPr>
          <w:t>4.2.</w:t>
        </w:r>
        <w:r w:rsidR="00F56290">
          <w:rPr>
            <w:rFonts w:asciiTheme="minorHAnsi" w:eastAsiaTheme="minorEastAsia" w:hAnsiTheme="minorHAnsi" w:cstheme="minorBidi"/>
            <w:noProof/>
            <w:sz w:val="22"/>
            <w:szCs w:val="22"/>
            <w:lang w:val="en-GB" w:eastAsia="en-GB"/>
          </w:rPr>
          <w:tab/>
        </w:r>
        <w:r w:rsidR="00F56290" w:rsidRPr="00E950CB">
          <w:rPr>
            <w:rStyle w:val="Hypertextovprepojenie"/>
            <w:rFonts w:eastAsiaTheme="majorEastAsia"/>
            <w:noProof/>
          </w:rPr>
          <w:t>Osobitné podmienky pre dodávateľov elektriny, ktorí dodávajú elektrinu odberateľom elektriny v domácnosti pre odberné miesto spoločných častí a spoločných zariadení bytového domu</w:t>
        </w:r>
        <w:r w:rsidR="00F56290">
          <w:rPr>
            <w:noProof/>
            <w:webHidden/>
          </w:rPr>
          <w:tab/>
        </w:r>
        <w:r w:rsidR="00F56290">
          <w:rPr>
            <w:noProof/>
            <w:webHidden/>
          </w:rPr>
          <w:fldChar w:fldCharType="begin"/>
        </w:r>
        <w:r w:rsidR="00F56290">
          <w:rPr>
            <w:noProof/>
            <w:webHidden/>
          </w:rPr>
          <w:instrText xml:space="preserve"> PAGEREF _Toc121483202 \h </w:instrText>
        </w:r>
        <w:r w:rsidR="00F56290">
          <w:rPr>
            <w:noProof/>
            <w:webHidden/>
          </w:rPr>
        </w:r>
        <w:r w:rsidR="00F56290">
          <w:rPr>
            <w:noProof/>
            <w:webHidden/>
          </w:rPr>
          <w:fldChar w:fldCharType="separate"/>
        </w:r>
        <w:r w:rsidR="001F445B">
          <w:rPr>
            <w:noProof/>
            <w:webHidden/>
          </w:rPr>
          <w:t>17</w:t>
        </w:r>
        <w:r w:rsidR="00F56290">
          <w:rPr>
            <w:noProof/>
            <w:webHidden/>
          </w:rPr>
          <w:fldChar w:fldCharType="end"/>
        </w:r>
      </w:hyperlink>
    </w:p>
    <w:p w14:paraId="187FC6BC" w14:textId="235A4DE2" w:rsidR="00F56290" w:rsidRDefault="00524F85">
      <w:pPr>
        <w:pStyle w:val="Obsah2"/>
        <w:rPr>
          <w:rFonts w:asciiTheme="minorHAnsi" w:eastAsiaTheme="minorEastAsia" w:hAnsiTheme="minorHAnsi" w:cstheme="minorBidi"/>
          <w:noProof/>
          <w:sz w:val="22"/>
          <w:szCs w:val="22"/>
          <w:lang w:val="en-GB" w:eastAsia="en-GB"/>
        </w:rPr>
      </w:pPr>
      <w:hyperlink w:anchor="_Toc121483203" w:history="1">
        <w:r w:rsidR="00F56290" w:rsidRPr="00E950CB">
          <w:rPr>
            <w:rStyle w:val="Hypertextovprepojenie"/>
            <w:rFonts w:eastAsiaTheme="majorEastAsia"/>
            <w:noProof/>
          </w:rPr>
          <w:t>4.3.</w:t>
        </w:r>
        <w:r w:rsidR="00F56290">
          <w:rPr>
            <w:rFonts w:asciiTheme="minorHAnsi" w:eastAsiaTheme="minorEastAsia" w:hAnsiTheme="minorHAnsi" w:cstheme="minorBidi"/>
            <w:noProof/>
            <w:sz w:val="22"/>
            <w:szCs w:val="22"/>
            <w:lang w:val="en-GB" w:eastAsia="en-GB"/>
          </w:rPr>
          <w:tab/>
        </w:r>
        <w:r w:rsidR="00F56290" w:rsidRPr="00E950CB">
          <w:rPr>
            <w:rStyle w:val="Hypertextovprepojenie"/>
            <w:rFonts w:eastAsiaTheme="majorEastAsia"/>
            <w:noProof/>
          </w:rPr>
          <w:t>Identifikácia odberných miest zásobovaných dodávateľom elektriny</w:t>
        </w:r>
        <w:r w:rsidR="00F56290">
          <w:rPr>
            <w:noProof/>
            <w:webHidden/>
          </w:rPr>
          <w:tab/>
        </w:r>
        <w:r w:rsidR="00F56290">
          <w:rPr>
            <w:noProof/>
            <w:webHidden/>
          </w:rPr>
          <w:fldChar w:fldCharType="begin"/>
        </w:r>
        <w:r w:rsidR="00F56290">
          <w:rPr>
            <w:noProof/>
            <w:webHidden/>
          </w:rPr>
          <w:instrText xml:space="preserve"> PAGEREF _Toc121483203 \h </w:instrText>
        </w:r>
        <w:r w:rsidR="00F56290">
          <w:rPr>
            <w:noProof/>
            <w:webHidden/>
          </w:rPr>
        </w:r>
        <w:r w:rsidR="00F56290">
          <w:rPr>
            <w:noProof/>
            <w:webHidden/>
          </w:rPr>
          <w:fldChar w:fldCharType="separate"/>
        </w:r>
        <w:r w:rsidR="001F445B">
          <w:rPr>
            <w:noProof/>
            <w:webHidden/>
          </w:rPr>
          <w:t>20</w:t>
        </w:r>
        <w:r w:rsidR="00F56290">
          <w:rPr>
            <w:noProof/>
            <w:webHidden/>
          </w:rPr>
          <w:fldChar w:fldCharType="end"/>
        </w:r>
      </w:hyperlink>
    </w:p>
    <w:p w14:paraId="78F7E4C6" w14:textId="188DA0CA" w:rsidR="00F56290" w:rsidRDefault="00524F85">
      <w:pPr>
        <w:pStyle w:val="Obsah2"/>
        <w:rPr>
          <w:rFonts w:asciiTheme="minorHAnsi" w:eastAsiaTheme="minorEastAsia" w:hAnsiTheme="minorHAnsi" w:cstheme="minorBidi"/>
          <w:noProof/>
          <w:sz w:val="22"/>
          <w:szCs w:val="22"/>
          <w:lang w:val="en-GB" w:eastAsia="en-GB"/>
        </w:rPr>
      </w:pPr>
      <w:hyperlink w:anchor="_Toc121483204" w:history="1">
        <w:r w:rsidR="00F56290" w:rsidRPr="00E950CB">
          <w:rPr>
            <w:rStyle w:val="Hypertextovprepojenie"/>
            <w:rFonts w:eastAsiaTheme="majorEastAsia"/>
            <w:noProof/>
          </w:rPr>
          <w:t>4.4.</w:t>
        </w:r>
        <w:r w:rsidR="00F56290">
          <w:rPr>
            <w:rFonts w:asciiTheme="minorHAnsi" w:eastAsiaTheme="minorEastAsia" w:hAnsiTheme="minorHAnsi" w:cstheme="minorBidi"/>
            <w:noProof/>
            <w:sz w:val="22"/>
            <w:szCs w:val="22"/>
            <w:lang w:val="en-GB" w:eastAsia="en-GB"/>
          </w:rPr>
          <w:tab/>
        </w:r>
        <w:r w:rsidR="00F56290" w:rsidRPr="00E950CB">
          <w:rPr>
            <w:rStyle w:val="Hypertextovprepojenie"/>
            <w:rFonts w:eastAsiaTheme="majorEastAsia"/>
            <w:noProof/>
          </w:rPr>
          <w:t>Práva a povinnosti prevádzkovateľa distribučnej sústavy</w:t>
        </w:r>
        <w:r w:rsidR="00F56290">
          <w:rPr>
            <w:noProof/>
            <w:webHidden/>
          </w:rPr>
          <w:tab/>
        </w:r>
        <w:r w:rsidR="00F56290">
          <w:rPr>
            <w:noProof/>
            <w:webHidden/>
          </w:rPr>
          <w:fldChar w:fldCharType="begin"/>
        </w:r>
        <w:r w:rsidR="00F56290">
          <w:rPr>
            <w:noProof/>
            <w:webHidden/>
          </w:rPr>
          <w:instrText xml:space="preserve"> PAGEREF _Toc121483204 \h </w:instrText>
        </w:r>
        <w:r w:rsidR="00F56290">
          <w:rPr>
            <w:noProof/>
            <w:webHidden/>
          </w:rPr>
        </w:r>
        <w:r w:rsidR="00F56290">
          <w:rPr>
            <w:noProof/>
            <w:webHidden/>
          </w:rPr>
          <w:fldChar w:fldCharType="separate"/>
        </w:r>
        <w:r w:rsidR="001F445B">
          <w:rPr>
            <w:noProof/>
            <w:webHidden/>
          </w:rPr>
          <w:t>20</w:t>
        </w:r>
        <w:r w:rsidR="00F56290">
          <w:rPr>
            <w:noProof/>
            <w:webHidden/>
          </w:rPr>
          <w:fldChar w:fldCharType="end"/>
        </w:r>
      </w:hyperlink>
    </w:p>
    <w:p w14:paraId="59106EE6" w14:textId="3FB0B519" w:rsidR="00F56290" w:rsidRDefault="00524F85">
      <w:pPr>
        <w:pStyle w:val="Obsah2"/>
        <w:rPr>
          <w:rFonts w:asciiTheme="minorHAnsi" w:eastAsiaTheme="minorEastAsia" w:hAnsiTheme="minorHAnsi" w:cstheme="minorBidi"/>
          <w:noProof/>
          <w:sz w:val="22"/>
          <w:szCs w:val="22"/>
          <w:lang w:val="en-GB" w:eastAsia="en-GB"/>
        </w:rPr>
      </w:pPr>
      <w:hyperlink w:anchor="_Toc121483205" w:history="1">
        <w:r w:rsidR="00F56290" w:rsidRPr="00E950CB">
          <w:rPr>
            <w:rStyle w:val="Hypertextovprepojenie"/>
            <w:rFonts w:eastAsiaTheme="majorEastAsia"/>
            <w:noProof/>
          </w:rPr>
          <w:t>4.5.</w:t>
        </w:r>
        <w:r w:rsidR="00F56290">
          <w:rPr>
            <w:rFonts w:asciiTheme="minorHAnsi" w:eastAsiaTheme="minorEastAsia" w:hAnsiTheme="minorHAnsi" w:cstheme="minorBidi"/>
            <w:noProof/>
            <w:sz w:val="22"/>
            <w:szCs w:val="22"/>
            <w:lang w:val="en-GB" w:eastAsia="en-GB"/>
          </w:rPr>
          <w:tab/>
        </w:r>
        <w:r w:rsidR="00F56290" w:rsidRPr="00E950CB">
          <w:rPr>
            <w:rStyle w:val="Hypertextovprepojenie"/>
            <w:rFonts w:eastAsiaTheme="majorEastAsia"/>
            <w:noProof/>
          </w:rPr>
          <w:t>Práva a povinnosti dodávateľa elektriny</w:t>
        </w:r>
        <w:r w:rsidR="00F56290">
          <w:rPr>
            <w:noProof/>
            <w:webHidden/>
          </w:rPr>
          <w:tab/>
        </w:r>
        <w:r w:rsidR="00F56290">
          <w:rPr>
            <w:noProof/>
            <w:webHidden/>
          </w:rPr>
          <w:fldChar w:fldCharType="begin"/>
        </w:r>
        <w:r w:rsidR="00F56290">
          <w:rPr>
            <w:noProof/>
            <w:webHidden/>
          </w:rPr>
          <w:instrText xml:space="preserve"> PAGEREF _Toc121483205 \h </w:instrText>
        </w:r>
        <w:r w:rsidR="00F56290">
          <w:rPr>
            <w:noProof/>
            <w:webHidden/>
          </w:rPr>
        </w:r>
        <w:r w:rsidR="00F56290">
          <w:rPr>
            <w:noProof/>
            <w:webHidden/>
          </w:rPr>
          <w:fldChar w:fldCharType="separate"/>
        </w:r>
        <w:r w:rsidR="001F445B">
          <w:rPr>
            <w:noProof/>
            <w:webHidden/>
          </w:rPr>
          <w:t>21</w:t>
        </w:r>
        <w:r w:rsidR="00F56290">
          <w:rPr>
            <w:noProof/>
            <w:webHidden/>
          </w:rPr>
          <w:fldChar w:fldCharType="end"/>
        </w:r>
      </w:hyperlink>
    </w:p>
    <w:p w14:paraId="667B47D7" w14:textId="4A2B201F" w:rsidR="00F56290" w:rsidRDefault="00524F85">
      <w:pPr>
        <w:pStyle w:val="Obsah2"/>
        <w:rPr>
          <w:rFonts w:asciiTheme="minorHAnsi" w:eastAsiaTheme="minorEastAsia" w:hAnsiTheme="minorHAnsi" w:cstheme="minorBidi"/>
          <w:noProof/>
          <w:sz w:val="22"/>
          <w:szCs w:val="22"/>
          <w:lang w:val="en-GB" w:eastAsia="en-GB"/>
        </w:rPr>
      </w:pPr>
      <w:hyperlink w:anchor="_Toc121483206" w:history="1">
        <w:r w:rsidR="00F56290" w:rsidRPr="00E950CB">
          <w:rPr>
            <w:rStyle w:val="Hypertextovprepojenie"/>
            <w:rFonts w:eastAsiaTheme="majorEastAsia"/>
            <w:noProof/>
          </w:rPr>
          <w:t>4.6.</w:t>
        </w:r>
        <w:r w:rsidR="00F56290">
          <w:rPr>
            <w:rFonts w:asciiTheme="minorHAnsi" w:eastAsiaTheme="minorEastAsia" w:hAnsiTheme="minorHAnsi" w:cstheme="minorBidi"/>
            <w:noProof/>
            <w:sz w:val="22"/>
            <w:szCs w:val="22"/>
            <w:lang w:val="en-GB" w:eastAsia="en-GB"/>
          </w:rPr>
          <w:tab/>
        </w:r>
        <w:r w:rsidR="00F56290" w:rsidRPr="00E950CB">
          <w:rPr>
            <w:rStyle w:val="Hypertextovprepojenie"/>
            <w:rFonts w:eastAsiaTheme="majorEastAsia"/>
            <w:noProof/>
          </w:rPr>
          <w:t>Ceny a spôsob úhrady platieb</w:t>
        </w:r>
        <w:r w:rsidR="00F56290">
          <w:rPr>
            <w:noProof/>
            <w:webHidden/>
          </w:rPr>
          <w:tab/>
        </w:r>
        <w:r w:rsidR="00F56290">
          <w:rPr>
            <w:noProof/>
            <w:webHidden/>
          </w:rPr>
          <w:fldChar w:fldCharType="begin"/>
        </w:r>
        <w:r w:rsidR="00F56290">
          <w:rPr>
            <w:noProof/>
            <w:webHidden/>
          </w:rPr>
          <w:instrText xml:space="preserve"> PAGEREF _Toc121483206 \h </w:instrText>
        </w:r>
        <w:r w:rsidR="00F56290">
          <w:rPr>
            <w:noProof/>
            <w:webHidden/>
          </w:rPr>
        </w:r>
        <w:r w:rsidR="00F56290">
          <w:rPr>
            <w:noProof/>
            <w:webHidden/>
          </w:rPr>
          <w:fldChar w:fldCharType="separate"/>
        </w:r>
        <w:r w:rsidR="001F445B">
          <w:rPr>
            <w:noProof/>
            <w:webHidden/>
          </w:rPr>
          <w:t>21</w:t>
        </w:r>
        <w:r w:rsidR="00F56290">
          <w:rPr>
            <w:noProof/>
            <w:webHidden/>
          </w:rPr>
          <w:fldChar w:fldCharType="end"/>
        </w:r>
      </w:hyperlink>
    </w:p>
    <w:p w14:paraId="227FFE97" w14:textId="21C542B9" w:rsidR="00F56290" w:rsidRDefault="00524F85">
      <w:pPr>
        <w:pStyle w:val="Obsah2"/>
        <w:rPr>
          <w:rFonts w:asciiTheme="minorHAnsi" w:eastAsiaTheme="minorEastAsia" w:hAnsiTheme="minorHAnsi" w:cstheme="minorBidi"/>
          <w:noProof/>
          <w:sz w:val="22"/>
          <w:szCs w:val="22"/>
          <w:lang w:val="en-GB" w:eastAsia="en-GB"/>
        </w:rPr>
      </w:pPr>
      <w:hyperlink w:anchor="_Toc121483207" w:history="1">
        <w:r w:rsidR="00F56290" w:rsidRPr="00E950CB">
          <w:rPr>
            <w:rStyle w:val="Hypertextovprepojenie"/>
            <w:rFonts w:eastAsiaTheme="majorEastAsia"/>
            <w:noProof/>
          </w:rPr>
          <w:t>4.7.</w:t>
        </w:r>
        <w:r w:rsidR="00F56290">
          <w:rPr>
            <w:rFonts w:asciiTheme="minorHAnsi" w:eastAsiaTheme="minorEastAsia" w:hAnsiTheme="minorHAnsi" w:cstheme="minorBidi"/>
            <w:noProof/>
            <w:sz w:val="22"/>
            <w:szCs w:val="22"/>
            <w:lang w:val="en-GB" w:eastAsia="en-GB"/>
          </w:rPr>
          <w:tab/>
        </w:r>
        <w:r w:rsidR="00F56290" w:rsidRPr="00E950CB">
          <w:rPr>
            <w:rStyle w:val="Hypertextovprepojenie"/>
            <w:rFonts w:eastAsiaTheme="majorEastAsia"/>
            <w:noProof/>
          </w:rPr>
          <w:t>Platobné podmienky</w:t>
        </w:r>
        <w:r w:rsidR="00F56290">
          <w:rPr>
            <w:noProof/>
            <w:webHidden/>
          </w:rPr>
          <w:tab/>
        </w:r>
        <w:r w:rsidR="00F56290">
          <w:rPr>
            <w:noProof/>
            <w:webHidden/>
          </w:rPr>
          <w:fldChar w:fldCharType="begin"/>
        </w:r>
        <w:r w:rsidR="00F56290">
          <w:rPr>
            <w:noProof/>
            <w:webHidden/>
          </w:rPr>
          <w:instrText xml:space="preserve"> PAGEREF _Toc121483207 \h </w:instrText>
        </w:r>
        <w:r w:rsidR="00F56290">
          <w:rPr>
            <w:noProof/>
            <w:webHidden/>
          </w:rPr>
        </w:r>
        <w:r w:rsidR="00F56290">
          <w:rPr>
            <w:noProof/>
            <w:webHidden/>
          </w:rPr>
          <w:fldChar w:fldCharType="separate"/>
        </w:r>
        <w:r w:rsidR="001F445B">
          <w:rPr>
            <w:noProof/>
            <w:webHidden/>
          </w:rPr>
          <w:t>23</w:t>
        </w:r>
        <w:r w:rsidR="00F56290">
          <w:rPr>
            <w:noProof/>
            <w:webHidden/>
          </w:rPr>
          <w:fldChar w:fldCharType="end"/>
        </w:r>
      </w:hyperlink>
    </w:p>
    <w:p w14:paraId="2356A785" w14:textId="6AFFBB99" w:rsidR="00F56290" w:rsidRDefault="00524F85">
      <w:pPr>
        <w:pStyle w:val="Obsah2"/>
        <w:rPr>
          <w:rFonts w:asciiTheme="minorHAnsi" w:eastAsiaTheme="minorEastAsia" w:hAnsiTheme="minorHAnsi" w:cstheme="minorBidi"/>
          <w:noProof/>
          <w:sz w:val="22"/>
          <w:szCs w:val="22"/>
          <w:lang w:val="en-GB" w:eastAsia="en-GB"/>
        </w:rPr>
      </w:pPr>
      <w:hyperlink w:anchor="_Toc121483208" w:history="1">
        <w:r w:rsidR="00F56290" w:rsidRPr="00E950CB">
          <w:rPr>
            <w:rStyle w:val="Hypertextovprepojenie"/>
            <w:rFonts w:eastAsiaTheme="majorEastAsia"/>
            <w:noProof/>
          </w:rPr>
          <w:t>4.8.</w:t>
        </w:r>
        <w:r w:rsidR="00F56290">
          <w:rPr>
            <w:rFonts w:asciiTheme="minorHAnsi" w:eastAsiaTheme="minorEastAsia" w:hAnsiTheme="minorHAnsi" w:cstheme="minorBidi"/>
            <w:noProof/>
            <w:sz w:val="22"/>
            <w:szCs w:val="22"/>
            <w:lang w:val="en-GB" w:eastAsia="en-GB"/>
          </w:rPr>
          <w:tab/>
        </w:r>
        <w:r w:rsidR="00F56290" w:rsidRPr="00E950CB">
          <w:rPr>
            <w:rStyle w:val="Hypertextovprepojenie"/>
            <w:rFonts w:eastAsiaTheme="majorEastAsia"/>
            <w:noProof/>
          </w:rPr>
          <w:t>Obmedzenie, prerušenie alebo ukončenie distribúcie do odberného miesta</w:t>
        </w:r>
        <w:r w:rsidR="00F56290">
          <w:rPr>
            <w:noProof/>
            <w:webHidden/>
          </w:rPr>
          <w:tab/>
        </w:r>
        <w:r w:rsidR="00F56290">
          <w:rPr>
            <w:noProof/>
            <w:webHidden/>
          </w:rPr>
          <w:fldChar w:fldCharType="begin"/>
        </w:r>
        <w:r w:rsidR="00F56290">
          <w:rPr>
            <w:noProof/>
            <w:webHidden/>
          </w:rPr>
          <w:instrText xml:space="preserve"> PAGEREF _Toc121483208 \h </w:instrText>
        </w:r>
        <w:r w:rsidR="00F56290">
          <w:rPr>
            <w:noProof/>
            <w:webHidden/>
          </w:rPr>
        </w:r>
        <w:r w:rsidR="00F56290">
          <w:rPr>
            <w:noProof/>
            <w:webHidden/>
          </w:rPr>
          <w:fldChar w:fldCharType="separate"/>
        </w:r>
        <w:r w:rsidR="001F445B">
          <w:rPr>
            <w:noProof/>
            <w:webHidden/>
          </w:rPr>
          <w:t>24</w:t>
        </w:r>
        <w:r w:rsidR="00F56290">
          <w:rPr>
            <w:noProof/>
            <w:webHidden/>
          </w:rPr>
          <w:fldChar w:fldCharType="end"/>
        </w:r>
      </w:hyperlink>
    </w:p>
    <w:p w14:paraId="4E6569CA" w14:textId="1ABEBC95" w:rsidR="00F56290" w:rsidRDefault="00524F85">
      <w:pPr>
        <w:pStyle w:val="Obsah2"/>
        <w:rPr>
          <w:rFonts w:asciiTheme="minorHAnsi" w:eastAsiaTheme="minorEastAsia" w:hAnsiTheme="minorHAnsi" w:cstheme="minorBidi"/>
          <w:noProof/>
          <w:sz w:val="22"/>
          <w:szCs w:val="22"/>
          <w:lang w:val="en-GB" w:eastAsia="en-GB"/>
        </w:rPr>
      </w:pPr>
      <w:hyperlink w:anchor="_Toc121483209" w:history="1">
        <w:r w:rsidR="00F56290" w:rsidRPr="00E950CB">
          <w:rPr>
            <w:rStyle w:val="Hypertextovprepojenie"/>
            <w:rFonts w:eastAsiaTheme="majorEastAsia"/>
            <w:noProof/>
          </w:rPr>
          <w:t>4.9.</w:t>
        </w:r>
        <w:r w:rsidR="00F56290">
          <w:rPr>
            <w:rFonts w:asciiTheme="minorHAnsi" w:eastAsiaTheme="minorEastAsia" w:hAnsiTheme="minorHAnsi" w:cstheme="minorBidi"/>
            <w:noProof/>
            <w:sz w:val="22"/>
            <w:szCs w:val="22"/>
            <w:lang w:val="en-GB" w:eastAsia="en-GB"/>
          </w:rPr>
          <w:tab/>
        </w:r>
        <w:r w:rsidR="00F56290" w:rsidRPr="00E950CB">
          <w:rPr>
            <w:rStyle w:val="Hypertextovprepojenie"/>
            <w:rFonts w:eastAsiaTheme="majorEastAsia"/>
            <w:noProof/>
          </w:rPr>
          <w:t>Reklamácie</w:t>
        </w:r>
        <w:r w:rsidR="00F56290">
          <w:rPr>
            <w:noProof/>
            <w:webHidden/>
          </w:rPr>
          <w:tab/>
        </w:r>
        <w:r w:rsidR="00F56290">
          <w:rPr>
            <w:noProof/>
            <w:webHidden/>
          </w:rPr>
          <w:fldChar w:fldCharType="begin"/>
        </w:r>
        <w:r w:rsidR="00F56290">
          <w:rPr>
            <w:noProof/>
            <w:webHidden/>
          </w:rPr>
          <w:instrText xml:space="preserve"> PAGEREF _Toc121483209 \h </w:instrText>
        </w:r>
        <w:r w:rsidR="00F56290">
          <w:rPr>
            <w:noProof/>
            <w:webHidden/>
          </w:rPr>
        </w:r>
        <w:r w:rsidR="00F56290">
          <w:rPr>
            <w:noProof/>
            <w:webHidden/>
          </w:rPr>
          <w:fldChar w:fldCharType="separate"/>
        </w:r>
        <w:r w:rsidR="001F445B">
          <w:rPr>
            <w:noProof/>
            <w:webHidden/>
          </w:rPr>
          <w:t>25</w:t>
        </w:r>
        <w:r w:rsidR="00F56290">
          <w:rPr>
            <w:noProof/>
            <w:webHidden/>
          </w:rPr>
          <w:fldChar w:fldCharType="end"/>
        </w:r>
      </w:hyperlink>
    </w:p>
    <w:p w14:paraId="2398475F" w14:textId="553DDD55" w:rsidR="00F56290" w:rsidRDefault="00524F85">
      <w:pPr>
        <w:pStyle w:val="Obsah2"/>
        <w:rPr>
          <w:rFonts w:asciiTheme="minorHAnsi" w:eastAsiaTheme="minorEastAsia" w:hAnsiTheme="minorHAnsi" w:cstheme="minorBidi"/>
          <w:noProof/>
          <w:sz w:val="22"/>
          <w:szCs w:val="22"/>
          <w:lang w:val="en-GB" w:eastAsia="en-GB"/>
        </w:rPr>
      </w:pPr>
      <w:hyperlink w:anchor="_Toc121483210" w:history="1">
        <w:r w:rsidR="00F56290" w:rsidRPr="00E950CB">
          <w:rPr>
            <w:rStyle w:val="Hypertextovprepojenie"/>
            <w:rFonts w:eastAsiaTheme="majorEastAsia"/>
            <w:noProof/>
          </w:rPr>
          <w:t>4.10.</w:t>
        </w:r>
        <w:r w:rsidR="00F56290">
          <w:rPr>
            <w:rFonts w:asciiTheme="minorHAnsi" w:eastAsiaTheme="minorEastAsia" w:hAnsiTheme="minorHAnsi" w:cstheme="minorBidi"/>
            <w:noProof/>
            <w:sz w:val="22"/>
            <w:szCs w:val="22"/>
            <w:lang w:val="en-GB" w:eastAsia="en-GB"/>
          </w:rPr>
          <w:tab/>
        </w:r>
        <w:r w:rsidR="00F56290" w:rsidRPr="00E950CB">
          <w:rPr>
            <w:rStyle w:val="Hypertextovprepojenie"/>
            <w:rFonts w:eastAsiaTheme="majorEastAsia"/>
            <w:noProof/>
          </w:rPr>
          <w:t>Ukončenie a zánik rámcovej distribučnej zmluvy</w:t>
        </w:r>
        <w:r w:rsidR="00F56290">
          <w:rPr>
            <w:noProof/>
            <w:webHidden/>
          </w:rPr>
          <w:tab/>
        </w:r>
        <w:r w:rsidR="00F56290">
          <w:rPr>
            <w:noProof/>
            <w:webHidden/>
          </w:rPr>
          <w:fldChar w:fldCharType="begin"/>
        </w:r>
        <w:r w:rsidR="00F56290">
          <w:rPr>
            <w:noProof/>
            <w:webHidden/>
          </w:rPr>
          <w:instrText xml:space="preserve"> PAGEREF _Toc121483210 \h </w:instrText>
        </w:r>
        <w:r w:rsidR="00F56290">
          <w:rPr>
            <w:noProof/>
            <w:webHidden/>
          </w:rPr>
        </w:r>
        <w:r w:rsidR="00F56290">
          <w:rPr>
            <w:noProof/>
            <w:webHidden/>
          </w:rPr>
          <w:fldChar w:fldCharType="separate"/>
        </w:r>
        <w:r w:rsidR="001F445B">
          <w:rPr>
            <w:noProof/>
            <w:webHidden/>
          </w:rPr>
          <w:t>25</w:t>
        </w:r>
        <w:r w:rsidR="00F56290">
          <w:rPr>
            <w:noProof/>
            <w:webHidden/>
          </w:rPr>
          <w:fldChar w:fldCharType="end"/>
        </w:r>
      </w:hyperlink>
    </w:p>
    <w:p w14:paraId="23F6CAF3" w14:textId="44908933" w:rsidR="00F56290" w:rsidRDefault="00524F85">
      <w:pPr>
        <w:pStyle w:val="Obsah2"/>
        <w:rPr>
          <w:rFonts w:asciiTheme="minorHAnsi" w:eastAsiaTheme="minorEastAsia" w:hAnsiTheme="minorHAnsi" w:cstheme="minorBidi"/>
          <w:noProof/>
          <w:sz w:val="22"/>
          <w:szCs w:val="22"/>
          <w:lang w:val="en-GB" w:eastAsia="en-GB"/>
        </w:rPr>
      </w:pPr>
      <w:hyperlink w:anchor="_Toc121483211" w:history="1">
        <w:r w:rsidR="00F56290" w:rsidRPr="00E950CB">
          <w:rPr>
            <w:rStyle w:val="Hypertextovprepojenie"/>
            <w:rFonts w:eastAsiaTheme="majorEastAsia"/>
            <w:noProof/>
          </w:rPr>
          <w:t>4.11.</w:t>
        </w:r>
        <w:r w:rsidR="00F56290">
          <w:rPr>
            <w:rFonts w:asciiTheme="minorHAnsi" w:eastAsiaTheme="minorEastAsia" w:hAnsiTheme="minorHAnsi" w:cstheme="minorBidi"/>
            <w:noProof/>
            <w:sz w:val="22"/>
            <w:szCs w:val="22"/>
            <w:lang w:val="en-GB" w:eastAsia="en-GB"/>
          </w:rPr>
          <w:tab/>
        </w:r>
        <w:r w:rsidR="00F56290" w:rsidRPr="00E950CB">
          <w:rPr>
            <w:rStyle w:val="Hypertextovprepojenie"/>
            <w:rFonts w:eastAsiaTheme="majorEastAsia"/>
            <w:noProof/>
          </w:rPr>
          <w:t>Prechodné a záverečné ustanovenia</w:t>
        </w:r>
        <w:r w:rsidR="00F56290">
          <w:rPr>
            <w:noProof/>
            <w:webHidden/>
          </w:rPr>
          <w:tab/>
        </w:r>
        <w:r w:rsidR="00F56290">
          <w:rPr>
            <w:noProof/>
            <w:webHidden/>
          </w:rPr>
          <w:fldChar w:fldCharType="begin"/>
        </w:r>
        <w:r w:rsidR="00F56290">
          <w:rPr>
            <w:noProof/>
            <w:webHidden/>
          </w:rPr>
          <w:instrText xml:space="preserve"> PAGEREF _Toc121483211 \h </w:instrText>
        </w:r>
        <w:r w:rsidR="00F56290">
          <w:rPr>
            <w:noProof/>
            <w:webHidden/>
          </w:rPr>
        </w:r>
        <w:r w:rsidR="00F56290">
          <w:rPr>
            <w:noProof/>
            <w:webHidden/>
          </w:rPr>
          <w:fldChar w:fldCharType="separate"/>
        </w:r>
        <w:r w:rsidR="001F445B">
          <w:rPr>
            <w:noProof/>
            <w:webHidden/>
          </w:rPr>
          <w:t>25</w:t>
        </w:r>
        <w:r w:rsidR="00F56290">
          <w:rPr>
            <w:noProof/>
            <w:webHidden/>
          </w:rPr>
          <w:fldChar w:fldCharType="end"/>
        </w:r>
      </w:hyperlink>
    </w:p>
    <w:p w14:paraId="4DD49209" w14:textId="22744BD0" w:rsidR="00F56290" w:rsidRDefault="00524F85">
      <w:pPr>
        <w:pStyle w:val="Obsah1"/>
        <w:rPr>
          <w:rFonts w:asciiTheme="minorHAnsi" w:eastAsiaTheme="minorEastAsia" w:hAnsiTheme="minorHAnsi" w:cstheme="minorBidi"/>
          <w:b w:val="0"/>
          <w:bCs w:val="0"/>
          <w:noProof/>
          <w:sz w:val="22"/>
          <w:szCs w:val="22"/>
          <w:lang w:val="en-GB" w:eastAsia="en-GB"/>
        </w:rPr>
      </w:pPr>
      <w:hyperlink w:anchor="_Toc121483213" w:history="1">
        <w:r w:rsidR="00F56290" w:rsidRPr="00E950CB">
          <w:rPr>
            <w:rStyle w:val="Hypertextovprepojenie"/>
            <w:rFonts w:eastAsiaTheme="majorEastAsia"/>
            <w:noProof/>
          </w:rPr>
          <w:t>5.</w:t>
        </w:r>
        <w:r w:rsidR="00F56290">
          <w:rPr>
            <w:rFonts w:asciiTheme="minorHAnsi" w:eastAsiaTheme="minorEastAsia" w:hAnsiTheme="minorHAnsi" w:cstheme="minorBidi"/>
            <w:b w:val="0"/>
            <w:bCs w:val="0"/>
            <w:noProof/>
            <w:sz w:val="22"/>
            <w:szCs w:val="22"/>
            <w:lang w:val="en-GB" w:eastAsia="en-GB"/>
          </w:rPr>
          <w:tab/>
        </w:r>
        <w:r w:rsidR="00F56290" w:rsidRPr="00E950CB">
          <w:rPr>
            <w:rStyle w:val="Hypertextovprepojenie"/>
            <w:rFonts w:eastAsiaTheme="majorEastAsia"/>
            <w:noProof/>
          </w:rPr>
          <w:t>ZMENA DODÁVATEĽA ELEKTRINY A ZMENA BILANČNEJ SKUPINY</w:t>
        </w:r>
        <w:r w:rsidR="00F56290">
          <w:rPr>
            <w:noProof/>
            <w:webHidden/>
          </w:rPr>
          <w:tab/>
        </w:r>
        <w:r w:rsidR="00F56290">
          <w:rPr>
            <w:noProof/>
            <w:webHidden/>
          </w:rPr>
          <w:fldChar w:fldCharType="begin"/>
        </w:r>
        <w:r w:rsidR="00F56290">
          <w:rPr>
            <w:noProof/>
            <w:webHidden/>
          </w:rPr>
          <w:instrText xml:space="preserve"> PAGEREF _Toc121483213 \h </w:instrText>
        </w:r>
        <w:r w:rsidR="00F56290">
          <w:rPr>
            <w:noProof/>
            <w:webHidden/>
          </w:rPr>
        </w:r>
        <w:r w:rsidR="00F56290">
          <w:rPr>
            <w:noProof/>
            <w:webHidden/>
          </w:rPr>
          <w:fldChar w:fldCharType="separate"/>
        </w:r>
        <w:r w:rsidR="001F445B">
          <w:rPr>
            <w:noProof/>
            <w:webHidden/>
          </w:rPr>
          <w:t>27</w:t>
        </w:r>
        <w:r w:rsidR="00F56290">
          <w:rPr>
            <w:noProof/>
            <w:webHidden/>
          </w:rPr>
          <w:fldChar w:fldCharType="end"/>
        </w:r>
      </w:hyperlink>
    </w:p>
    <w:p w14:paraId="6EF3413A" w14:textId="4B16526C" w:rsidR="00F56290" w:rsidRDefault="00524F85">
      <w:pPr>
        <w:pStyle w:val="Obsah2"/>
        <w:rPr>
          <w:rFonts w:asciiTheme="minorHAnsi" w:eastAsiaTheme="minorEastAsia" w:hAnsiTheme="minorHAnsi" w:cstheme="minorBidi"/>
          <w:noProof/>
          <w:sz w:val="22"/>
          <w:szCs w:val="22"/>
          <w:lang w:val="en-GB" w:eastAsia="en-GB"/>
        </w:rPr>
      </w:pPr>
      <w:hyperlink w:anchor="_Toc121483214" w:history="1">
        <w:r w:rsidR="00F56290" w:rsidRPr="00E950CB">
          <w:rPr>
            <w:rStyle w:val="Hypertextovprepojenie"/>
            <w:rFonts w:eastAsiaTheme="majorEastAsia"/>
            <w:noProof/>
          </w:rPr>
          <w:t>5.1.</w:t>
        </w:r>
        <w:r w:rsidR="00F56290">
          <w:rPr>
            <w:rFonts w:asciiTheme="minorHAnsi" w:eastAsiaTheme="minorEastAsia" w:hAnsiTheme="minorHAnsi" w:cstheme="minorBidi"/>
            <w:noProof/>
            <w:sz w:val="22"/>
            <w:szCs w:val="22"/>
            <w:lang w:val="en-GB" w:eastAsia="en-GB"/>
          </w:rPr>
          <w:tab/>
        </w:r>
        <w:r w:rsidR="00F56290" w:rsidRPr="00E950CB">
          <w:rPr>
            <w:rStyle w:val="Hypertextovprepojenie"/>
            <w:rFonts w:eastAsiaTheme="majorEastAsia"/>
            <w:noProof/>
          </w:rPr>
          <w:t>Spoločné ustanovenia ku zmene dodávateľa elektriny a zmene bilančnej skupiny</w:t>
        </w:r>
        <w:r w:rsidR="00F56290">
          <w:rPr>
            <w:noProof/>
            <w:webHidden/>
          </w:rPr>
          <w:tab/>
        </w:r>
        <w:r w:rsidR="00F56290">
          <w:rPr>
            <w:noProof/>
            <w:webHidden/>
          </w:rPr>
          <w:fldChar w:fldCharType="begin"/>
        </w:r>
        <w:r w:rsidR="00F56290">
          <w:rPr>
            <w:noProof/>
            <w:webHidden/>
          </w:rPr>
          <w:instrText xml:space="preserve"> PAGEREF _Toc121483214 \h </w:instrText>
        </w:r>
        <w:r w:rsidR="00F56290">
          <w:rPr>
            <w:noProof/>
            <w:webHidden/>
          </w:rPr>
        </w:r>
        <w:r w:rsidR="00F56290">
          <w:rPr>
            <w:noProof/>
            <w:webHidden/>
          </w:rPr>
          <w:fldChar w:fldCharType="separate"/>
        </w:r>
        <w:r w:rsidR="001F445B">
          <w:rPr>
            <w:noProof/>
            <w:webHidden/>
          </w:rPr>
          <w:t>27</w:t>
        </w:r>
        <w:r w:rsidR="00F56290">
          <w:rPr>
            <w:noProof/>
            <w:webHidden/>
          </w:rPr>
          <w:fldChar w:fldCharType="end"/>
        </w:r>
      </w:hyperlink>
    </w:p>
    <w:p w14:paraId="051A45BC" w14:textId="25CE1DEC" w:rsidR="00F56290" w:rsidRDefault="00524F85">
      <w:pPr>
        <w:pStyle w:val="Obsah2"/>
        <w:rPr>
          <w:rFonts w:asciiTheme="minorHAnsi" w:eastAsiaTheme="minorEastAsia" w:hAnsiTheme="minorHAnsi" w:cstheme="minorBidi"/>
          <w:noProof/>
          <w:sz w:val="22"/>
          <w:szCs w:val="22"/>
          <w:lang w:val="en-GB" w:eastAsia="en-GB"/>
        </w:rPr>
      </w:pPr>
      <w:hyperlink w:anchor="_Toc121483215" w:history="1">
        <w:r w:rsidR="00F56290" w:rsidRPr="00E950CB">
          <w:rPr>
            <w:rStyle w:val="Hypertextovprepojenie"/>
            <w:rFonts w:eastAsiaTheme="majorEastAsia"/>
            <w:noProof/>
            <w:lang w:val="pl-PL" w:eastAsia="pl-PL"/>
          </w:rPr>
          <w:t>5.2.</w:t>
        </w:r>
        <w:r w:rsidR="00F56290">
          <w:rPr>
            <w:rFonts w:asciiTheme="minorHAnsi" w:eastAsiaTheme="minorEastAsia" w:hAnsiTheme="minorHAnsi" w:cstheme="minorBidi"/>
            <w:noProof/>
            <w:sz w:val="22"/>
            <w:szCs w:val="22"/>
            <w:lang w:val="en-GB" w:eastAsia="en-GB"/>
          </w:rPr>
          <w:tab/>
        </w:r>
        <w:r w:rsidR="00F56290" w:rsidRPr="00E950CB">
          <w:rPr>
            <w:rStyle w:val="Hypertextovprepojenie"/>
            <w:rFonts w:eastAsiaTheme="majorEastAsia"/>
            <w:noProof/>
          </w:rPr>
          <w:t xml:space="preserve">Zisťovanie spotreby alebo dodávky elektriny pre odberné alebo odovzdávacie miesto </w:t>
        </w:r>
        <w:r w:rsidR="00F56290">
          <w:rPr>
            <w:rStyle w:val="Hypertextovprepojenie"/>
            <w:rFonts w:eastAsiaTheme="majorEastAsia"/>
            <w:noProof/>
          </w:rPr>
          <w:br/>
        </w:r>
        <w:r w:rsidR="00F56290" w:rsidRPr="00E950CB">
          <w:rPr>
            <w:rStyle w:val="Hypertextovprepojenie"/>
            <w:rFonts w:eastAsiaTheme="majorEastAsia"/>
            <w:noProof/>
          </w:rPr>
          <w:t>pri zmene dodávateľa elektriny alebo pri zmene bilančnej skupiny</w:t>
        </w:r>
        <w:r w:rsidR="00F56290">
          <w:rPr>
            <w:noProof/>
            <w:webHidden/>
          </w:rPr>
          <w:tab/>
        </w:r>
        <w:r w:rsidR="00F56290">
          <w:rPr>
            <w:noProof/>
            <w:webHidden/>
          </w:rPr>
          <w:fldChar w:fldCharType="begin"/>
        </w:r>
        <w:r w:rsidR="00F56290">
          <w:rPr>
            <w:noProof/>
            <w:webHidden/>
          </w:rPr>
          <w:instrText xml:space="preserve"> PAGEREF _Toc121483215 \h </w:instrText>
        </w:r>
        <w:r w:rsidR="00F56290">
          <w:rPr>
            <w:noProof/>
            <w:webHidden/>
          </w:rPr>
        </w:r>
        <w:r w:rsidR="00F56290">
          <w:rPr>
            <w:noProof/>
            <w:webHidden/>
          </w:rPr>
          <w:fldChar w:fldCharType="separate"/>
        </w:r>
        <w:r w:rsidR="001F445B">
          <w:rPr>
            <w:noProof/>
            <w:webHidden/>
          </w:rPr>
          <w:t>28</w:t>
        </w:r>
        <w:r w:rsidR="00F56290">
          <w:rPr>
            <w:noProof/>
            <w:webHidden/>
          </w:rPr>
          <w:fldChar w:fldCharType="end"/>
        </w:r>
      </w:hyperlink>
    </w:p>
    <w:p w14:paraId="5BF1F3EB" w14:textId="09C534F6" w:rsidR="00F56290" w:rsidRDefault="00524F85">
      <w:pPr>
        <w:pStyle w:val="Obsah1"/>
        <w:rPr>
          <w:rFonts w:asciiTheme="minorHAnsi" w:eastAsiaTheme="minorEastAsia" w:hAnsiTheme="minorHAnsi" w:cstheme="minorBidi"/>
          <w:b w:val="0"/>
          <w:bCs w:val="0"/>
          <w:noProof/>
          <w:sz w:val="22"/>
          <w:szCs w:val="22"/>
          <w:lang w:val="en-GB" w:eastAsia="en-GB"/>
        </w:rPr>
      </w:pPr>
      <w:hyperlink w:anchor="_Toc121483216" w:history="1">
        <w:r w:rsidR="00F56290" w:rsidRPr="00E950CB">
          <w:rPr>
            <w:rStyle w:val="Hypertextovprepojenie"/>
            <w:rFonts w:eastAsiaTheme="majorEastAsia"/>
            <w:noProof/>
          </w:rPr>
          <w:t>6.</w:t>
        </w:r>
        <w:r w:rsidR="00F56290">
          <w:rPr>
            <w:rFonts w:asciiTheme="minorHAnsi" w:eastAsiaTheme="minorEastAsia" w:hAnsiTheme="minorHAnsi" w:cstheme="minorBidi"/>
            <w:b w:val="0"/>
            <w:bCs w:val="0"/>
            <w:noProof/>
            <w:sz w:val="22"/>
            <w:szCs w:val="22"/>
            <w:lang w:val="en-GB" w:eastAsia="en-GB"/>
          </w:rPr>
          <w:tab/>
        </w:r>
        <w:r w:rsidR="00F56290" w:rsidRPr="00E950CB">
          <w:rPr>
            <w:rStyle w:val="Hypertextovprepojenie"/>
            <w:rFonts w:eastAsiaTheme="majorEastAsia"/>
            <w:noProof/>
          </w:rPr>
          <w:t>BILANCOVANIE</w:t>
        </w:r>
        <w:r w:rsidR="00F56290">
          <w:rPr>
            <w:noProof/>
            <w:webHidden/>
          </w:rPr>
          <w:tab/>
        </w:r>
        <w:r w:rsidR="00F56290">
          <w:rPr>
            <w:noProof/>
            <w:webHidden/>
          </w:rPr>
          <w:fldChar w:fldCharType="begin"/>
        </w:r>
        <w:r w:rsidR="00F56290">
          <w:rPr>
            <w:noProof/>
            <w:webHidden/>
          </w:rPr>
          <w:instrText xml:space="preserve"> PAGEREF _Toc121483216 \h </w:instrText>
        </w:r>
        <w:r w:rsidR="00F56290">
          <w:rPr>
            <w:noProof/>
            <w:webHidden/>
          </w:rPr>
        </w:r>
        <w:r w:rsidR="00F56290">
          <w:rPr>
            <w:noProof/>
            <w:webHidden/>
          </w:rPr>
          <w:fldChar w:fldCharType="separate"/>
        </w:r>
        <w:r w:rsidR="001F445B">
          <w:rPr>
            <w:noProof/>
            <w:webHidden/>
          </w:rPr>
          <w:t>28</w:t>
        </w:r>
        <w:r w:rsidR="00F56290">
          <w:rPr>
            <w:noProof/>
            <w:webHidden/>
          </w:rPr>
          <w:fldChar w:fldCharType="end"/>
        </w:r>
      </w:hyperlink>
    </w:p>
    <w:p w14:paraId="6C27682B" w14:textId="096514E4" w:rsidR="00F56290" w:rsidRDefault="00524F85">
      <w:pPr>
        <w:pStyle w:val="Obsah2"/>
        <w:rPr>
          <w:rFonts w:asciiTheme="minorHAnsi" w:eastAsiaTheme="minorEastAsia" w:hAnsiTheme="minorHAnsi" w:cstheme="minorBidi"/>
          <w:noProof/>
          <w:sz w:val="22"/>
          <w:szCs w:val="22"/>
          <w:lang w:val="en-GB" w:eastAsia="en-GB"/>
        </w:rPr>
      </w:pPr>
      <w:hyperlink w:anchor="_Toc121483217" w:history="1">
        <w:r w:rsidR="00F56290" w:rsidRPr="00E950CB">
          <w:rPr>
            <w:rStyle w:val="Hypertextovprepojenie"/>
            <w:rFonts w:eastAsiaTheme="majorEastAsia"/>
            <w:noProof/>
          </w:rPr>
          <w:t>6.1.</w:t>
        </w:r>
        <w:r w:rsidR="00F56290">
          <w:rPr>
            <w:rFonts w:asciiTheme="minorHAnsi" w:eastAsiaTheme="minorEastAsia" w:hAnsiTheme="minorHAnsi" w:cstheme="minorBidi"/>
            <w:noProof/>
            <w:sz w:val="22"/>
            <w:szCs w:val="22"/>
            <w:lang w:val="en-GB" w:eastAsia="en-GB"/>
          </w:rPr>
          <w:tab/>
        </w:r>
        <w:r w:rsidR="00F56290" w:rsidRPr="00E950CB">
          <w:rPr>
            <w:rStyle w:val="Hypertextovprepojenie"/>
            <w:rFonts w:eastAsiaTheme="majorEastAsia"/>
            <w:noProof/>
          </w:rPr>
          <w:t>Všeobecné ustanovenia</w:t>
        </w:r>
        <w:r w:rsidR="00F56290">
          <w:rPr>
            <w:noProof/>
            <w:webHidden/>
          </w:rPr>
          <w:tab/>
        </w:r>
        <w:r w:rsidR="00F56290">
          <w:rPr>
            <w:noProof/>
            <w:webHidden/>
          </w:rPr>
          <w:fldChar w:fldCharType="begin"/>
        </w:r>
        <w:r w:rsidR="00F56290">
          <w:rPr>
            <w:noProof/>
            <w:webHidden/>
          </w:rPr>
          <w:instrText xml:space="preserve"> PAGEREF _Toc121483217 \h </w:instrText>
        </w:r>
        <w:r w:rsidR="00F56290">
          <w:rPr>
            <w:noProof/>
            <w:webHidden/>
          </w:rPr>
        </w:r>
        <w:r w:rsidR="00F56290">
          <w:rPr>
            <w:noProof/>
            <w:webHidden/>
          </w:rPr>
          <w:fldChar w:fldCharType="separate"/>
        </w:r>
        <w:r w:rsidR="001F445B">
          <w:rPr>
            <w:noProof/>
            <w:webHidden/>
          </w:rPr>
          <w:t>28</w:t>
        </w:r>
        <w:r w:rsidR="00F56290">
          <w:rPr>
            <w:noProof/>
            <w:webHidden/>
          </w:rPr>
          <w:fldChar w:fldCharType="end"/>
        </w:r>
      </w:hyperlink>
    </w:p>
    <w:p w14:paraId="3ED425BE" w14:textId="7D0382EB" w:rsidR="00F56290" w:rsidRDefault="00524F85">
      <w:pPr>
        <w:pStyle w:val="Obsah1"/>
        <w:rPr>
          <w:rFonts w:asciiTheme="minorHAnsi" w:eastAsiaTheme="minorEastAsia" w:hAnsiTheme="minorHAnsi" w:cstheme="minorBidi"/>
          <w:b w:val="0"/>
          <w:bCs w:val="0"/>
          <w:noProof/>
          <w:sz w:val="22"/>
          <w:szCs w:val="22"/>
          <w:lang w:val="en-GB" w:eastAsia="en-GB"/>
        </w:rPr>
      </w:pPr>
      <w:hyperlink w:anchor="_Toc121483218" w:history="1">
        <w:r w:rsidR="00F56290" w:rsidRPr="00E950CB">
          <w:rPr>
            <w:rStyle w:val="Hypertextovprepojenie"/>
            <w:rFonts w:eastAsiaTheme="majorEastAsia"/>
            <w:noProof/>
          </w:rPr>
          <w:t>7.</w:t>
        </w:r>
        <w:r w:rsidR="00F56290">
          <w:rPr>
            <w:rFonts w:asciiTheme="minorHAnsi" w:eastAsiaTheme="minorEastAsia" w:hAnsiTheme="minorHAnsi" w:cstheme="minorBidi"/>
            <w:b w:val="0"/>
            <w:bCs w:val="0"/>
            <w:noProof/>
            <w:sz w:val="22"/>
            <w:szCs w:val="22"/>
            <w:lang w:val="en-GB" w:eastAsia="en-GB"/>
          </w:rPr>
          <w:tab/>
        </w:r>
        <w:r w:rsidR="00F56290" w:rsidRPr="00E950CB">
          <w:rPr>
            <w:rStyle w:val="Hypertextovprepojenie"/>
            <w:rFonts w:eastAsiaTheme="majorEastAsia"/>
            <w:noProof/>
          </w:rPr>
          <w:t>TYPOVÉ DIAGRAMY ODBERU</w:t>
        </w:r>
        <w:r w:rsidR="00F56290">
          <w:rPr>
            <w:noProof/>
            <w:webHidden/>
          </w:rPr>
          <w:tab/>
        </w:r>
        <w:r w:rsidR="00F56290">
          <w:rPr>
            <w:noProof/>
            <w:webHidden/>
          </w:rPr>
          <w:fldChar w:fldCharType="begin"/>
        </w:r>
        <w:r w:rsidR="00F56290">
          <w:rPr>
            <w:noProof/>
            <w:webHidden/>
          </w:rPr>
          <w:instrText xml:space="preserve"> PAGEREF _Toc121483218 \h </w:instrText>
        </w:r>
        <w:r w:rsidR="00F56290">
          <w:rPr>
            <w:noProof/>
            <w:webHidden/>
          </w:rPr>
        </w:r>
        <w:r w:rsidR="00F56290">
          <w:rPr>
            <w:noProof/>
            <w:webHidden/>
          </w:rPr>
          <w:fldChar w:fldCharType="separate"/>
        </w:r>
        <w:r w:rsidR="001F445B">
          <w:rPr>
            <w:noProof/>
            <w:webHidden/>
          </w:rPr>
          <w:t>29</w:t>
        </w:r>
        <w:r w:rsidR="00F56290">
          <w:rPr>
            <w:noProof/>
            <w:webHidden/>
          </w:rPr>
          <w:fldChar w:fldCharType="end"/>
        </w:r>
      </w:hyperlink>
    </w:p>
    <w:p w14:paraId="6BB8C80E" w14:textId="19546117" w:rsidR="00F56290" w:rsidRDefault="00524F85">
      <w:pPr>
        <w:pStyle w:val="Obsah2"/>
        <w:rPr>
          <w:rFonts w:asciiTheme="minorHAnsi" w:eastAsiaTheme="minorEastAsia" w:hAnsiTheme="minorHAnsi" w:cstheme="minorBidi"/>
          <w:noProof/>
          <w:sz w:val="22"/>
          <w:szCs w:val="22"/>
          <w:lang w:val="en-GB" w:eastAsia="en-GB"/>
        </w:rPr>
      </w:pPr>
      <w:hyperlink w:anchor="_Toc121483219" w:history="1">
        <w:r w:rsidR="00F56290" w:rsidRPr="00E950CB">
          <w:rPr>
            <w:rStyle w:val="Hypertextovprepojenie"/>
            <w:rFonts w:eastAsiaTheme="majorEastAsia"/>
            <w:noProof/>
          </w:rPr>
          <w:t>7.1.</w:t>
        </w:r>
        <w:r w:rsidR="00F56290">
          <w:rPr>
            <w:rFonts w:asciiTheme="minorHAnsi" w:eastAsiaTheme="minorEastAsia" w:hAnsiTheme="minorHAnsi" w:cstheme="minorBidi"/>
            <w:noProof/>
            <w:sz w:val="22"/>
            <w:szCs w:val="22"/>
            <w:lang w:val="en-GB" w:eastAsia="en-GB"/>
          </w:rPr>
          <w:tab/>
        </w:r>
        <w:r w:rsidR="00F56290" w:rsidRPr="00E950CB">
          <w:rPr>
            <w:rStyle w:val="Hypertextovprepojenie"/>
            <w:rFonts w:eastAsiaTheme="majorEastAsia"/>
            <w:noProof/>
          </w:rPr>
          <w:t>Priradenie typového diagramu odberu odbernému miestu</w:t>
        </w:r>
        <w:r w:rsidR="00F56290">
          <w:rPr>
            <w:noProof/>
            <w:webHidden/>
          </w:rPr>
          <w:tab/>
        </w:r>
        <w:r w:rsidR="00F56290">
          <w:rPr>
            <w:noProof/>
            <w:webHidden/>
          </w:rPr>
          <w:fldChar w:fldCharType="begin"/>
        </w:r>
        <w:r w:rsidR="00F56290">
          <w:rPr>
            <w:noProof/>
            <w:webHidden/>
          </w:rPr>
          <w:instrText xml:space="preserve"> PAGEREF _Toc121483219 \h </w:instrText>
        </w:r>
        <w:r w:rsidR="00F56290">
          <w:rPr>
            <w:noProof/>
            <w:webHidden/>
          </w:rPr>
        </w:r>
        <w:r w:rsidR="00F56290">
          <w:rPr>
            <w:noProof/>
            <w:webHidden/>
          </w:rPr>
          <w:fldChar w:fldCharType="separate"/>
        </w:r>
        <w:r w:rsidR="001F445B">
          <w:rPr>
            <w:noProof/>
            <w:webHidden/>
          </w:rPr>
          <w:t>29</w:t>
        </w:r>
        <w:r w:rsidR="00F56290">
          <w:rPr>
            <w:noProof/>
            <w:webHidden/>
          </w:rPr>
          <w:fldChar w:fldCharType="end"/>
        </w:r>
      </w:hyperlink>
    </w:p>
    <w:p w14:paraId="2ADFBFB7" w14:textId="3A650F4F" w:rsidR="00F56290" w:rsidRDefault="00524F85">
      <w:pPr>
        <w:pStyle w:val="Obsah2"/>
        <w:rPr>
          <w:rFonts w:asciiTheme="minorHAnsi" w:eastAsiaTheme="minorEastAsia" w:hAnsiTheme="minorHAnsi" w:cstheme="minorBidi"/>
          <w:noProof/>
          <w:sz w:val="22"/>
          <w:szCs w:val="22"/>
          <w:lang w:val="en-GB" w:eastAsia="en-GB"/>
        </w:rPr>
      </w:pPr>
      <w:hyperlink w:anchor="_Toc121483220" w:history="1">
        <w:r w:rsidR="00F56290" w:rsidRPr="00E950CB">
          <w:rPr>
            <w:rStyle w:val="Hypertextovprepojenie"/>
            <w:rFonts w:eastAsiaTheme="majorEastAsia"/>
            <w:noProof/>
          </w:rPr>
          <w:t>7.2.</w:t>
        </w:r>
        <w:r w:rsidR="00F56290">
          <w:rPr>
            <w:rFonts w:asciiTheme="minorHAnsi" w:eastAsiaTheme="minorEastAsia" w:hAnsiTheme="minorHAnsi" w:cstheme="minorBidi"/>
            <w:noProof/>
            <w:sz w:val="22"/>
            <w:szCs w:val="22"/>
            <w:lang w:val="en-GB" w:eastAsia="en-GB"/>
          </w:rPr>
          <w:tab/>
        </w:r>
        <w:r w:rsidR="00F56290" w:rsidRPr="00E950CB">
          <w:rPr>
            <w:rStyle w:val="Hypertextovprepojenie"/>
            <w:rFonts w:eastAsiaTheme="majorEastAsia"/>
            <w:noProof/>
          </w:rPr>
          <w:t xml:space="preserve">Spôsob priradenia typového diagramu odberu a údaje charakterizujúce typ odberu </w:t>
        </w:r>
        <w:r w:rsidR="00F56290">
          <w:rPr>
            <w:rStyle w:val="Hypertextovprepojenie"/>
            <w:rFonts w:eastAsiaTheme="majorEastAsia"/>
            <w:noProof/>
          </w:rPr>
          <w:br/>
        </w:r>
        <w:r w:rsidR="00F56290" w:rsidRPr="00E950CB">
          <w:rPr>
            <w:rStyle w:val="Hypertextovprepojenie"/>
            <w:rFonts w:eastAsiaTheme="majorEastAsia"/>
            <w:noProof/>
          </w:rPr>
          <w:t>alebo dodávky</w:t>
        </w:r>
        <w:r w:rsidR="00F56290">
          <w:rPr>
            <w:noProof/>
            <w:webHidden/>
          </w:rPr>
          <w:tab/>
        </w:r>
        <w:r w:rsidR="00F56290">
          <w:rPr>
            <w:noProof/>
            <w:webHidden/>
          </w:rPr>
          <w:fldChar w:fldCharType="begin"/>
        </w:r>
        <w:r w:rsidR="00F56290">
          <w:rPr>
            <w:noProof/>
            <w:webHidden/>
          </w:rPr>
          <w:instrText xml:space="preserve"> PAGEREF _Toc121483220 \h </w:instrText>
        </w:r>
        <w:r w:rsidR="00F56290">
          <w:rPr>
            <w:noProof/>
            <w:webHidden/>
          </w:rPr>
        </w:r>
        <w:r w:rsidR="00F56290">
          <w:rPr>
            <w:noProof/>
            <w:webHidden/>
          </w:rPr>
          <w:fldChar w:fldCharType="separate"/>
        </w:r>
        <w:r w:rsidR="001F445B">
          <w:rPr>
            <w:noProof/>
            <w:webHidden/>
          </w:rPr>
          <w:t>29</w:t>
        </w:r>
        <w:r w:rsidR="00F56290">
          <w:rPr>
            <w:noProof/>
            <w:webHidden/>
          </w:rPr>
          <w:fldChar w:fldCharType="end"/>
        </w:r>
      </w:hyperlink>
    </w:p>
    <w:p w14:paraId="64CAA86B" w14:textId="3FC68BE0" w:rsidR="00F56290" w:rsidRDefault="00524F85">
      <w:pPr>
        <w:pStyle w:val="Obsah2"/>
        <w:rPr>
          <w:rFonts w:asciiTheme="minorHAnsi" w:eastAsiaTheme="minorEastAsia" w:hAnsiTheme="minorHAnsi" w:cstheme="minorBidi"/>
          <w:noProof/>
          <w:sz w:val="22"/>
          <w:szCs w:val="22"/>
          <w:lang w:val="en-GB" w:eastAsia="en-GB"/>
        </w:rPr>
      </w:pPr>
      <w:hyperlink w:anchor="_Toc121483221" w:history="1">
        <w:r w:rsidR="00F56290" w:rsidRPr="00E950CB">
          <w:rPr>
            <w:rStyle w:val="Hypertextovprepojenie"/>
            <w:rFonts w:eastAsiaTheme="majorEastAsia"/>
            <w:noProof/>
          </w:rPr>
          <w:t>7.3.</w:t>
        </w:r>
        <w:r w:rsidR="00F56290">
          <w:rPr>
            <w:rFonts w:asciiTheme="minorHAnsi" w:eastAsiaTheme="minorEastAsia" w:hAnsiTheme="minorHAnsi" w:cstheme="minorBidi"/>
            <w:noProof/>
            <w:sz w:val="22"/>
            <w:szCs w:val="22"/>
            <w:lang w:val="en-GB" w:eastAsia="en-GB"/>
          </w:rPr>
          <w:tab/>
        </w:r>
        <w:r w:rsidR="00F56290" w:rsidRPr="00E950CB">
          <w:rPr>
            <w:rStyle w:val="Hypertextovprepojenie"/>
            <w:rFonts w:eastAsiaTheme="majorEastAsia"/>
            <w:noProof/>
          </w:rPr>
          <w:t>Zmeny v priebehu vyhodnocovaného obdobia</w:t>
        </w:r>
        <w:r w:rsidR="00F56290">
          <w:rPr>
            <w:noProof/>
            <w:webHidden/>
          </w:rPr>
          <w:tab/>
        </w:r>
        <w:r w:rsidR="00F56290">
          <w:rPr>
            <w:noProof/>
            <w:webHidden/>
          </w:rPr>
          <w:fldChar w:fldCharType="begin"/>
        </w:r>
        <w:r w:rsidR="00F56290">
          <w:rPr>
            <w:noProof/>
            <w:webHidden/>
          </w:rPr>
          <w:instrText xml:space="preserve"> PAGEREF _Toc121483221 \h </w:instrText>
        </w:r>
        <w:r w:rsidR="00F56290">
          <w:rPr>
            <w:noProof/>
            <w:webHidden/>
          </w:rPr>
        </w:r>
        <w:r w:rsidR="00F56290">
          <w:rPr>
            <w:noProof/>
            <w:webHidden/>
          </w:rPr>
          <w:fldChar w:fldCharType="separate"/>
        </w:r>
        <w:r w:rsidR="001F445B">
          <w:rPr>
            <w:noProof/>
            <w:webHidden/>
          </w:rPr>
          <w:t>29</w:t>
        </w:r>
        <w:r w:rsidR="00F56290">
          <w:rPr>
            <w:noProof/>
            <w:webHidden/>
          </w:rPr>
          <w:fldChar w:fldCharType="end"/>
        </w:r>
      </w:hyperlink>
    </w:p>
    <w:p w14:paraId="4DAC0203" w14:textId="3839F344" w:rsidR="00F56290" w:rsidRDefault="00524F85">
      <w:pPr>
        <w:pStyle w:val="Obsah2"/>
        <w:rPr>
          <w:rFonts w:asciiTheme="minorHAnsi" w:eastAsiaTheme="minorEastAsia" w:hAnsiTheme="minorHAnsi" w:cstheme="minorBidi"/>
          <w:noProof/>
          <w:sz w:val="22"/>
          <w:szCs w:val="22"/>
          <w:lang w:val="en-GB" w:eastAsia="en-GB"/>
        </w:rPr>
      </w:pPr>
      <w:hyperlink w:anchor="_Toc121483222" w:history="1">
        <w:r w:rsidR="00F56290" w:rsidRPr="00E950CB">
          <w:rPr>
            <w:rStyle w:val="Hypertextovprepojenie"/>
            <w:rFonts w:eastAsiaTheme="majorEastAsia"/>
            <w:noProof/>
          </w:rPr>
          <w:t>7.4.</w:t>
        </w:r>
        <w:r w:rsidR="00F56290">
          <w:rPr>
            <w:rFonts w:asciiTheme="minorHAnsi" w:eastAsiaTheme="minorEastAsia" w:hAnsiTheme="minorHAnsi" w:cstheme="minorBidi"/>
            <w:noProof/>
            <w:sz w:val="22"/>
            <w:szCs w:val="22"/>
            <w:lang w:val="en-GB" w:eastAsia="en-GB"/>
          </w:rPr>
          <w:tab/>
        </w:r>
        <w:r w:rsidR="00F56290" w:rsidRPr="00E950CB">
          <w:rPr>
            <w:rStyle w:val="Hypertextovprepojenie"/>
            <w:rFonts w:eastAsiaTheme="majorEastAsia"/>
            <w:noProof/>
          </w:rPr>
          <w:t>Typový diagram odberu</w:t>
        </w:r>
        <w:r w:rsidR="00F56290">
          <w:rPr>
            <w:noProof/>
            <w:webHidden/>
          </w:rPr>
          <w:tab/>
        </w:r>
        <w:r w:rsidR="00F56290">
          <w:rPr>
            <w:noProof/>
            <w:webHidden/>
          </w:rPr>
          <w:fldChar w:fldCharType="begin"/>
        </w:r>
        <w:r w:rsidR="00F56290">
          <w:rPr>
            <w:noProof/>
            <w:webHidden/>
          </w:rPr>
          <w:instrText xml:space="preserve"> PAGEREF _Toc121483222 \h </w:instrText>
        </w:r>
        <w:r w:rsidR="00F56290">
          <w:rPr>
            <w:noProof/>
            <w:webHidden/>
          </w:rPr>
        </w:r>
        <w:r w:rsidR="00F56290">
          <w:rPr>
            <w:noProof/>
            <w:webHidden/>
          </w:rPr>
          <w:fldChar w:fldCharType="separate"/>
        </w:r>
        <w:r w:rsidR="001F445B">
          <w:rPr>
            <w:noProof/>
            <w:webHidden/>
          </w:rPr>
          <w:t>30</w:t>
        </w:r>
        <w:r w:rsidR="00F56290">
          <w:rPr>
            <w:noProof/>
            <w:webHidden/>
          </w:rPr>
          <w:fldChar w:fldCharType="end"/>
        </w:r>
      </w:hyperlink>
    </w:p>
    <w:p w14:paraId="5AD61191" w14:textId="1E1C9B14" w:rsidR="00F56290" w:rsidRDefault="00524F85">
      <w:pPr>
        <w:pStyle w:val="Obsah2"/>
        <w:rPr>
          <w:rFonts w:asciiTheme="minorHAnsi" w:eastAsiaTheme="minorEastAsia" w:hAnsiTheme="minorHAnsi" w:cstheme="minorBidi"/>
          <w:noProof/>
          <w:sz w:val="22"/>
          <w:szCs w:val="22"/>
          <w:lang w:val="en-GB" w:eastAsia="en-GB"/>
        </w:rPr>
      </w:pPr>
      <w:hyperlink w:anchor="_Toc121483223" w:history="1">
        <w:r w:rsidR="00F56290" w:rsidRPr="00E950CB">
          <w:rPr>
            <w:rStyle w:val="Hypertextovprepojenie"/>
            <w:rFonts w:eastAsiaTheme="majorEastAsia"/>
            <w:noProof/>
          </w:rPr>
          <w:t>7.5.</w:t>
        </w:r>
        <w:r w:rsidR="00F56290">
          <w:rPr>
            <w:rFonts w:asciiTheme="minorHAnsi" w:eastAsiaTheme="minorEastAsia" w:hAnsiTheme="minorHAnsi" w:cstheme="minorBidi"/>
            <w:noProof/>
            <w:sz w:val="22"/>
            <w:szCs w:val="22"/>
            <w:lang w:val="en-GB" w:eastAsia="en-GB"/>
          </w:rPr>
          <w:tab/>
        </w:r>
        <w:r w:rsidR="00F56290" w:rsidRPr="00E950CB">
          <w:rPr>
            <w:rStyle w:val="Hypertextovprepojenie"/>
            <w:rFonts w:eastAsiaTheme="majorEastAsia"/>
            <w:noProof/>
          </w:rPr>
          <w:t>Stanovenie predpokladanej ročnej spotreby</w:t>
        </w:r>
        <w:r w:rsidR="00F56290">
          <w:rPr>
            <w:noProof/>
            <w:webHidden/>
          </w:rPr>
          <w:tab/>
        </w:r>
        <w:r w:rsidR="00F56290">
          <w:rPr>
            <w:noProof/>
            <w:webHidden/>
          </w:rPr>
          <w:fldChar w:fldCharType="begin"/>
        </w:r>
        <w:r w:rsidR="00F56290">
          <w:rPr>
            <w:noProof/>
            <w:webHidden/>
          </w:rPr>
          <w:instrText xml:space="preserve"> PAGEREF _Toc121483223 \h </w:instrText>
        </w:r>
        <w:r w:rsidR="00F56290">
          <w:rPr>
            <w:noProof/>
            <w:webHidden/>
          </w:rPr>
        </w:r>
        <w:r w:rsidR="00F56290">
          <w:rPr>
            <w:noProof/>
            <w:webHidden/>
          </w:rPr>
          <w:fldChar w:fldCharType="separate"/>
        </w:r>
        <w:r w:rsidR="001F445B">
          <w:rPr>
            <w:noProof/>
            <w:webHidden/>
          </w:rPr>
          <w:t>31</w:t>
        </w:r>
        <w:r w:rsidR="00F56290">
          <w:rPr>
            <w:noProof/>
            <w:webHidden/>
          </w:rPr>
          <w:fldChar w:fldCharType="end"/>
        </w:r>
      </w:hyperlink>
    </w:p>
    <w:p w14:paraId="616CD7C4" w14:textId="55525C09" w:rsidR="00F56290" w:rsidRDefault="00524F85">
      <w:pPr>
        <w:pStyle w:val="Obsah1"/>
        <w:rPr>
          <w:rFonts w:asciiTheme="minorHAnsi" w:eastAsiaTheme="minorEastAsia" w:hAnsiTheme="minorHAnsi" w:cstheme="minorBidi"/>
          <w:b w:val="0"/>
          <w:bCs w:val="0"/>
          <w:noProof/>
          <w:sz w:val="22"/>
          <w:szCs w:val="22"/>
          <w:lang w:val="en-GB" w:eastAsia="en-GB"/>
        </w:rPr>
      </w:pPr>
      <w:hyperlink w:anchor="_Toc121483224" w:history="1">
        <w:r w:rsidR="00F56290" w:rsidRPr="00E950CB">
          <w:rPr>
            <w:rStyle w:val="Hypertextovprepojenie"/>
            <w:rFonts w:eastAsiaTheme="majorEastAsia"/>
            <w:noProof/>
          </w:rPr>
          <w:t>8.</w:t>
        </w:r>
        <w:r w:rsidR="00F56290">
          <w:rPr>
            <w:rFonts w:asciiTheme="minorHAnsi" w:eastAsiaTheme="minorEastAsia" w:hAnsiTheme="minorHAnsi" w:cstheme="minorBidi"/>
            <w:b w:val="0"/>
            <w:bCs w:val="0"/>
            <w:noProof/>
            <w:sz w:val="22"/>
            <w:szCs w:val="22"/>
            <w:lang w:val="en-GB" w:eastAsia="en-GB"/>
          </w:rPr>
          <w:tab/>
        </w:r>
        <w:r w:rsidR="00F56290" w:rsidRPr="00E950CB">
          <w:rPr>
            <w:rStyle w:val="Hypertextovprepojenie"/>
            <w:rFonts w:eastAsiaTheme="majorEastAsia"/>
            <w:noProof/>
          </w:rPr>
          <w:t>VÝMENA DÁT A ÚDAJOV</w:t>
        </w:r>
        <w:r w:rsidR="00F56290">
          <w:rPr>
            <w:noProof/>
            <w:webHidden/>
          </w:rPr>
          <w:tab/>
        </w:r>
        <w:r w:rsidR="00F56290">
          <w:rPr>
            <w:noProof/>
            <w:webHidden/>
          </w:rPr>
          <w:fldChar w:fldCharType="begin"/>
        </w:r>
        <w:r w:rsidR="00F56290">
          <w:rPr>
            <w:noProof/>
            <w:webHidden/>
          </w:rPr>
          <w:instrText xml:space="preserve"> PAGEREF _Toc121483224 \h </w:instrText>
        </w:r>
        <w:r w:rsidR="00F56290">
          <w:rPr>
            <w:noProof/>
            <w:webHidden/>
          </w:rPr>
        </w:r>
        <w:r w:rsidR="00F56290">
          <w:rPr>
            <w:noProof/>
            <w:webHidden/>
          </w:rPr>
          <w:fldChar w:fldCharType="separate"/>
        </w:r>
        <w:r w:rsidR="001F445B">
          <w:rPr>
            <w:noProof/>
            <w:webHidden/>
          </w:rPr>
          <w:t>32</w:t>
        </w:r>
        <w:r w:rsidR="00F56290">
          <w:rPr>
            <w:noProof/>
            <w:webHidden/>
          </w:rPr>
          <w:fldChar w:fldCharType="end"/>
        </w:r>
      </w:hyperlink>
    </w:p>
    <w:p w14:paraId="279E7038" w14:textId="7B51FC24" w:rsidR="00F56290" w:rsidRDefault="00524F85">
      <w:pPr>
        <w:pStyle w:val="Obsah1"/>
        <w:rPr>
          <w:rFonts w:asciiTheme="minorHAnsi" w:eastAsiaTheme="minorEastAsia" w:hAnsiTheme="minorHAnsi" w:cstheme="minorBidi"/>
          <w:b w:val="0"/>
          <w:bCs w:val="0"/>
          <w:noProof/>
          <w:sz w:val="22"/>
          <w:szCs w:val="22"/>
          <w:lang w:val="en-GB" w:eastAsia="en-GB"/>
        </w:rPr>
      </w:pPr>
      <w:hyperlink w:anchor="_Toc121483225" w:history="1">
        <w:r w:rsidR="00F56290" w:rsidRPr="00E950CB">
          <w:rPr>
            <w:rStyle w:val="Hypertextovprepojenie"/>
            <w:rFonts w:eastAsiaTheme="majorEastAsia"/>
            <w:noProof/>
          </w:rPr>
          <w:t>9.</w:t>
        </w:r>
        <w:r w:rsidR="00F56290">
          <w:rPr>
            <w:rFonts w:asciiTheme="minorHAnsi" w:eastAsiaTheme="minorEastAsia" w:hAnsiTheme="minorHAnsi" w:cstheme="minorBidi"/>
            <w:b w:val="0"/>
            <w:bCs w:val="0"/>
            <w:noProof/>
            <w:sz w:val="22"/>
            <w:szCs w:val="22"/>
            <w:lang w:val="en-GB" w:eastAsia="en-GB"/>
          </w:rPr>
          <w:tab/>
        </w:r>
        <w:r w:rsidR="00F56290" w:rsidRPr="00E950CB">
          <w:rPr>
            <w:rStyle w:val="Hypertextovprepojenie"/>
            <w:rFonts w:eastAsiaTheme="majorEastAsia"/>
            <w:noProof/>
          </w:rPr>
          <w:t>NÁRODNÝ JADROVÝ FOND</w:t>
        </w:r>
        <w:r w:rsidR="00F56290">
          <w:rPr>
            <w:noProof/>
            <w:webHidden/>
          </w:rPr>
          <w:tab/>
        </w:r>
        <w:r w:rsidR="00F56290">
          <w:rPr>
            <w:noProof/>
            <w:webHidden/>
          </w:rPr>
          <w:fldChar w:fldCharType="begin"/>
        </w:r>
        <w:r w:rsidR="00F56290">
          <w:rPr>
            <w:noProof/>
            <w:webHidden/>
          </w:rPr>
          <w:instrText xml:space="preserve"> PAGEREF _Toc121483225 \h </w:instrText>
        </w:r>
        <w:r w:rsidR="00F56290">
          <w:rPr>
            <w:noProof/>
            <w:webHidden/>
          </w:rPr>
        </w:r>
        <w:r w:rsidR="00F56290">
          <w:rPr>
            <w:noProof/>
            <w:webHidden/>
          </w:rPr>
          <w:fldChar w:fldCharType="separate"/>
        </w:r>
        <w:r w:rsidR="001F445B">
          <w:rPr>
            <w:noProof/>
            <w:webHidden/>
          </w:rPr>
          <w:t>32</w:t>
        </w:r>
        <w:r w:rsidR="00F56290">
          <w:rPr>
            <w:noProof/>
            <w:webHidden/>
          </w:rPr>
          <w:fldChar w:fldCharType="end"/>
        </w:r>
      </w:hyperlink>
    </w:p>
    <w:p w14:paraId="0443CB0C" w14:textId="69BC3A73" w:rsidR="00F56290" w:rsidRDefault="00524F85">
      <w:pPr>
        <w:pStyle w:val="Obsah1"/>
        <w:rPr>
          <w:rFonts w:asciiTheme="minorHAnsi" w:eastAsiaTheme="minorEastAsia" w:hAnsiTheme="minorHAnsi" w:cstheme="minorBidi"/>
          <w:b w:val="0"/>
          <w:bCs w:val="0"/>
          <w:noProof/>
          <w:sz w:val="22"/>
          <w:szCs w:val="22"/>
          <w:lang w:val="en-GB" w:eastAsia="en-GB"/>
        </w:rPr>
      </w:pPr>
      <w:hyperlink w:anchor="_Toc121483226" w:history="1">
        <w:r w:rsidR="00F56290" w:rsidRPr="00E950CB">
          <w:rPr>
            <w:rStyle w:val="Hypertextovprepojenie"/>
            <w:rFonts w:eastAsiaTheme="majorEastAsia"/>
            <w:noProof/>
          </w:rPr>
          <w:t>10.</w:t>
        </w:r>
        <w:r w:rsidR="00F56290">
          <w:rPr>
            <w:rFonts w:asciiTheme="minorHAnsi" w:eastAsiaTheme="minorEastAsia" w:hAnsiTheme="minorHAnsi" w:cstheme="minorBidi"/>
            <w:b w:val="0"/>
            <w:bCs w:val="0"/>
            <w:noProof/>
            <w:sz w:val="22"/>
            <w:szCs w:val="22"/>
            <w:lang w:val="en-GB" w:eastAsia="en-GB"/>
          </w:rPr>
          <w:tab/>
        </w:r>
        <w:r w:rsidR="00F56290" w:rsidRPr="00E950CB">
          <w:rPr>
            <w:rStyle w:val="Hypertextovprepojenie"/>
            <w:rFonts w:eastAsiaTheme="majorEastAsia"/>
            <w:noProof/>
          </w:rPr>
          <w:t>MERANIE, ODPOČTY, ÚDAJE A FAKTURÁCIA POPLATKOV</w:t>
        </w:r>
        <w:r w:rsidR="00F56290">
          <w:rPr>
            <w:noProof/>
            <w:webHidden/>
          </w:rPr>
          <w:tab/>
        </w:r>
        <w:r w:rsidR="00F56290">
          <w:rPr>
            <w:noProof/>
            <w:webHidden/>
          </w:rPr>
          <w:fldChar w:fldCharType="begin"/>
        </w:r>
        <w:r w:rsidR="00F56290">
          <w:rPr>
            <w:noProof/>
            <w:webHidden/>
          </w:rPr>
          <w:instrText xml:space="preserve"> PAGEREF _Toc121483226 \h </w:instrText>
        </w:r>
        <w:r w:rsidR="00F56290">
          <w:rPr>
            <w:noProof/>
            <w:webHidden/>
          </w:rPr>
        </w:r>
        <w:r w:rsidR="00F56290">
          <w:rPr>
            <w:noProof/>
            <w:webHidden/>
          </w:rPr>
          <w:fldChar w:fldCharType="separate"/>
        </w:r>
        <w:r w:rsidR="001F445B">
          <w:rPr>
            <w:noProof/>
            <w:webHidden/>
          </w:rPr>
          <w:t>33</w:t>
        </w:r>
        <w:r w:rsidR="00F56290">
          <w:rPr>
            <w:noProof/>
            <w:webHidden/>
          </w:rPr>
          <w:fldChar w:fldCharType="end"/>
        </w:r>
      </w:hyperlink>
    </w:p>
    <w:p w14:paraId="37D12F67" w14:textId="777819B8" w:rsidR="00F56290" w:rsidRDefault="00524F85">
      <w:pPr>
        <w:pStyle w:val="Obsah2"/>
        <w:rPr>
          <w:rFonts w:asciiTheme="minorHAnsi" w:eastAsiaTheme="minorEastAsia" w:hAnsiTheme="minorHAnsi" w:cstheme="minorBidi"/>
          <w:noProof/>
          <w:sz w:val="22"/>
          <w:szCs w:val="22"/>
          <w:lang w:val="en-GB" w:eastAsia="en-GB"/>
        </w:rPr>
      </w:pPr>
      <w:hyperlink w:anchor="_Toc121483227" w:history="1">
        <w:r w:rsidR="00F56290" w:rsidRPr="00E950CB">
          <w:rPr>
            <w:rStyle w:val="Hypertextovprepojenie"/>
            <w:rFonts w:eastAsiaTheme="majorEastAsia"/>
            <w:caps/>
            <w:noProof/>
          </w:rPr>
          <w:t>10.1.</w:t>
        </w:r>
        <w:r w:rsidR="00F56290">
          <w:rPr>
            <w:rFonts w:asciiTheme="minorHAnsi" w:eastAsiaTheme="minorEastAsia" w:hAnsiTheme="minorHAnsi" w:cstheme="minorBidi"/>
            <w:noProof/>
            <w:sz w:val="22"/>
            <w:szCs w:val="22"/>
            <w:lang w:val="en-GB" w:eastAsia="en-GB"/>
          </w:rPr>
          <w:tab/>
        </w:r>
        <w:r w:rsidR="00F56290" w:rsidRPr="00E950CB">
          <w:rPr>
            <w:rStyle w:val="Hypertextovprepojenie"/>
            <w:rFonts w:eastAsiaTheme="majorEastAsia"/>
            <w:bCs/>
            <w:noProof/>
            <w:lang w:val="pl-PL" w:eastAsia="pl-PL"/>
          </w:rPr>
          <w:t>Typy meraní, meracie miesta a meracie zariadenia</w:t>
        </w:r>
        <w:r w:rsidR="00F56290">
          <w:rPr>
            <w:noProof/>
            <w:webHidden/>
          </w:rPr>
          <w:tab/>
        </w:r>
        <w:r w:rsidR="00F56290">
          <w:rPr>
            <w:noProof/>
            <w:webHidden/>
          </w:rPr>
          <w:fldChar w:fldCharType="begin"/>
        </w:r>
        <w:r w:rsidR="00F56290">
          <w:rPr>
            <w:noProof/>
            <w:webHidden/>
          </w:rPr>
          <w:instrText xml:space="preserve"> PAGEREF _Toc121483227 \h </w:instrText>
        </w:r>
        <w:r w:rsidR="00F56290">
          <w:rPr>
            <w:noProof/>
            <w:webHidden/>
          </w:rPr>
        </w:r>
        <w:r w:rsidR="00F56290">
          <w:rPr>
            <w:noProof/>
            <w:webHidden/>
          </w:rPr>
          <w:fldChar w:fldCharType="separate"/>
        </w:r>
        <w:r w:rsidR="001F445B">
          <w:rPr>
            <w:noProof/>
            <w:webHidden/>
          </w:rPr>
          <w:t>33</w:t>
        </w:r>
        <w:r w:rsidR="00F56290">
          <w:rPr>
            <w:noProof/>
            <w:webHidden/>
          </w:rPr>
          <w:fldChar w:fldCharType="end"/>
        </w:r>
      </w:hyperlink>
    </w:p>
    <w:p w14:paraId="6F14440D" w14:textId="6206F7DD" w:rsidR="00F56290" w:rsidRDefault="00524F85">
      <w:pPr>
        <w:pStyle w:val="Obsah2"/>
        <w:rPr>
          <w:rFonts w:asciiTheme="minorHAnsi" w:eastAsiaTheme="minorEastAsia" w:hAnsiTheme="minorHAnsi" w:cstheme="minorBidi"/>
          <w:noProof/>
          <w:sz w:val="22"/>
          <w:szCs w:val="22"/>
          <w:lang w:val="en-GB" w:eastAsia="en-GB"/>
        </w:rPr>
      </w:pPr>
      <w:hyperlink w:anchor="_Toc121483228" w:history="1">
        <w:r w:rsidR="00F56290" w:rsidRPr="00E950CB">
          <w:rPr>
            <w:rStyle w:val="Hypertextovprepojenie"/>
            <w:rFonts w:eastAsiaTheme="majorEastAsia"/>
            <w:noProof/>
          </w:rPr>
          <w:t>10.2.</w:t>
        </w:r>
        <w:r w:rsidR="00F56290">
          <w:rPr>
            <w:rFonts w:asciiTheme="minorHAnsi" w:eastAsiaTheme="minorEastAsia" w:hAnsiTheme="minorHAnsi" w:cstheme="minorBidi"/>
            <w:noProof/>
            <w:sz w:val="22"/>
            <w:szCs w:val="22"/>
            <w:lang w:val="en-GB" w:eastAsia="en-GB"/>
          </w:rPr>
          <w:tab/>
        </w:r>
        <w:r w:rsidR="00F56290" w:rsidRPr="00E950CB">
          <w:rPr>
            <w:rStyle w:val="Hypertextovprepojenie"/>
            <w:rFonts w:eastAsiaTheme="majorEastAsia"/>
            <w:noProof/>
          </w:rPr>
          <w:t>Odpočty a poskytovanie dát</w:t>
        </w:r>
        <w:r w:rsidR="00F56290">
          <w:rPr>
            <w:noProof/>
            <w:webHidden/>
          </w:rPr>
          <w:tab/>
        </w:r>
        <w:r w:rsidR="00F56290">
          <w:rPr>
            <w:noProof/>
            <w:webHidden/>
          </w:rPr>
          <w:fldChar w:fldCharType="begin"/>
        </w:r>
        <w:r w:rsidR="00F56290">
          <w:rPr>
            <w:noProof/>
            <w:webHidden/>
          </w:rPr>
          <w:instrText xml:space="preserve"> PAGEREF _Toc121483228 \h </w:instrText>
        </w:r>
        <w:r w:rsidR="00F56290">
          <w:rPr>
            <w:noProof/>
            <w:webHidden/>
          </w:rPr>
        </w:r>
        <w:r w:rsidR="00F56290">
          <w:rPr>
            <w:noProof/>
            <w:webHidden/>
          </w:rPr>
          <w:fldChar w:fldCharType="separate"/>
        </w:r>
        <w:r w:rsidR="001F445B">
          <w:rPr>
            <w:noProof/>
            <w:webHidden/>
          </w:rPr>
          <w:t>35</w:t>
        </w:r>
        <w:r w:rsidR="00F56290">
          <w:rPr>
            <w:noProof/>
            <w:webHidden/>
          </w:rPr>
          <w:fldChar w:fldCharType="end"/>
        </w:r>
      </w:hyperlink>
    </w:p>
    <w:p w14:paraId="7783AB6B" w14:textId="586930B3" w:rsidR="00F56290" w:rsidRDefault="00524F85">
      <w:pPr>
        <w:pStyle w:val="Obsah1"/>
        <w:rPr>
          <w:rFonts w:asciiTheme="minorHAnsi" w:eastAsiaTheme="minorEastAsia" w:hAnsiTheme="minorHAnsi" w:cstheme="minorBidi"/>
          <w:b w:val="0"/>
          <w:bCs w:val="0"/>
          <w:noProof/>
          <w:sz w:val="22"/>
          <w:szCs w:val="22"/>
          <w:lang w:val="en-GB" w:eastAsia="en-GB"/>
        </w:rPr>
      </w:pPr>
      <w:hyperlink w:anchor="_Toc121483230" w:history="1">
        <w:r w:rsidR="00F56290" w:rsidRPr="00E950CB">
          <w:rPr>
            <w:rStyle w:val="Hypertextovprepojenie"/>
            <w:rFonts w:eastAsiaTheme="majorEastAsia"/>
            <w:noProof/>
          </w:rPr>
          <w:t>11.</w:t>
        </w:r>
        <w:r w:rsidR="00F56290">
          <w:rPr>
            <w:rFonts w:asciiTheme="minorHAnsi" w:eastAsiaTheme="minorEastAsia" w:hAnsiTheme="minorHAnsi" w:cstheme="minorBidi"/>
            <w:b w:val="0"/>
            <w:bCs w:val="0"/>
            <w:noProof/>
            <w:sz w:val="22"/>
            <w:szCs w:val="22"/>
            <w:lang w:val="en-GB" w:eastAsia="en-GB"/>
          </w:rPr>
          <w:tab/>
        </w:r>
        <w:r w:rsidR="00F56290" w:rsidRPr="00E950CB">
          <w:rPr>
            <w:rStyle w:val="Hypertextovprepojenie"/>
            <w:rFonts w:eastAsiaTheme="majorEastAsia"/>
            <w:noProof/>
          </w:rPr>
          <w:t>DODÁVKA POSLEDNEJ INŠTANCIE</w:t>
        </w:r>
        <w:r w:rsidR="00F56290">
          <w:rPr>
            <w:noProof/>
            <w:webHidden/>
          </w:rPr>
          <w:tab/>
        </w:r>
        <w:r w:rsidR="00F56290">
          <w:rPr>
            <w:noProof/>
            <w:webHidden/>
          </w:rPr>
          <w:fldChar w:fldCharType="begin"/>
        </w:r>
        <w:r w:rsidR="00F56290">
          <w:rPr>
            <w:noProof/>
            <w:webHidden/>
          </w:rPr>
          <w:instrText xml:space="preserve"> PAGEREF _Toc121483230 \h </w:instrText>
        </w:r>
        <w:r w:rsidR="00F56290">
          <w:rPr>
            <w:noProof/>
            <w:webHidden/>
          </w:rPr>
        </w:r>
        <w:r w:rsidR="00F56290">
          <w:rPr>
            <w:noProof/>
            <w:webHidden/>
          </w:rPr>
          <w:fldChar w:fldCharType="separate"/>
        </w:r>
        <w:r w:rsidR="001F445B">
          <w:rPr>
            <w:noProof/>
            <w:webHidden/>
          </w:rPr>
          <w:t>36</w:t>
        </w:r>
        <w:r w:rsidR="00F56290">
          <w:rPr>
            <w:noProof/>
            <w:webHidden/>
          </w:rPr>
          <w:fldChar w:fldCharType="end"/>
        </w:r>
      </w:hyperlink>
    </w:p>
    <w:p w14:paraId="11541C17" w14:textId="48044C28" w:rsidR="00F56290" w:rsidRDefault="00524F85">
      <w:pPr>
        <w:pStyle w:val="Obsah1"/>
        <w:rPr>
          <w:rFonts w:asciiTheme="minorHAnsi" w:eastAsiaTheme="minorEastAsia" w:hAnsiTheme="minorHAnsi" w:cstheme="minorBidi"/>
          <w:b w:val="0"/>
          <w:bCs w:val="0"/>
          <w:noProof/>
          <w:sz w:val="22"/>
          <w:szCs w:val="22"/>
          <w:lang w:val="en-GB" w:eastAsia="en-GB"/>
        </w:rPr>
      </w:pPr>
      <w:hyperlink w:anchor="_Toc121483231" w:history="1">
        <w:r w:rsidR="00F56290" w:rsidRPr="00E950CB">
          <w:rPr>
            <w:rStyle w:val="Hypertextovprepojenie"/>
            <w:rFonts w:eastAsiaTheme="majorEastAsia"/>
            <w:noProof/>
          </w:rPr>
          <w:t>12.</w:t>
        </w:r>
        <w:r w:rsidR="00F56290">
          <w:rPr>
            <w:rFonts w:asciiTheme="minorHAnsi" w:eastAsiaTheme="minorEastAsia" w:hAnsiTheme="minorHAnsi" w:cstheme="minorBidi"/>
            <w:b w:val="0"/>
            <w:bCs w:val="0"/>
            <w:noProof/>
            <w:sz w:val="22"/>
            <w:szCs w:val="22"/>
            <w:lang w:val="en-GB" w:eastAsia="en-GB"/>
          </w:rPr>
          <w:tab/>
        </w:r>
        <w:r w:rsidR="00F56290" w:rsidRPr="00E950CB">
          <w:rPr>
            <w:rStyle w:val="Hypertextovprepojenie"/>
            <w:rFonts w:eastAsiaTheme="majorEastAsia"/>
            <w:noProof/>
          </w:rPr>
          <w:t>REKLAMAČNÝ PORIADOK, ALTERNATÍVNE RIEŠENIE SPOROV</w:t>
        </w:r>
        <w:r w:rsidR="00F56290">
          <w:rPr>
            <w:noProof/>
            <w:webHidden/>
          </w:rPr>
          <w:tab/>
        </w:r>
        <w:r w:rsidR="00F56290">
          <w:rPr>
            <w:noProof/>
            <w:webHidden/>
          </w:rPr>
          <w:fldChar w:fldCharType="begin"/>
        </w:r>
        <w:r w:rsidR="00F56290">
          <w:rPr>
            <w:noProof/>
            <w:webHidden/>
          </w:rPr>
          <w:instrText xml:space="preserve"> PAGEREF _Toc121483231 \h </w:instrText>
        </w:r>
        <w:r w:rsidR="00F56290">
          <w:rPr>
            <w:noProof/>
            <w:webHidden/>
          </w:rPr>
        </w:r>
        <w:r w:rsidR="00F56290">
          <w:rPr>
            <w:noProof/>
            <w:webHidden/>
          </w:rPr>
          <w:fldChar w:fldCharType="separate"/>
        </w:r>
        <w:r w:rsidR="001F445B">
          <w:rPr>
            <w:noProof/>
            <w:webHidden/>
          </w:rPr>
          <w:t>39</w:t>
        </w:r>
        <w:r w:rsidR="00F56290">
          <w:rPr>
            <w:noProof/>
            <w:webHidden/>
          </w:rPr>
          <w:fldChar w:fldCharType="end"/>
        </w:r>
      </w:hyperlink>
    </w:p>
    <w:p w14:paraId="62C64757" w14:textId="4F171777" w:rsidR="00F56290" w:rsidRDefault="00524F85">
      <w:pPr>
        <w:pStyle w:val="Obsah2"/>
        <w:rPr>
          <w:rFonts w:asciiTheme="minorHAnsi" w:eastAsiaTheme="minorEastAsia" w:hAnsiTheme="minorHAnsi" w:cstheme="minorBidi"/>
          <w:noProof/>
          <w:sz w:val="22"/>
          <w:szCs w:val="22"/>
          <w:lang w:val="en-GB" w:eastAsia="en-GB"/>
        </w:rPr>
      </w:pPr>
      <w:hyperlink w:anchor="_Toc121483232" w:history="1">
        <w:r w:rsidR="00F56290" w:rsidRPr="00E950CB">
          <w:rPr>
            <w:rStyle w:val="Hypertextovprepojenie"/>
            <w:rFonts w:eastAsiaTheme="majorEastAsia"/>
            <w:bCs/>
            <w:noProof/>
          </w:rPr>
          <w:t>12.1.</w:t>
        </w:r>
        <w:r w:rsidR="00F56290">
          <w:rPr>
            <w:rFonts w:asciiTheme="minorHAnsi" w:eastAsiaTheme="minorEastAsia" w:hAnsiTheme="minorHAnsi" w:cstheme="minorBidi"/>
            <w:noProof/>
            <w:sz w:val="22"/>
            <w:szCs w:val="22"/>
            <w:lang w:val="en-GB" w:eastAsia="en-GB"/>
          </w:rPr>
          <w:tab/>
        </w:r>
        <w:r w:rsidR="00F56290" w:rsidRPr="00E950CB">
          <w:rPr>
            <w:rStyle w:val="Hypertextovprepojenie"/>
            <w:rFonts w:eastAsiaTheme="majorEastAsia"/>
            <w:noProof/>
          </w:rPr>
          <w:t>Reklamačný poriadok pre rámcovú distribučnú zmluvu</w:t>
        </w:r>
        <w:r w:rsidR="00F56290">
          <w:rPr>
            <w:noProof/>
            <w:webHidden/>
          </w:rPr>
          <w:tab/>
        </w:r>
        <w:r w:rsidR="00F56290">
          <w:rPr>
            <w:noProof/>
            <w:webHidden/>
          </w:rPr>
          <w:fldChar w:fldCharType="begin"/>
        </w:r>
        <w:r w:rsidR="00F56290">
          <w:rPr>
            <w:noProof/>
            <w:webHidden/>
          </w:rPr>
          <w:instrText xml:space="preserve"> PAGEREF _Toc121483232 \h </w:instrText>
        </w:r>
        <w:r w:rsidR="00F56290">
          <w:rPr>
            <w:noProof/>
            <w:webHidden/>
          </w:rPr>
        </w:r>
        <w:r w:rsidR="00F56290">
          <w:rPr>
            <w:noProof/>
            <w:webHidden/>
          </w:rPr>
          <w:fldChar w:fldCharType="separate"/>
        </w:r>
        <w:r w:rsidR="001F445B">
          <w:rPr>
            <w:noProof/>
            <w:webHidden/>
          </w:rPr>
          <w:t>39</w:t>
        </w:r>
        <w:r w:rsidR="00F56290">
          <w:rPr>
            <w:noProof/>
            <w:webHidden/>
          </w:rPr>
          <w:fldChar w:fldCharType="end"/>
        </w:r>
      </w:hyperlink>
    </w:p>
    <w:p w14:paraId="6BABBC27" w14:textId="05A502D2" w:rsidR="00F56290" w:rsidRDefault="00524F85">
      <w:pPr>
        <w:pStyle w:val="Obsah2"/>
        <w:rPr>
          <w:rFonts w:asciiTheme="minorHAnsi" w:eastAsiaTheme="minorEastAsia" w:hAnsiTheme="minorHAnsi" w:cstheme="minorBidi"/>
          <w:noProof/>
          <w:sz w:val="22"/>
          <w:szCs w:val="22"/>
          <w:lang w:val="en-GB" w:eastAsia="en-GB"/>
        </w:rPr>
      </w:pPr>
      <w:hyperlink w:anchor="_Toc121483233" w:history="1">
        <w:r w:rsidR="00F56290" w:rsidRPr="00E950CB">
          <w:rPr>
            <w:rStyle w:val="Hypertextovprepojenie"/>
            <w:rFonts w:eastAsiaTheme="majorEastAsia"/>
            <w:bCs/>
            <w:noProof/>
          </w:rPr>
          <w:t>12.2.</w:t>
        </w:r>
        <w:r w:rsidR="00F56290">
          <w:rPr>
            <w:rFonts w:asciiTheme="minorHAnsi" w:eastAsiaTheme="minorEastAsia" w:hAnsiTheme="minorHAnsi" w:cstheme="minorBidi"/>
            <w:noProof/>
            <w:sz w:val="22"/>
            <w:szCs w:val="22"/>
            <w:lang w:val="en-GB" w:eastAsia="en-GB"/>
          </w:rPr>
          <w:tab/>
        </w:r>
        <w:r w:rsidR="00F56290" w:rsidRPr="00E950CB">
          <w:rPr>
            <w:rStyle w:val="Hypertextovprepojenie"/>
            <w:rFonts w:eastAsiaTheme="majorEastAsia"/>
            <w:noProof/>
          </w:rPr>
          <w:t>Reklamačný poriadok pre samostatné zmluvy o prístupe do distribučnej sústavy a distribúcii elektriny</w:t>
        </w:r>
        <w:r w:rsidR="00F56290">
          <w:rPr>
            <w:noProof/>
            <w:webHidden/>
          </w:rPr>
          <w:tab/>
        </w:r>
        <w:r w:rsidR="00F56290">
          <w:rPr>
            <w:noProof/>
            <w:webHidden/>
          </w:rPr>
          <w:fldChar w:fldCharType="begin"/>
        </w:r>
        <w:r w:rsidR="00F56290">
          <w:rPr>
            <w:noProof/>
            <w:webHidden/>
          </w:rPr>
          <w:instrText xml:space="preserve"> PAGEREF _Toc121483233 \h </w:instrText>
        </w:r>
        <w:r w:rsidR="00F56290">
          <w:rPr>
            <w:noProof/>
            <w:webHidden/>
          </w:rPr>
        </w:r>
        <w:r w:rsidR="00F56290">
          <w:rPr>
            <w:noProof/>
            <w:webHidden/>
          </w:rPr>
          <w:fldChar w:fldCharType="separate"/>
        </w:r>
        <w:r w:rsidR="001F445B">
          <w:rPr>
            <w:noProof/>
            <w:webHidden/>
          </w:rPr>
          <w:t>40</w:t>
        </w:r>
        <w:r w:rsidR="00F56290">
          <w:rPr>
            <w:noProof/>
            <w:webHidden/>
          </w:rPr>
          <w:fldChar w:fldCharType="end"/>
        </w:r>
      </w:hyperlink>
    </w:p>
    <w:p w14:paraId="365E256C" w14:textId="37E0C50A" w:rsidR="00F56290" w:rsidRDefault="00524F85">
      <w:pPr>
        <w:pStyle w:val="Obsah2"/>
        <w:rPr>
          <w:rFonts w:asciiTheme="minorHAnsi" w:eastAsiaTheme="minorEastAsia" w:hAnsiTheme="minorHAnsi" w:cstheme="minorBidi"/>
          <w:noProof/>
          <w:sz w:val="22"/>
          <w:szCs w:val="22"/>
          <w:lang w:val="en-GB" w:eastAsia="en-GB"/>
        </w:rPr>
      </w:pPr>
      <w:hyperlink w:anchor="_Toc121483234" w:history="1">
        <w:r w:rsidR="00F56290" w:rsidRPr="00E950CB">
          <w:rPr>
            <w:rStyle w:val="Hypertextovprepojenie"/>
            <w:rFonts w:eastAsiaTheme="majorEastAsia"/>
            <w:bCs/>
            <w:noProof/>
          </w:rPr>
          <w:t>12.3.</w:t>
        </w:r>
        <w:r w:rsidR="00F56290">
          <w:rPr>
            <w:rFonts w:asciiTheme="minorHAnsi" w:eastAsiaTheme="minorEastAsia" w:hAnsiTheme="minorHAnsi" w:cstheme="minorBidi"/>
            <w:noProof/>
            <w:sz w:val="22"/>
            <w:szCs w:val="22"/>
            <w:lang w:val="en-GB" w:eastAsia="en-GB"/>
          </w:rPr>
          <w:tab/>
        </w:r>
        <w:r w:rsidR="00F56290" w:rsidRPr="00E950CB">
          <w:rPr>
            <w:rStyle w:val="Hypertextovprepojenie"/>
            <w:rFonts w:eastAsiaTheme="majorEastAsia"/>
            <w:noProof/>
          </w:rPr>
          <w:t>Reklamačný poriadok platný pre koncových odberateľov elektriny</w:t>
        </w:r>
        <w:r w:rsidR="00F56290">
          <w:rPr>
            <w:noProof/>
            <w:webHidden/>
          </w:rPr>
          <w:tab/>
        </w:r>
        <w:r w:rsidR="00F56290">
          <w:rPr>
            <w:noProof/>
            <w:webHidden/>
          </w:rPr>
          <w:fldChar w:fldCharType="begin"/>
        </w:r>
        <w:r w:rsidR="00F56290">
          <w:rPr>
            <w:noProof/>
            <w:webHidden/>
          </w:rPr>
          <w:instrText xml:space="preserve"> PAGEREF _Toc121483234 \h </w:instrText>
        </w:r>
        <w:r w:rsidR="00F56290">
          <w:rPr>
            <w:noProof/>
            <w:webHidden/>
          </w:rPr>
        </w:r>
        <w:r w:rsidR="00F56290">
          <w:rPr>
            <w:noProof/>
            <w:webHidden/>
          </w:rPr>
          <w:fldChar w:fldCharType="separate"/>
        </w:r>
        <w:r w:rsidR="001F445B">
          <w:rPr>
            <w:noProof/>
            <w:webHidden/>
          </w:rPr>
          <w:t>41</w:t>
        </w:r>
        <w:r w:rsidR="00F56290">
          <w:rPr>
            <w:noProof/>
            <w:webHidden/>
          </w:rPr>
          <w:fldChar w:fldCharType="end"/>
        </w:r>
      </w:hyperlink>
    </w:p>
    <w:p w14:paraId="54CE6072" w14:textId="76001D90" w:rsidR="00F56290" w:rsidRDefault="00524F85">
      <w:pPr>
        <w:pStyle w:val="Obsah2"/>
        <w:rPr>
          <w:rFonts w:asciiTheme="minorHAnsi" w:eastAsiaTheme="minorEastAsia" w:hAnsiTheme="minorHAnsi" w:cstheme="minorBidi"/>
          <w:noProof/>
          <w:sz w:val="22"/>
          <w:szCs w:val="22"/>
          <w:lang w:val="en-GB" w:eastAsia="en-GB"/>
        </w:rPr>
      </w:pPr>
      <w:hyperlink w:anchor="_Toc121483235" w:history="1">
        <w:r w:rsidR="00F56290" w:rsidRPr="00E950CB">
          <w:rPr>
            <w:rStyle w:val="Hypertextovprepojenie"/>
            <w:rFonts w:eastAsiaTheme="majorEastAsia"/>
            <w:bCs/>
            <w:noProof/>
          </w:rPr>
          <w:t>12.4.</w:t>
        </w:r>
        <w:r w:rsidR="00F56290">
          <w:rPr>
            <w:rFonts w:asciiTheme="minorHAnsi" w:eastAsiaTheme="minorEastAsia" w:hAnsiTheme="minorHAnsi" w:cstheme="minorBidi"/>
            <w:noProof/>
            <w:sz w:val="22"/>
            <w:szCs w:val="22"/>
            <w:lang w:val="en-GB" w:eastAsia="en-GB"/>
          </w:rPr>
          <w:tab/>
        </w:r>
        <w:r w:rsidR="00F56290" w:rsidRPr="00E950CB">
          <w:rPr>
            <w:rStyle w:val="Hypertextovprepojenie"/>
            <w:rFonts w:eastAsiaTheme="majorEastAsia"/>
            <w:noProof/>
          </w:rPr>
          <w:t>Alternatívne riešenie sporov</w:t>
        </w:r>
        <w:r w:rsidR="00F56290">
          <w:rPr>
            <w:noProof/>
            <w:webHidden/>
          </w:rPr>
          <w:tab/>
        </w:r>
        <w:r w:rsidR="00F56290">
          <w:rPr>
            <w:noProof/>
            <w:webHidden/>
          </w:rPr>
          <w:fldChar w:fldCharType="begin"/>
        </w:r>
        <w:r w:rsidR="00F56290">
          <w:rPr>
            <w:noProof/>
            <w:webHidden/>
          </w:rPr>
          <w:instrText xml:space="preserve"> PAGEREF _Toc121483235 \h </w:instrText>
        </w:r>
        <w:r w:rsidR="00F56290">
          <w:rPr>
            <w:noProof/>
            <w:webHidden/>
          </w:rPr>
        </w:r>
        <w:r w:rsidR="00F56290">
          <w:rPr>
            <w:noProof/>
            <w:webHidden/>
          </w:rPr>
          <w:fldChar w:fldCharType="separate"/>
        </w:r>
        <w:r w:rsidR="001F445B">
          <w:rPr>
            <w:noProof/>
            <w:webHidden/>
          </w:rPr>
          <w:t>41</w:t>
        </w:r>
        <w:r w:rsidR="00F56290">
          <w:rPr>
            <w:noProof/>
            <w:webHidden/>
          </w:rPr>
          <w:fldChar w:fldCharType="end"/>
        </w:r>
      </w:hyperlink>
    </w:p>
    <w:p w14:paraId="0C56E8CF" w14:textId="61748050" w:rsidR="00F56290" w:rsidRDefault="00524F85">
      <w:pPr>
        <w:pStyle w:val="Obsah1"/>
        <w:rPr>
          <w:rFonts w:asciiTheme="minorHAnsi" w:eastAsiaTheme="minorEastAsia" w:hAnsiTheme="minorHAnsi" w:cstheme="minorBidi"/>
          <w:b w:val="0"/>
          <w:bCs w:val="0"/>
          <w:noProof/>
          <w:sz w:val="22"/>
          <w:szCs w:val="22"/>
          <w:lang w:val="en-GB" w:eastAsia="en-GB"/>
        </w:rPr>
      </w:pPr>
      <w:hyperlink w:anchor="_Toc121483236" w:history="1">
        <w:r w:rsidR="00F56290" w:rsidRPr="00E950CB">
          <w:rPr>
            <w:rStyle w:val="Hypertextovprepojenie"/>
            <w:rFonts w:eastAsiaTheme="majorEastAsia"/>
            <w:noProof/>
          </w:rPr>
          <w:t>13.</w:t>
        </w:r>
        <w:r w:rsidR="00F56290">
          <w:rPr>
            <w:rFonts w:asciiTheme="minorHAnsi" w:eastAsiaTheme="minorEastAsia" w:hAnsiTheme="minorHAnsi" w:cstheme="minorBidi"/>
            <w:b w:val="0"/>
            <w:bCs w:val="0"/>
            <w:noProof/>
            <w:sz w:val="22"/>
            <w:szCs w:val="22"/>
            <w:lang w:val="en-GB" w:eastAsia="en-GB"/>
          </w:rPr>
          <w:tab/>
        </w:r>
        <w:r w:rsidR="00F56290" w:rsidRPr="00E950CB">
          <w:rPr>
            <w:rStyle w:val="Hypertextovprepojenie"/>
            <w:rFonts w:eastAsiaTheme="majorEastAsia"/>
            <w:noProof/>
          </w:rPr>
          <w:t>VYBRANÉ PROCESY</w:t>
        </w:r>
        <w:r w:rsidR="00F56290">
          <w:rPr>
            <w:noProof/>
            <w:webHidden/>
          </w:rPr>
          <w:tab/>
        </w:r>
        <w:r w:rsidR="00F56290">
          <w:rPr>
            <w:noProof/>
            <w:webHidden/>
          </w:rPr>
          <w:fldChar w:fldCharType="begin"/>
        </w:r>
        <w:r w:rsidR="00F56290">
          <w:rPr>
            <w:noProof/>
            <w:webHidden/>
          </w:rPr>
          <w:instrText xml:space="preserve"> PAGEREF _Toc121483236 \h </w:instrText>
        </w:r>
        <w:r w:rsidR="00F56290">
          <w:rPr>
            <w:noProof/>
            <w:webHidden/>
          </w:rPr>
        </w:r>
        <w:r w:rsidR="00F56290">
          <w:rPr>
            <w:noProof/>
            <w:webHidden/>
          </w:rPr>
          <w:fldChar w:fldCharType="separate"/>
        </w:r>
        <w:r w:rsidR="001F445B">
          <w:rPr>
            <w:noProof/>
            <w:webHidden/>
          </w:rPr>
          <w:t>42</w:t>
        </w:r>
        <w:r w:rsidR="00F56290">
          <w:rPr>
            <w:noProof/>
            <w:webHidden/>
          </w:rPr>
          <w:fldChar w:fldCharType="end"/>
        </w:r>
      </w:hyperlink>
    </w:p>
    <w:p w14:paraId="7D2DF62E" w14:textId="617580E5" w:rsidR="00F56290" w:rsidRDefault="00524F85">
      <w:pPr>
        <w:pStyle w:val="Obsah1"/>
        <w:rPr>
          <w:rFonts w:asciiTheme="minorHAnsi" w:eastAsiaTheme="minorEastAsia" w:hAnsiTheme="minorHAnsi" w:cstheme="minorBidi"/>
          <w:b w:val="0"/>
          <w:bCs w:val="0"/>
          <w:noProof/>
          <w:sz w:val="22"/>
          <w:szCs w:val="22"/>
          <w:lang w:val="en-GB" w:eastAsia="en-GB"/>
        </w:rPr>
      </w:pPr>
      <w:hyperlink w:anchor="_Toc121483237" w:history="1">
        <w:r w:rsidR="00F56290" w:rsidRPr="00E950CB">
          <w:rPr>
            <w:rStyle w:val="Hypertextovprepojenie"/>
            <w:rFonts w:eastAsiaTheme="majorEastAsia"/>
            <w:noProof/>
          </w:rPr>
          <w:t>14.</w:t>
        </w:r>
        <w:r w:rsidR="00F56290">
          <w:rPr>
            <w:rFonts w:asciiTheme="minorHAnsi" w:eastAsiaTheme="minorEastAsia" w:hAnsiTheme="minorHAnsi" w:cstheme="minorBidi"/>
            <w:b w:val="0"/>
            <w:bCs w:val="0"/>
            <w:noProof/>
            <w:sz w:val="22"/>
            <w:szCs w:val="22"/>
            <w:lang w:val="en-GB" w:eastAsia="en-GB"/>
          </w:rPr>
          <w:tab/>
        </w:r>
        <w:r w:rsidR="00F56290" w:rsidRPr="00E950CB">
          <w:rPr>
            <w:rStyle w:val="Hypertextovprepojenie"/>
            <w:rFonts w:eastAsiaTheme="majorEastAsia"/>
            <w:noProof/>
          </w:rPr>
          <w:t>ZÁVEREČNÉ USTANOVENIA</w:t>
        </w:r>
        <w:r w:rsidR="00F56290">
          <w:rPr>
            <w:noProof/>
            <w:webHidden/>
          </w:rPr>
          <w:tab/>
        </w:r>
        <w:r w:rsidR="00F56290">
          <w:rPr>
            <w:noProof/>
            <w:webHidden/>
          </w:rPr>
          <w:fldChar w:fldCharType="begin"/>
        </w:r>
        <w:r w:rsidR="00F56290">
          <w:rPr>
            <w:noProof/>
            <w:webHidden/>
          </w:rPr>
          <w:instrText xml:space="preserve"> PAGEREF _Toc121483237 \h </w:instrText>
        </w:r>
        <w:r w:rsidR="00F56290">
          <w:rPr>
            <w:noProof/>
            <w:webHidden/>
          </w:rPr>
        </w:r>
        <w:r w:rsidR="00F56290">
          <w:rPr>
            <w:noProof/>
            <w:webHidden/>
          </w:rPr>
          <w:fldChar w:fldCharType="separate"/>
        </w:r>
        <w:r w:rsidR="001F445B">
          <w:rPr>
            <w:noProof/>
            <w:webHidden/>
          </w:rPr>
          <w:t>43</w:t>
        </w:r>
        <w:r w:rsidR="00F56290">
          <w:rPr>
            <w:noProof/>
            <w:webHidden/>
          </w:rPr>
          <w:fldChar w:fldCharType="end"/>
        </w:r>
      </w:hyperlink>
    </w:p>
    <w:p w14:paraId="674A50A0" w14:textId="23FDFE01" w:rsidR="00F56290" w:rsidRDefault="00524F85">
      <w:pPr>
        <w:pStyle w:val="Obsah2"/>
        <w:rPr>
          <w:rFonts w:asciiTheme="minorHAnsi" w:eastAsiaTheme="minorEastAsia" w:hAnsiTheme="minorHAnsi" w:cstheme="minorBidi"/>
          <w:noProof/>
          <w:sz w:val="22"/>
          <w:szCs w:val="22"/>
          <w:lang w:val="en-GB" w:eastAsia="en-GB"/>
        </w:rPr>
      </w:pPr>
      <w:hyperlink w:anchor="_Toc121483238" w:history="1">
        <w:r w:rsidR="00F56290" w:rsidRPr="00E950CB">
          <w:rPr>
            <w:rStyle w:val="Hypertextovprepojenie"/>
            <w:rFonts w:eastAsiaTheme="majorEastAsia"/>
            <w:bCs/>
            <w:noProof/>
          </w:rPr>
          <w:t>14.1.</w:t>
        </w:r>
        <w:r w:rsidR="00F56290">
          <w:rPr>
            <w:rFonts w:asciiTheme="minorHAnsi" w:eastAsiaTheme="minorEastAsia" w:hAnsiTheme="minorHAnsi" w:cstheme="minorBidi"/>
            <w:noProof/>
            <w:sz w:val="22"/>
            <w:szCs w:val="22"/>
            <w:lang w:val="en-GB" w:eastAsia="en-GB"/>
          </w:rPr>
          <w:tab/>
        </w:r>
        <w:r w:rsidR="00F56290" w:rsidRPr="00E950CB">
          <w:rPr>
            <w:rStyle w:val="Hypertextovprepojenie"/>
            <w:rFonts w:eastAsiaTheme="majorEastAsia"/>
            <w:bCs/>
            <w:noProof/>
          </w:rPr>
          <w:t>Postup evidencie závislých odberateľov elektriny v domácnosti</w:t>
        </w:r>
        <w:r w:rsidR="00F56290">
          <w:rPr>
            <w:noProof/>
            <w:webHidden/>
          </w:rPr>
          <w:tab/>
        </w:r>
        <w:r w:rsidR="00F56290">
          <w:rPr>
            <w:noProof/>
            <w:webHidden/>
          </w:rPr>
          <w:fldChar w:fldCharType="begin"/>
        </w:r>
        <w:r w:rsidR="00F56290">
          <w:rPr>
            <w:noProof/>
            <w:webHidden/>
          </w:rPr>
          <w:instrText xml:space="preserve"> PAGEREF _Toc121483238 \h </w:instrText>
        </w:r>
        <w:r w:rsidR="00F56290">
          <w:rPr>
            <w:noProof/>
            <w:webHidden/>
          </w:rPr>
        </w:r>
        <w:r w:rsidR="00F56290">
          <w:rPr>
            <w:noProof/>
            <w:webHidden/>
          </w:rPr>
          <w:fldChar w:fldCharType="separate"/>
        </w:r>
        <w:r w:rsidR="001F445B">
          <w:rPr>
            <w:noProof/>
            <w:webHidden/>
          </w:rPr>
          <w:t>43</w:t>
        </w:r>
        <w:r w:rsidR="00F56290">
          <w:rPr>
            <w:noProof/>
            <w:webHidden/>
          </w:rPr>
          <w:fldChar w:fldCharType="end"/>
        </w:r>
      </w:hyperlink>
    </w:p>
    <w:p w14:paraId="2903E52A" w14:textId="3BA62097" w:rsidR="00F56290" w:rsidRDefault="00524F85">
      <w:pPr>
        <w:pStyle w:val="Obsah2"/>
        <w:rPr>
          <w:rFonts w:asciiTheme="minorHAnsi" w:eastAsiaTheme="minorEastAsia" w:hAnsiTheme="minorHAnsi" w:cstheme="minorBidi"/>
          <w:noProof/>
          <w:sz w:val="22"/>
          <w:szCs w:val="22"/>
          <w:lang w:val="en-GB" w:eastAsia="en-GB"/>
        </w:rPr>
      </w:pPr>
      <w:hyperlink w:anchor="_Toc121483239" w:history="1">
        <w:r w:rsidR="00F56290" w:rsidRPr="00E950CB">
          <w:rPr>
            <w:rStyle w:val="Hypertextovprepojenie"/>
            <w:rFonts w:eastAsiaTheme="majorEastAsia"/>
            <w:bCs/>
            <w:noProof/>
          </w:rPr>
          <w:t>14.2.</w:t>
        </w:r>
        <w:r w:rsidR="00F56290">
          <w:rPr>
            <w:rFonts w:asciiTheme="minorHAnsi" w:eastAsiaTheme="minorEastAsia" w:hAnsiTheme="minorHAnsi" w:cstheme="minorBidi"/>
            <w:noProof/>
            <w:sz w:val="22"/>
            <w:szCs w:val="22"/>
            <w:lang w:val="en-GB" w:eastAsia="en-GB"/>
          </w:rPr>
          <w:tab/>
        </w:r>
        <w:r w:rsidR="00F56290" w:rsidRPr="00E950CB">
          <w:rPr>
            <w:rStyle w:val="Hypertextovprepojenie"/>
            <w:rFonts w:eastAsiaTheme="majorEastAsia"/>
            <w:bCs/>
            <w:noProof/>
          </w:rPr>
          <w:t>Vyššia moc</w:t>
        </w:r>
        <w:r w:rsidR="00F56290">
          <w:rPr>
            <w:noProof/>
            <w:webHidden/>
          </w:rPr>
          <w:tab/>
        </w:r>
        <w:r w:rsidR="00F56290">
          <w:rPr>
            <w:noProof/>
            <w:webHidden/>
          </w:rPr>
          <w:fldChar w:fldCharType="begin"/>
        </w:r>
        <w:r w:rsidR="00F56290">
          <w:rPr>
            <w:noProof/>
            <w:webHidden/>
          </w:rPr>
          <w:instrText xml:space="preserve"> PAGEREF _Toc121483239 \h </w:instrText>
        </w:r>
        <w:r w:rsidR="00F56290">
          <w:rPr>
            <w:noProof/>
            <w:webHidden/>
          </w:rPr>
        </w:r>
        <w:r w:rsidR="00F56290">
          <w:rPr>
            <w:noProof/>
            <w:webHidden/>
          </w:rPr>
          <w:fldChar w:fldCharType="separate"/>
        </w:r>
        <w:r w:rsidR="001F445B">
          <w:rPr>
            <w:noProof/>
            <w:webHidden/>
          </w:rPr>
          <w:t>44</w:t>
        </w:r>
        <w:r w:rsidR="00F56290">
          <w:rPr>
            <w:noProof/>
            <w:webHidden/>
          </w:rPr>
          <w:fldChar w:fldCharType="end"/>
        </w:r>
      </w:hyperlink>
    </w:p>
    <w:p w14:paraId="157B4A56" w14:textId="12F3D18F" w:rsidR="00F56290" w:rsidRDefault="00524F85">
      <w:pPr>
        <w:pStyle w:val="Obsah2"/>
        <w:rPr>
          <w:rFonts w:asciiTheme="minorHAnsi" w:eastAsiaTheme="minorEastAsia" w:hAnsiTheme="minorHAnsi" w:cstheme="minorBidi"/>
          <w:noProof/>
          <w:sz w:val="22"/>
          <w:szCs w:val="22"/>
          <w:lang w:val="en-GB" w:eastAsia="en-GB"/>
        </w:rPr>
      </w:pPr>
      <w:hyperlink w:anchor="_Toc121483240" w:history="1">
        <w:r w:rsidR="00F56290" w:rsidRPr="00E950CB">
          <w:rPr>
            <w:rStyle w:val="Hypertextovprepojenie"/>
            <w:rFonts w:eastAsiaTheme="majorEastAsia"/>
            <w:bCs/>
            <w:noProof/>
          </w:rPr>
          <w:t>14.3.</w:t>
        </w:r>
        <w:r w:rsidR="00F56290">
          <w:rPr>
            <w:rFonts w:asciiTheme="minorHAnsi" w:eastAsiaTheme="minorEastAsia" w:hAnsiTheme="minorHAnsi" w:cstheme="minorBidi"/>
            <w:noProof/>
            <w:sz w:val="22"/>
            <w:szCs w:val="22"/>
            <w:lang w:val="en-GB" w:eastAsia="en-GB"/>
          </w:rPr>
          <w:tab/>
        </w:r>
        <w:r w:rsidR="00F56290" w:rsidRPr="00E950CB">
          <w:rPr>
            <w:rStyle w:val="Hypertextovprepojenie"/>
            <w:rFonts w:eastAsiaTheme="majorEastAsia"/>
            <w:bCs/>
            <w:noProof/>
          </w:rPr>
          <w:t>Mlčanlivosť</w:t>
        </w:r>
        <w:r w:rsidR="00F56290">
          <w:rPr>
            <w:noProof/>
            <w:webHidden/>
          </w:rPr>
          <w:tab/>
        </w:r>
        <w:r w:rsidR="00F56290">
          <w:rPr>
            <w:noProof/>
            <w:webHidden/>
          </w:rPr>
          <w:fldChar w:fldCharType="begin"/>
        </w:r>
        <w:r w:rsidR="00F56290">
          <w:rPr>
            <w:noProof/>
            <w:webHidden/>
          </w:rPr>
          <w:instrText xml:space="preserve"> PAGEREF _Toc121483240 \h </w:instrText>
        </w:r>
        <w:r w:rsidR="00F56290">
          <w:rPr>
            <w:noProof/>
            <w:webHidden/>
          </w:rPr>
        </w:r>
        <w:r w:rsidR="00F56290">
          <w:rPr>
            <w:noProof/>
            <w:webHidden/>
          </w:rPr>
          <w:fldChar w:fldCharType="separate"/>
        </w:r>
        <w:r w:rsidR="001F445B">
          <w:rPr>
            <w:noProof/>
            <w:webHidden/>
          </w:rPr>
          <w:t>45</w:t>
        </w:r>
        <w:r w:rsidR="00F56290">
          <w:rPr>
            <w:noProof/>
            <w:webHidden/>
          </w:rPr>
          <w:fldChar w:fldCharType="end"/>
        </w:r>
      </w:hyperlink>
    </w:p>
    <w:p w14:paraId="35DF830F" w14:textId="45E211D0" w:rsidR="00F56290" w:rsidRDefault="00524F85">
      <w:pPr>
        <w:pStyle w:val="Obsah2"/>
        <w:rPr>
          <w:rFonts w:asciiTheme="minorHAnsi" w:eastAsiaTheme="minorEastAsia" w:hAnsiTheme="minorHAnsi" w:cstheme="minorBidi"/>
          <w:noProof/>
          <w:sz w:val="22"/>
          <w:szCs w:val="22"/>
          <w:lang w:val="en-GB" w:eastAsia="en-GB"/>
        </w:rPr>
      </w:pPr>
      <w:hyperlink w:anchor="_Toc121483241" w:history="1">
        <w:r w:rsidR="00F56290" w:rsidRPr="00E950CB">
          <w:rPr>
            <w:rStyle w:val="Hypertextovprepojenie"/>
            <w:rFonts w:eastAsiaTheme="majorEastAsia"/>
            <w:bCs/>
            <w:noProof/>
          </w:rPr>
          <w:t>14.4.</w:t>
        </w:r>
        <w:r w:rsidR="00F56290">
          <w:rPr>
            <w:rFonts w:asciiTheme="minorHAnsi" w:eastAsiaTheme="minorEastAsia" w:hAnsiTheme="minorHAnsi" w:cstheme="minorBidi"/>
            <w:noProof/>
            <w:sz w:val="22"/>
            <w:szCs w:val="22"/>
            <w:lang w:val="en-GB" w:eastAsia="en-GB"/>
          </w:rPr>
          <w:tab/>
        </w:r>
        <w:r w:rsidR="00F56290" w:rsidRPr="00E950CB">
          <w:rPr>
            <w:rStyle w:val="Hypertextovprepojenie"/>
            <w:rFonts w:eastAsiaTheme="majorEastAsia"/>
            <w:bCs/>
            <w:noProof/>
          </w:rPr>
          <w:t>Zmeny prevádzkového poriadku</w:t>
        </w:r>
        <w:r w:rsidR="00F56290">
          <w:rPr>
            <w:noProof/>
            <w:webHidden/>
          </w:rPr>
          <w:tab/>
        </w:r>
        <w:r w:rsidR="00F56290">
          <w:rPr>
            <w:noProof/>
            <w:webHidden/>
          </w:rPr>
          <w:fldChar w:fldCharType="begin"/>
        </w:r>
        <w:r w:rsidR="00F56290">
          <w:rPr>
            <w:noProof/>
            <w:webHidden/>
          </w:rPr>
          <w:instrText xml:space="preserve"> PAGEREF _Toc121483241 \h </w:instrText>
        </w:r>
        <w:r w:rsidR="00F56290">
          <w:rPr>
            <w:noProof/>
            <w:webHidden/>
          </w:rPr>
        </w:r>
        <w:r w:rsidR="00F56290">
          <w:rPr>
            <w:noProof/>
            <w:webHidden/>
          </w:rPr>
          <w:fldChar w:fldCharType="separate"/>
        </w:r>
        <w:r w:rsidR="001F445B">
          <w:rPr>
            <w:noProof/>
            <w:webHidden/>
          </w:rPr>
          <w:t>45</w:t>
        </w:r>
        <w:r w:rsidR="00F56290">
          <w:rPr>
            <w:noProof/>
            <w:webHidden/>
          </w:rPr>
          <w:fldChar w:fldCharType="end"/>
        </w:r>
      </w:hyperlink>
    </w:p>
    <w:p w14:paraId="5AB3AAAB" w14:textId="66AAE385" w:rsidR="00F56290" w:rsidRDefault="00524F85">
      <w:pPr>
        <w:pStyle w:val="Obsah2"/>
        <w:rPr>
          <w:rFonts w:asciiTheme="minorHAnsi" w:eastAsiaTheme="minorEastAsia" w:hAnsiTheme="minorHAnsi" w:cstheme="minorBidi"/>
          <w:noProof/>
          <w:sz w:val="22"/>
          <w:szCs w:val="22"/>
          <w:lang w:val="en-GB" w:eastAsia="en-GB"/>
        </w:rPr>
      </w:pPr>
      <w:hyperlink w:anchor="_Toc121483242" w:history="1">
        <w:r w:rsidR="00F56290" w:rsidRPr="00E950CB">
          <w:rPr>
            <w:rStyle w:val="Hypertextovprepojenie"/>
            <w:rFonts w:eastAsiaTheme="majorEastAsia"/>
            <w:bCs/>
            <w:noProof/>
          </w:rPr>
          <w:t>14.5.</w:t>
        </w:r>
        <w:r w:rsidR="00F56290">
          <w:rPr>
            <w:rFonts w:asciiTheme="minorHAnsi" w:eastAsiaTheme="minorEastAsia" w:hAnsiTheme="minorHAnsi" w:cstheme="minorBidi"/>
            <w:noProof/>
            <w:sz w:val="22"/>
            <w:szCs w:val="22"/>
            <w:lang w:val="en-GB" w:eastAsia="en-GB"/>
          </w:rPr>
          <w:tab/>
        </w:r>
        <w:r w:rsidR="00F56290" w:rsidRPr="00E950CB">
          <w:rPr>
            <w:rStyle w:val="Hypertextovprepojenie"/>
            <w:rFonts w:eastAsiaTheme="majorEastAsia"/>
            <w:bCs/>
            <w:noProof/>
          </w:rPr>
          <w:t>Účinnosť prevádzkového poriadku</w:t>
        </w:r>
        <w:r w:rsidR="00F56290">
          <w:rPr>
            <w:noProof/>
            <w:webHidden/>
          </w:rPr>
          <w:tab/>
        </w:r>
        <w:r w:rsidR="00F56290">
          <w:rPr>
            <w:noProof/>
            <w:webHidden/>
          </w:rPr>
          <w:fldChar w:fldCharType="begin"/>
        </w:r>
        <w:r w:rsidR="00F56290">
          <w:rPr>
            <w:noProof/>
            <w:webHidden/>
          </w:rPr>
          <w:instrText xml:space="preserve"> PAGEREF _Toc121483242 \h </w:instrText>
        </w:r>
        <w:r w:rsidR="00F56290">
          <w:rPr>
            <w:noProof/>
            <w:webHidden/>
          </w:rPr>
        </w:r>
        <w:r w:rsidR="00F56290">
          <w:rPr>
            <w:noProof/>
            <w:webHidden/>
          </w:rPr>
          <w:fldChar w:fldCharType="separate"/>
        </w:r>
        <w:r w:rsidR="001F445B">
          <w:rPr>
            <w:noProof/>
            <w:webHidden/>
          </w:rPr>
          <w:t>45</w:t>
        </w:r>
        <w:r w:rsidR="00F56290">
          <w:rPr>
            <w:noProof/>
            <w:webHidden/>
          </w:rPr>
          <w:fldChar w:fldCharType="end"/>
        </w:r>
      </w:hyperlink>
    </w:p>
    <w:p w14:paraId="39A74241" w14:textId="663068FC" w:rsidR="00F56290" w:rsidRDefault="00524F85">
      <w:pPr>
        <w:pStyle w:val="Obsah2"/>
        <w:rPr>
          <w:rFonts w:asciiTheme="minorHAnsi" w:eastAsiaTheme="minorEastAsia" w:hAnsiTheme="minorHAnsi" w:cstheme="minorBidi"/>
          <w:noProof/>
          <w:sz w:val="22"/>
          <w:szCs w:val="22"/>
          <w:lang w:val="en-GB" w:eastAsia="en-GB"/>
        </w:rPr>
      </w:pPr>
      <w:hyperlink w:anchor="_Toc121483243" w:history="1">
        <w:r w:rsidR="00F56290" w:rsidRPr="00E950CB">
          <w:rPr>
            <w:rStyle w:val="Hypertextovprepojenie"/>
            <w:rFonts w:eastAsiaTheme="majorEastAsia"/>
            <w:bCs/>
            <w:noProof/>
          </w:rPr>
          <w:t>14.6.</w:t>
        </w:r>
        <w:r w:rsidR="00F56290">
          <w:rPr>
            <w:rFonts w:asciiTheme="minorHAnsi" w:eastAsiaTheme="minorEastAsia" w:hAnsiTheme="minorHAnsi" w:cstheme="minorBidi"/>
            <w:noProof/>
            <w:sz w:val="22"/>
            <w:szCs w:val="22"/>
            <w:lang w:val="en-GB" w:eastAsia="en-GB"/>
          </w:rPr>
          <w:tab/>
        </w:r>
        <w:r w:rsidR="00F56290" w:rsidRPr="00E950CB">
          <w:rPr>
            <w:rStyle w:val="Hypertextovprepojenie"/>
            <w:rFonts w:eastAsiaTheme="majorEastAsia"/>
            <w:bCs/>
            <w:noProof/>
          </w:rPr>
          <w:t>Poučenie o povinnosti PDS súvisiace so štandardami kvality</w:t>
        </w:r>
        <w:r w:rsidR="00F56290">
          <w:rPr>
            <w:noProof/>
            <w:webHidden/>
          </w:rPr>
          <w:tab/>
        </w:r>
        <w:r w:rsidR="00F56290">
          <w:rPr>
            <w:noProof/>
            <w:webHidden/>
          </w:rPr>
          <w:fldChar w:fldCharType="begin"/>
        </w:r>
        <w:r w:rsidR="00F56290">
          <w:rPr>
            <w:noProof/>
            <w:webHidden/>
          </w:rPr>
          <w:instrText xml:space="preserve"> PAGEREF _Toc121483243 \h </w:instrText>
        </w:r>
        <w:r w:rsidR="00F56290">
          <w:rPr>
            <w:noProof/>
            <w:webHidden/>
          </w:rPr>
        </w:r>
        <w:r w:rsidR="00F56290">
          <w:rPr>
            <w:noProof/>
            <w:webHidden/>
          </w:rPr>
          <w:fldChar w:fldCharType="separate"/>
        </w:r>
        <w:r w:rsidR="001F445B">
          <w:rPr>
            <w:noProof/>
            <w:webHidden/>
          </w:rPr>
          <w:t>45</w:t>
        </w:r>
        <w:r w:rsidR="00F56290">
          <w:rPr>
            <w:noProof/>
            <w:webHidden/>
          </w:rPr>
          <w:fldChar w:fldCharType="end"/>
        </w:r>
      </w:hyperlink>
    </w:p>
    <w:p w14:paraId="60A5932D" w14:textId="47C1D6BD" w:rsidR="00F56290" w:rsidRDefault="00524F85">
      <w:pPr>
        <w:pStyle w:val="Obsah1"/>
        <w:rPr>
          <w:rFonts w:asciiTheme="minorHAnsi" w:eastAsiaTheme="minorEastAsia" w:hAnsiTheme="minorHAnsi" w:cstheme="minorBidi"/>
          <w:b w:val="0"/>
          <w:bCs w:val="0"/>
          <w:noProof/>
          <w:sz w:val="22"/>
          <w:szCs w:val="22"/>
          <w:lang w:val="en-GB" w:eastAsia="en-GB"/>
        </w:rPr>
      </w:pPr>
      <w:hyperlink w:anchor="_Toc121483244" w:history="1">
        <w:r w:rsidR="00F56290" w:rsidRPr="00E950CB">
          <w:rPr>
            <w:rStyle w:val="Hypertextovprepojenie"/>
            <w:rFonts w:eastAsiaTheme="majorEastAsia"/>
            <w:caps/>
            <w:noProof/>
          </w:rPr>
          <w:t>PRÍLOHA č. 1</w:t>
        </w:r>
        <w:r w:rsidR="00F56290">
          <w:rPr>
            <w:noProof/>
            <w:webHidden/>
          </w:rPr>
          <w:tab/>
        </w:r>
        <w:r w:rsidR="00F56290">
          <w:rPr>
            <w:noProof/>
            <w:webHidden/>
          </w:rPr>
          <w:fldChar w:fldCharType="begin"/>
        </w:r>
        <w:r w:rsidR="00F56290">
          <w:rPr>
            <w:noProof/>
            <w:webHidden/>
          </w:rPr>
          <w:instrText xml:space="preserve"> PAGEREF _Toc121483244 \h </w:instrText>
        </w:r>
        <w:r w:rsidR="00F56290">
          <w:rPr>
            <w:noProof/>
            <w:webHidden/>
          </w:rPr>
        </w:r>
        <w:r w:rsidR="00F56290">
          <w:rPr>
            <w:noProof/>
            <w:webHidden/>
          </w:rPr>
          <w:fldChar w:fldCharType="separate"/>
        </w:r>
        <w:r w:rsidR="001F445B">
          <w:rPr>
            <w:noProof/>
            <w:webHidden/>
          </w:rPr>
          <w:t>47</w:t>
        </w:r>
        <w:r w:rsidR="00F56290">
          <w:rPr>
            <w:noProof/>
            <w:webHidden/>
          </w:rPr>
          <w:fldChar w:fldCharType="end"/>
        </w:r>
      </w:hyperlink>
    </w:p>
    <w:p w14:paraId="4B0BFDD6" w14:textId="0FFFC0F3" w:rsidR="00F56290" w:rsidRDefault="00524F85">
      <w:pPr>
        <w:pStyle w:val="Obsah1"/>
        <w:rPr>
          <w:rFonts w:asciiTheme="minorHAnsi" w:eastAsiaTheme="minorEastAsia" w:hAnsiTheme="minorHAnsi" w:cstheme="minorBidi"/>
          <w:b w:val="0"/>
          <w:bCs w:val="0"/>
          <w:noProof/>
          <w:sz w:val="22"/>
          <w:szCs w:val="22"/>
          <w:lang w:val="en-GB" w:eastAsia="en-GB"/>
        </w:rPr>
      </w:pPr>
      <w:hyperlink w:anchor="_Toc121483245" w:history="1">
        <w:r w:rsidR="00F56290" w:rsidRPr="00E950CB">
          <w:rPr>
            <w:rStyle w:val="Hypertextovprepojenie"/>
            <w:rFonts w:eastAsiaTheme="majorEastAsia"/>
            <w:caps/>
            <w:noProof/>
          </w:rPr>
          <w:t>protokoly o vykonaní funkčnej skúšky</w:t>
        </w:r>
        <w:r w:rsidR="00F56290">
          <w:rPr>
            <w:noProof/>
            <w:webHidden/>
          </w:rPr>
          <w:tab/>
        </w:r>
        <w:r w:rsidR="00F56290">
          <w:rPr>
            <w:noProof/>
            <w:webHidden/>
          </w:rPr>
          <w:fldChar w:fldCharType="begin"/>
        </w:r>
        <w:r w:rsidR="00F56290">
          <w:rPr>
            <w:noProof/>
            <w:webHidden/>
          </w:rPr>
          <w:instrText xml:space="preserve"> PAGEREF _Toc121483245 \h </w:instrText>
        </w:r>
        <w:r w:rsidR="00F56290">
          <w:rPr>
            <w:noProof/>
            <w:webHidden/>
          </w:rPr>
        </w:r>
        <w:r w:rsidR="00F56290">
          <w:rPr>
            <w:noProof/>
            <w:webHidden/>
          </w:rPr>
          <w:fldChar w:fldCharType="separate"/>
        </w:r>
        <w:r w:rsidR="001F445B">
          <w:rPr>
            <w:noProof/>
            <w:webHidden/>
          </w:rPr>
          <w:t>47</w:t>
        </w:r>
        <w:r w:rsidR="00F56290">
          <w:rPr>
            <w:noProof/>
            <w:webHidden/>
          </w:rPr>
          <w:fldChar w:fldCharType="end"/>
        </w:r>
      </w:hyperlink>
    </w:p>
    <w:p w14:paraId="2615E870" w14:textId="088BD395" w:rsidR="00F56290" w:rsidRDefault="00524F85">
      <w:pPr>
        <w:pStyle w:val="Obsah1"/>
        <w:rPr>
          <w:rFonts w:asciiTheme="minorHAnsi" w:eastAsiaTheme="minorEastAsia" w:hAnsiTheme="minorHAnsi" w:cstheme="minorBidi"/>
          <w:b w:val="0"/>
          <w:bCs w:val="0"/>
          <w:noProof/>
          <w:sz w:val="22"/>
          <w:szCs w:val="22"/>
          <w:lang w:val="en-GB" w:eastAsia="en-GB"/>
        </w:rPr>
      </w:pPr>
      <w:hyperlink w:anchor="_Toc121483246" w:history="1">
        <w:r w:rsidR="00F56290" w:rsidRPr="00E950CB">
          <w:rPr>
            <w:rStyle w:val="Hypertextovprepojenie"/>
            <w:rFonts w:eastAsiaTheme="majorEastAsia"/>
            <w:caps/>
            <w:noProof/>
          </w:rPr>
          <w:t>PRÍLOHA č. 2</w:t>
        </w:r>
        <w:r w:rsidR="00F56290">
          <w:rPr>
            <w:noProof/>
            <w:webHidden/>
          </w:rPr>
          <w:tab/>
        </w:r>
        <w:r w:rsidR="00F56290">
          <w:rPr>
            <w:noProof/>
            <w:webHidden/>
          </w:rPr>
          <w:fldChar w:fldCharType="begin"/>
        </w:r>
        <w:r w:rsidR="00F56290">
          <w:rPr>
            <w:noProof/>
            <w:webHidden/>
          </w:rPr>
          <w:instrText xml:space="preserve"> PAGEREF _Toc121483246 \h </w:instrText>
        </w:r>
        <w:r w:rsidR="00F56290">
          <w:rPr>
            <w:noProof/>
            <w:webHidden/>
          </w:rPr>
        </w:r>
        <w:r w:rsidR="00F56290">
          <w:rPr>
            <w:noProof/>
            <w:webHidden/>
          </w:rPr>
          <w:fldChar w:fldCharType="separate"/>
        </w:r>
        <w:r w:rsidR="001F445B">
          <w:rPr>
            <w:noProof/>
            <w:webHidden/>
          </w:rPr>
          <w:t>49</w:t>
        </w:r>
        <w:r w:rsidR="00F56290">
          <w:rPr>
            <w:noProof/>
            <w:webHidden/>
          </w:rPr>
          <w:fldChar w:fldCharType="end"/>
        </w:r>
      </w:hyperlink>
    </w:p>
    <w:p w14:paraId="3182E788" w14:textId="3E64EA87" w:rsidR="00F56290" w:rsidRDefault="00524F85">
      <w:pPr>
        <w:pStyle w:val="Obsah1"/>
        <w:rPr>
          <w:rFonts w:asciiTheme="minorHAnsi" w:eastAsiaTheme="minorEastAsia" w:hAnsiTheme="minorHAnsi" w:cstheme="minorBidi"/>
          <w:b w:val="0"/>
          <w:bCs w:val="0"/>
          <w:noProof/>
          <w:sz w:val="22"/>
          <w:szCs w:val="22"/>
          <w:lang w:val="en-GB" w:eastAsia="en-GB"/>
        </w:rPr>
      </w:pPr>
      <w:hyperlink w:anchor="_Toc121483247" w:history="1">
        <w:r w:rsidR="00F56290" w:rsidRPr="00E950CB">
          <w:rPr>
            <w:rStyle w:val="Hypertextovprepojenie"/>
            <w:rFonts w:eastAsiaTheme="majorEastAsia"/>
            <w:caps/>
            <w:noProof/>
          </w:rPr>
          <w:t>REKLAMAČNÝ ZÁZNAM</w:t>
        </w:r>
        <w:r w:rsidR="00F56290">
          <w:rPr>
            <w:noProof/>
            <w:webHidden/>
          </w:rPr>
          <w:tab/>
        </w:r>
        <w:r w:rsidR="00F56290">
          <w:rPr>
            <w:noProof/>
            <w:webHidden/>
          </w:rPr>
          <w:fldChar w:fldCharType="begin"/>
        </w:r>
        <w:r w:rsidR="00F56290">
          <w:rPr>
            <w:noProof/>
            <w:webHidden/>
          </w:rPr>
          <w:instrText xml:space="preserve"> PAGEREF _Toc121483247 \h </w:instrText>
        </w:r>
        <w:r w:rsidR="00F56290">
          <w:rPr>
            <w:noProof/>
            <w:webHidden/>
          </w:rPr>
        </w:r>
        <w:r w:rsidR="00F56290">
          <w:rPr>
            <w:noProof/>
            <w:webHidden/>
          </w:rPr>
          <w:fldChar w:fldCharType="separate"/>
        </w:r>
        <w:r w:rsidR="001F445B">
          <w:rPr>
            <w:noProof/>
            <w:webHidden/>
          </w:rPr>
          <w:t>49</w:t>
        </w:r>
        <w:r w:rsidR="00F56290">
          <w:rPr>
            <w:noProof/>
            <w:webHidden/>
          </w:rPr>
          <w:fldChar w:fldCharType="end"/>
        </w:r>
      </w:hyperlink>
    </w:p>
    <w:p w14:paraId="05F913E4" w14:textId="7C0969C6" w:rsidR="00F56290" w:rsidRDefault="00524F85">
      <w:pPr>
        <w:pStyle w:val="Obsah1"/>
        <w:rPr>
          <w:rFonts w:asciiTheme="minorHAnsi" w:eastAsiaTheme="minorEastAsia" w:hAnsiTheme="minorHAnsi" w:cstheme="minorBidi"/>
          <w:b w:val="0"/>
          <w:bCs w:val="0"/>
          <w:noProof/>
          <w:sz w:val="22"/>
          <w:szCs w:val="22"/>
          <w:lang w:val="en-GB" w:eastAsia="en-GB"/>
        </w:rPr>
      </w:pPr>
      <w:hyperlink w:anchor="_Toc121483248" w:history="1">
        <w:r w:rsidR="00F56290" w:rsidRPr="00E950CB">
          <w:rPr>
            <w:rStyle w:val="Hypertextovprepojenie"/>
            <w:rFonts w:eastAsiaTheme="majorEastAsia"/>
            <w:noProof/>
            <w:lang w:eastAsia="sk-SK"/>
          </w:rPr>
          <w:t>PRÍLOHA Č. 3</w:t>
        </w:r>
        <w:r w:rsidR="00F56290">
          <w:rPr>
            <w:noProof/>
            <w:webHidden/>
          </w:rPr>
          <w:tab/>
        </w:r>
        <w:r w:rsidR="00F56290">
          <w:rPr>
            <w:noProof/>
            <w:webHidden/>
          </w:rPr>
          <w:fldChar w:fldCharType="begin"/>
        </w:r>
        <w:r w:rsidR="00F56290">
          <w:rPr>
            <w:noProof/>
            <w:webHidden/>
          </w:rPr>
          <w:instrText xml:space="preserve"> PAGEREF _Toc121483248 \h </w:instrText>
        </w:r>
        <w:r w:rsidR="00F56290">
          <w:rPr>
            <w:noProof/>
            <w:webHidden/>
          </w:rPr>
        </w:r>
        <w:r w:rsidR="00F56290">
          <w:rPr>
            <w:noProof/>
            <w:webHidden/>
          </w:rPr>
          <w:fldChar w:fldCharType="separate"/>
        </w:r>
        <w:r w:rsidR="001F445B">
          <w:rPr>
            <w:noProof/>
            <w:webHidden/>
          </w:rPr>
          <w:t>50</w:t>
        </w:r>
        <w:r w:rsidR="00F56290">
          <w:rPr>
            <w:noProof/>
            <w:webHidden/>
          </w:rPr>
          <w:fldChar w:fldCharType="end"/>
        </w:r>
      </w:hyperlink>
    </w:p>
    <w:p w14:paraId="3F7CD03E" w14:textId="66613115" w:rsidR="00F56290" w:rsidRDefault="00524F85">
      <w:pPr>
        <w:pStyle w:val="Obsah1"/>
        <w:rPr>
          <w:rFonts w:asciiTheme="minorHAnsi" w:eastAsiaTheme="minorEastAsia" w:hAnsiTheme="minorHAnsi" w:cstheme="minorBidi"/>
          <w:b w:val="0"/>
          <w:bCs w:val="0"/>
          <w:noProof/>
          <w:sz w:val="22"/>
          <w:szCs w:val="22"/>
          <w:lang w:val="en-GB" w:eastAsia="en-GB"/>
        </w:rPr>
      </w:pPr>
      <w:hyperlink w:anchor="_Toc121483249" w:history="1">
        <w:r w:rsidR="00F56290" w:rsidRPr="00E950CB">
          <w:rPr>
            <w:rStyle w:val="Hypertextovprepojenie"/>
            <w:rFonts w:eastAsiaTheme="majorEastAsia"/>
            <w:noProof/>
            <w:lang w:eastAsia="sk-SK"/>
          </w:rPr>
          <w:t xml:space="preserve">OBCHODNÉ PODMIENKY ZMLUVY O PRÍSTUPE DO DISTRIBUČNEJ </w:t>
        </w:r>
        <w:r w:rsidR="00F56290">
          <w:rPr>
            <w:rStyle w:val="Hypertextovprepojenie"/>
            <w:rFonts w:eastAsiaTheme="majorEastAsia"/>
            <w:noProof/>
            <w:lang w:eastAsia="sk-SK"/>
          </w:rPr>
          <w:br/>
        </w:r>
        <w:r w:rsidR="00F56290" w:rsidRPr="00E950CB">
          <w:rPr>
            <w:rStyle w:val="Hypertextovprepojenie"/>
            <w:rFonts w:eastAsiaTheme="majorEastAsia"/>
            <w:noProof/>
            <w:lang w:eastAsia="sk-SK"/>
          </w:rPr>
          <w:t>SÚSTAVY A DISTRIBÚCII ELEKTRINY PRE VÝROBCOV ELEKTRINY</w:t>
        </w:r>
        <w:r w:rsidR="00F56290">
          <w:rPr>
            <w:noProof/>
            <w:webHidden/>
          </w:rPr>
          <w:tab/>
        </w:r>
        <w:r w:rsidR="00F56290">
          <w:rPr>
            <w:noProof/>
            <w:webHidden/>
          </w:rPr>
          <w:fldChar w:fldCharType="begin"/>
        </w:r>
        <w:r w:rsidR="00F56290">
          <w:rPr>
            <w:noProof/>
            <w:webHidden/>
          </w:rPr>
          <w:instrText xml:space="preserve"> PAGEREF _Toc121483249 \h </w:instrText>
        </w:r>
        <w:r w:rsidR="00F56290">
          <w:rPr>
            <w:noProof/>
            <w:webHidden/>
          </w:rPr>
        </w:r>
        <w:r w:rsidR="00F56290">
          <w:rPr>
            <w:noProof/>
            <w:webHidden/>
          </w:rPr>
          <w:fldChar w:fldCharType="separate"/>
        </w:r>
        <w:r w:rsidR="001F445B">
          <w:rPr>
            <w:noProof/>
            <w:webHidden/>
          </w:rPr>
          <w:t>50</w:t>
        </w:r>
        <w:r w:rsidR="00F56290">
          <w:rPr>
            <w:noProof/>
            <w:webHidden/>
          </w:rPr>
          <w:fldChar w:fldCharType="end"/>
        </w:r>
      </w:hyperlink>
    </w:p>
    <w:p w14:paraId="1290F374" w14:textId="396AB3AB" w:rsidR="00457848" w:rsidRDefault="00457848" w:rsidP="00151F43">
      <w:pPr>
        <w:ind w:left="567" w:hanging="567"/>
        <w:jc w:val="center"/>
        <w:rPr>
          <w:b/>
          <w:bCs/>
        </w:rPr>
      </w:pPr>
      <w:r w:rsidRPr="00BA3F8C">
        <w:rPr>
          <w:b/>
          <w:bCs/>
        </w:rPr>
        <w:fldChar w:fldCharType="end"/>
      </w:r>
    </w:p>
    <w:p w14:paraId="3E42BE0B" w14:textId="77777777" w:rsidR="001D63F3" w:rsidRDefault="001D63F3" w:rsidP="00151F43">
      <w:pPr>
        <w:jc w:val="center"/>
        <w:sectPr w:rsidR="001D63F3">
          <w:footerReference w:type="default" r:id="rId8"/>
          <w:pgSz w:w="11906" w:h="16838"/>
          <w:pgMar w:top="1417" w:right="1417" w:bottom="1417" w:left="1417" w:header="708" w:footer="708" w:gutter="0"/>
          <w:cols w:space="708"/>
          <w:docGrid w:linePitch="360"/>
        </w:sectPr>
      </w:pPr>
    </w:p>
    <w:p w14:paraId="3A4E803E" w14:textId="30DD86D6" w:rsidR="003F07D1" w:rsidRPr="003F07D1" w:rsidRDefault="003F07D1" w:rsidP="00F56290">
      <w:pPr>
        <w:pStyle w:val="Nadpis1"/>
      </w:pPr>
      <w:bookmarkStart w:id="1" w:name="_Toc73962207"/>
      <w:bookmarkStart w:id="2" w:name="_Toc121483184"/>
      <w:r w:rsidRPr="003F07D1">
        <w:lastRenderedPageBreak/>
        <w:t>ÚVODNÉ USTANOVENIA</w:t>
      </w:r>
      <w:bookmarkEnd w:id="1"/>
      <w:bookmarkEnd w:id="2"/>
    </w:p>
    <w:p w14:paraId="3FB553BC" w14:textId="1D2FB193" w:rsidR="00C20C51" w:rsidRDefault="003F07D1" w:rsidP="00151F43">
      <w:pPr>
        <w:pStyle w:val="Odsekzoznamu"/>
        <w:numPr>
          <w:ilvl w:val="1"/>
          <w:numId w:val="9"/>
        </w:numPr>
        <w:ind w:left="851" w:hanging="851"/>
      </w:pPr>
      <w:r w:rsidRPr="00B07001">
        <w:t xml:space="preserve">Tento prevádzkový poriadok (ďalej len „PP“) je </w:t>
      </w:r>
      <w:r w:rsidR="00840A1F" w:rsidRPr="00B07001">
        <w:t>vy</w:t>
      </w:r>
      <w:r w:rsidR="00840A1F">
        <w:t>daný</w:t>
      </w:r>
      <w:r w:rsidR="00840A1F" w:rsidRPr="00B07001">
        <w:t xml:space="preserve"> </w:t>
      </w:r>
      <w:r w:rsidRPr="00B07001">
        <w:t xml:space="preserve">podľa ustanovenia </w:t>
      </w:r>
      <w:r w:rsidR="00986730">
        <w:t>§</w:t>
      </w:r>
      <w:r w:rsidR="002C1361">
        <w:t xml:space="preserve"> </w:t>
      </w:r>
      <w:r w:rsidR="00986730">
        <w:t xml:space="preserve">90 </w:t>
      </w:r>
      <w:r w:rsidR="003A5D57">
        <w:t>písm</w:t>
      </w:r>
      <w:r w:rsidR="00986730">
        <w:t>.</w:t>
      </w:r>
      <w:r w:rsidR="003905DC">
        <w:t> </w:t>
      </w:r>
      <w:r w:rsidR="00986730">
        <w:t xml:space="preserve">d) </w:t>
      </w:r>
      <w:r w:rsidRPr="00B07001">
        <w:t>zákona č. 251/2012 Z. z. o energetike a o zmene a doplnení niektorých zákonov v znení neskorších predpisov (ďalej len „</w:t>
      </w:r>
      <w:r w:rsidRPr="00C555D3">
        <w:rPr>
          <w:b/>
          <w:bCs/>
        </w:rPr>
        <w:t>zákon o energetike</w:t>
      </w:r>
      <w:r w:rsidRPr="00B07001">
        <w:t>“) a</w:t>
      </w:r>
      <w:r w:rsidR="00B505B9">
        <w:t xml:space="preserve"> </w:t>
      </w:r>
      <w:r w:rsidRPr="00B07001">
        <w:t xml:space="preserve">je záväzný pre prevádzkovateľa </w:t>
      </w:r>
      <w:r w:rsidR="00201F27">
        <w:t xml:space="preserve">miestnej </w:t>
      </w:r>
      <w:r w:rsidRPr="00B07001">
        <w:t>distribučnej sústavy (ďalej len „</w:t>
      </w:r>
      <w:r w:rsidRPr="00C555D3">
        <w:rPr>
          <w:b/>
          <w:bCs/>
        </w:rPr>
        <w:t>PDS</w:t>
      </w:r>
      <w:r w:rsidRPr="00B07001">
        <w:t>“) a všetkých užívateľov distribučnej sústavy (ďalej len „</w:t>
      </w:r>
      <w:r w:rsidRPr="00C555D3">
        <w:rPr>
          <w:b/>
          <w:bCs/>
        </w:rPr>
        <w:t>DS</w:t>
      </w:r>
      <w:r w:rsidRPr="00B07001">
        <w:t>“).</w:t>
      </w:r>
    </w:p>
    <w:p w14:paraId="3B6BA3B4" w14:textId="77E82112" w:rsidR="00C20C51" w:rsidRDefault="003F07D1" w:rsidP="00151F43">
      <w:pPr>
        <w:pStyle w:val="Odsekzoznamu"/>
        <w:numPr>
          <w:ilvl w:val="1"/>
          <w:numId w:val="9"/>
        </w:numPr>
        <w:ind w:left="851" w:hanging="851"/>
      </w:pPr>
      <w:r w:rsidRPr="003F07D1">
        <w:t>PDS pri výkone svojej činnosti zabezpečuje oznamovanie informácií užívateľom DS miestne obvyklým spôsobom (napr. vyhlásenie miestnym rozhlasom, výveskou</w:t>
      </w:r>
      <w:r w:rsidR="00151F43">
        <w:t xml:space="preserve"> </w:t>
      </w:r>
      <w:r w:rsidRPr="003F07D1">
        <w:t>na</w:t>
      </w:r>
      <w:r w:rsidR="00151F43">
        <w:t> </w:t>
      </w:r>
      <w:r w:rsidRPr="003F07D1">
        <w:t>verejne prístupnom mieste, v tlači a podobne), ak tento PP neustanovuje inak. Uverejňovaním na webovom sídle sa rozumie umiestenie odkazu vo verejne prístupnej</w:t>
      </w:r>
      <w:r w:rsidR="004F3626">
        <w:t xml:space="preserve"> </w:t>
      </w:r>
      <w:r w:rsidRPr="003F07D1">
        <w:t xml:space="preserve">časti webového sídla PDS, ktorý údaje alebo informácie uverejňuje, slúžiacej na uverejňovanie noviniek alebo oznamov a súčasne v časti, kde sú obvykle takéto informácie zverejňované. </w:t>
      </w:r>
    </w:p>
    <w:p w14:paraId="3276077E" w14:textId="7DAB0C17" w:rsidR="00C20C51" w:rsidRDefault="003F07D1" w:rsidP="00151F43">
      <w:pPr>
        <w:pStyle w:val="Odsekzoznamu"/>
        <w:numPr>
          <w:ilvl w:val="1"/>
          <w:numId w:val="9"/>
        </w:numPr>
        <w:ind w:left="851" w:hanging="851"/>
      </w:pPr>
      <w:r w:rsidRPr="003F07D1">
        <w:t>V prípade, že PDS vykonáva písomný úkon v listinnej podobe (ďalej len „</w:t>
      </w:r>
      <w:r w:rsidRPr="00C555D3">
        <w:rPr>
          <w:b/>
          <w:bCs/>
        </w:rPr>
        <w:t>písomnosť</w:t>
      </w:r>
      <w:r w:rsidRPr="003F07D1">
        <w:t>“) voči užívateľovi DS, ktorý je potrebné užívateľovi DS doručiť, platí v prípade neprevzatia písomnosti, že písomnosti boli užívateľovi DS doručené v posledný deň úložnej lehoty na pošte alebo v deň odmietnutia prevzatia písomnosti. Za doručené</w:t>
      </w:r>
      <w:r w:rsidR="00F91E0E">
        <w:t xml:space="preserve"> </w:t>
      </w:r>
      <w:r w:rsidRPr="003F07D1">
        <w:t xml:space="preserve">sa považujú aj všetky písomnosti, ktoré sa vrátia PDS ako nedoručené v dôsledku neznámeho adresáta alebo pre iné dôvody na strane užívateľa DS spôsobujúce nemožnosť riadneho doručenia písomnosti. </w:t>
      </w:r>
    </w:p>
    <w:p w14:paraId="49EDDBB0" w14:textId="652408E4" w:rsidR="003F07D1" w:rsidRPr="003F07D1" w:rsidRDefault="003F07D1" w:rsidP="00151F43">
      <w:pPr>
        <w:pStyle w:val="Odsekzoznamu"/>
        <w:numPr>
          <w:ilvl w:val="1"/>
          <w:numId w:val="9"/>
        </w:numPr>
        <w:ind w:left="851" w:hanging="851"/>
      </w:pPr>
      <w:r w:rsidRPr="003F07D1">
        <w:t>Pojmy, ktoré  sú definované pre oblasť elektroenergetiky v zákone o energetike, v zákone č. 309/2009 Z. z. o podpore obnoviteľných zdrojov energie a vysoko účinnej kombinovanej výroby a o zmene a doplnení niektorých zákonov v znení neskorších predpisov (ďalej len „</w:t>
      </w:r>
      <w:r w:rsidRPr="00C555D3">
        <w:rPr>
          <w:b/>
          <w:bCs/>
        </w:rPr>
        <w:t>zákon č. 309/2009 Z. z.</w:t>
      </w:r>
      <w:r w:rsidRPr="003F07D1">
        <w:t>“) a vo vyhláške Úradu pre reguláciu sieťových odvetví č. 24/2013 Z. z., ktorou sa ustanovujú pravidlá pre fungovanie vnútorného trhu s elektrinou a pravidlá pre fungovanie vnútorného trhu s plynom v platnom a účinnom znení (ďalej len „</w:t>
      </w:r>
      <w:r w:rsidRPr="00C555D3">
        <w:rPr>
          <w:b/>
          <w:bCs/>
        </w:rPr>
        <w:t>pravidlá trhu</w:t>
      </w:r>
      <w:r w:rsidRPr="003F07D1">
        <w:t>“), majú ten istý význam aj v tomto PP.</w:t>
      </w:r>
    </w:p>
    <w:p w14:paraId="0F11CE6E" w14:textId="493888EE" w:rsidR="003F07D1" w:rsidRDefault="00754358" w:rsidP="00F56290">
      <w:pPr>
        <w:pStyle w:val="Nadpis1"/>
      </w:pPr>
      <w:bookmarkStart w:id="3" w:name="_Toc121483185"/>
      <w:r w:rsidRPr="00754358">
        <w:t>ZMLUVA O PRIPOJENÍ DO DISTRIBUČNEJ SÚSTAVY</w:t>
      </w:r>
      <w:bookmarkEnd w:id="3"/>
    </w:p>
    <w:p w14:paraId="5FEDDCBD" w14:textId="5300CD77" w:rsidR="00754358" w:rsidRPr="00294403" w:rsidRDefault="00754358" w:rsidP="00151F43">
      <w:pPr>
        <w:pStyle w:val="Nadpis2"/>
        <w:numPr>
          <w:ilvl w:val="1"/>
          <w:numId w:val="10"/>
        </w:numPr>
        <w:ind w:left="851" w:hanging="851"/>
      </w:pPr>
      <w:bookmarkStart w:id="4" w:name="_Toc354405682"/>
      <w:bookmarkStart w:id="5" w:name="_Toc57296622"/>
      <w:bookmarkStart w:id="6" w:name="_Toc121483186"/>
      <w:r w:rsidRPr="00294403">
        <w:t>Všeobecné ustanovenia</w:t>
      </w:r>
      <w:bookmarkEnd w:id="4"/>
      <w:bookmarkEnd w:id="5"/>
      <w:bookmarkEnd w:id="6"/>
    </w:p>
    <w:p w14:paraId="4BB96374" w14:textId="06511726" w:rsidR="00C70B34" w:rsidRDefault="00E742AC" w:rsidP="00151F43">
      <w:pPr>
        <w:numPr>
          <w:ilvl w:val="2"/>
          <w:numId w:val="5"/>
        </w:numPr>
        <w:tabs>
          <w:tab w:val="clear" w:pos="1856"/>
        </w:tabs>
        <w:ind w:left="851" w:hanging="851"/>
        <w:rPr>
          <w:szCs w:val="24"/>
        </w:rPr>
      </w:pPr>
      <w:r w:rsidRPr="00294403">
        <w:rPr>
          <w:szCs w:val="24"/>
        </w:rPr>
        <w:t>Pripojenie nového odberného elektrického zariadenia alebo zariadenia na výrobu elektriny</w:t>
      </w:r>
      <w:r w:rsidR="00720EFC">
        <w:rPr>
          <w:szCs w:val="24"/>
        </w:rPr>
        <w:t>, zariadenia na distribúciu elektriny</w:t>
      </w:r>
      <w:r>
        <w:rPr>
          <w:szCs w:val="24"/>
        </w:rPr>
        <w:t>, zariadenia na uskladňovanie elektriny</w:t>
      </w:r>
      <w:r w:rsidRPr="00294403">
        <w:rPr>
          <w:szCs w:val="24"/>
        </w:rPr>
        <w:t xml:space="preserve"> alebo zmena technických parametrov existujúceho odberného elektrického zariadenia alebo zariadenia na výrobu elektriny</w:t>
      </w:r>
      <w:r>
        <w:rPr>
          <w:szCs w:val="24"/>
        </w:rPr>
        <w:t>, zariadenia na uskladňovanie elektriny</w:t>
      </w:r>
      <w:r w:rsidRPr="00294403">
        <w:rPr>
          <w:szCs w:val="24"/>
        </w:rPr>
        <w:t xml:space="preserve"> sa uskutočňuje na základe zmluvy o pripojení do </w:t>
      </w:r>
      <w:r w:rsidR="00F91E0E">
        <w:rPr>
          <w:szCs w:val="24"/>
        </w:rPr>
        <w:t>DS</w:t>
      </w:r>
      <w:r w:rsidRPr="00294403">
        <w:rPr>
          <w:szCs w:val="24"/>
        </w:rPr>
        <w:t xml:space="preserve"> uzatvorenej s vlastníkom odberného elektrického zariadenia alebo elektroenergetického zariadenia</w:t>
      </w:r>
      <w:r w:rsidR="00F0775D" w:rsidRPr="00F0775D">
        <w:rPr>
          <w:szCs w:val="24"/>
        </w:rPr>
        <w:t>,</w:t>
      </w:r>
      <w:r w:rsidR="00F0775D">
        <w:rPr>
          <w:szCs w:val="24"/>
        </w:rPr>
        <w:t xml:space="preserve"> </w:t>
      </w:r>
      <w:r w:rsidR="00F0775D" w:rsidRPr="00294403">
        <w:rPr>
          <w:szCs w:val="24"/>
        </w:rPr>
        <w:t>po splnení technických podmienok</w:t>
      </w:r>
      <w:r w:rsidR="00F0775D" w:rsidRPr="00294403">
        <w:rPr>
          <w:szCs w:val="24"/>
          <w:vertAlign w:val="superscript"/>
        </w:rPr>
        <w:footnoteReference w:id="1"/>
      </w:r>
      <w:r w:rsidR="00F0775D" w:rsidRPr="00294403">
        <w:rPr>
          <w:szCs w:val="24"/>
        </w:rPr>
        <w:t>)</w:t>
      </w:r>
      <w:r w:rsidR="009B1280">
        <w:rPr>
          <w:b/>
          <w:bCs/>
          <w:szCs w:val="24"/>
        </w:rPr>
        <w:t xml:space="preserve"> </w:t>
      </w:r>
      <w:r w:rsidR="00F0775D" w:rsidRPr="00294403">
        <w:rPr>
          <w:szCs w:val="24"/>
        </w:rPr>
        <w:t>a obchodných podmienok PDS</w:t>
      </w:r>
      <w:r>
        <w:rPr>
          <w:szCs w:val="24"/>
        </w:rPr>
        <w:t>.</w:t>
      </w:r>
      <w:r w:rsidR="00DF5830">
        <w:rPr>
          <w:szCs w:val="24"/>
        </w:rPr>
        <w:t xml:space="preserve"> </w:t>
      </w:r>
    </w:p>
    <w:p w14:paraId="7E23370B" w14:textId="5A2A189D" w:rsidR="00C70B34" w:rsidRPr="00D0317D" w:rsidRDefault="00754358" w:rsidP="00151F43">
      <w:pPr>
        <w:numPr>
          <w:ilvl w:val="2"/>
          <w:numId w:val="5"/>
        </w:numPr>
        <w:tabs>
          <w:tab w:val="clear" w:pos="1856"/>
        </w:tabs>
        <w:ind w:left="851" w:hanging="851"/>
        <w:rPr>
          <w:szCs w:val="24"/>
        </w:rPr>
      </w:pPr>
      <w:r w:rsidRPr="00D0317D">
        <w:rPr>
          <w:szCs w:val="24"/>
        </w:rPr>
        <w:t>Žiadať o pripojenie môže vlastník</w:t>
      </w:r>
      <w:r w:rsidR="009C4832">
        <w:rPr>
          <w:szCs w:val="24"/>
        </w:rPr>
        <w:t xml:space="preserve"> </w:t>
      </w:r>
      <w:r w:rsidRPr="00D0317D">
        <w:rPr>
          <w:szCs w:val="24"/>
        </w:rPr>
        <w:t>nehnuteľnosti alebo správca nehnuteľnosti na</w:t>
      </w:r>
      <w:r w:rsidR="00E742AC">
        <w:rPr>
          <w:szCs w:val="24"/>
        </w:rPr>
        <w:t> </w:t>
      </w:r>
      <w:r w:rsidRPr="00D0317D">
        <w:rPr>
          <w:szCs w:val="24"/>
        </w:rPr>
        <w:t>základe osobitného zákona</w:t>
      </w:r>
      <w:r w:rsidRPr="00294403">
        <w:rPr>
          <w:rStyle w:val="Odkaznapoznmkupodiarou"/>
          <w:szCs w:val="24"/>
        </w:rPr>
        <w:footnoteReference w:id="2"/>
      </w:r>
      <w:r w:rsidRPr="00D0317D">
        <w:rPr>
          <w:szCs w:val="24"/>
        </w:rPr>
        <w:t>) alebo zmluvy. Ak žiada o pripojenie osoba, ktorá nie je vlastníkom nehnuteľnosti alebo správcom nehnuteľnosti, požiada vlastníka nehnuteľnosti alebo správcu nehnuteľnosti o</w:t>
      </w:r>
      <w:r w:rsidR="00A51337">
        <w:rPr>
          <w:szCs w:val="24"/>
        </w:rPr>
        <w:t> </w:t>
      </w:r>
      <w:r w:rsidRPr="00D0317D">
        <w:rPr>
          <w:szCs w:val="24"/>
        </w:rPr>
        <w:t xml:space="preserve">predchádzajúci písomný súhlas s vybudovaním a pripojením odberného </w:t>
      </w:r>
      <w:r w:rsidR="00E71F64">
        <w:rPr>
          <w:szCs w:val="24"/>
        </w:rPr>
        <w:t>elektrického</w:t>
      </w:r>
      <w:r w:rsidR="00E71F64" w:rsidRPr="00D0317D">
        <w:rPr>
          <w:szCs w:val="24"/>
        </w:rPr>
        <w:t xml:space="preserve"> </w:t>
      </w:r>
      <w:r w:rsidRPr="00D0317D">
        <w:rPr>
          <w:szCs w:val="24"/>
        </w:rPr>
        <w:t>zariadenia</w:t>
      </w:r>
      <w:r w:rsidR="00720EFC">
        <w:rPr>
          <w:szCs w:val="24"/>
        </w:rPr>
        <w:t xml:space="preserve"> alebo </w:t>
      </w:r>
      <w:r w:rsidR="00720EFC">
        <w:rPr>
          <w:szCs w:val="24"/>
        </w:rPr>
        <w:lastRenderedPageBreak/>
        <w:t>elektroenergetického zariadenia</w:t>
      </w:r>
      <w:r w:rsidRPr="00D0317D">
        <w:rPr>
          <w:szCs w:val="24"/>
        </w:rPr>
        <w:t>; vzor žiadosti o pripojenie je zverejnený</w:t>
      </w:r>
      <w:r w:rsidR="00AD69A2" w:rsidRPr="00D0317D">
        <w:rPr>
          <w:szCs w:val="24"/>
        </w:rPr>
        <w:t xml:space="preserve"> </w:t>
      </w:r>
      <w:r w:rsidRPr="00D0317D">
        <w:rPr>
          <w:szCs w:val="24"/>
        </w:rPr>
        <w:t>na webovom sídle PDS.</w:t>
      </w:r>
    </w:p>
    <w:p w14:paraId="2ACA0A22" w14:textId="11195D0B" w:rsidR="00754358" w:rsidRPr="00C70B34" w:rsidRDefault="00D10718" w:rsidP="00C555D3">
      <w:pPr>
        <w:numPr>
          <w:ilvl w:val="2"/>
          <w:numId w:val="5"/>
        </w:numPr>
        <w:tabs>
          <w:tab w:val="clear" w:pos="1856"/>
        </w:tabs>
        <w:ind w:left="851" w:hanging="851"/>
        <w:rPr>
          <w:szCs w:val="24"/>
        </w:rPr>
      </w:pPr>
      <w:r w:rsidRPr="00C70B34">
        <w:rPr>
          <w:szCs w:val="24"/>
        </w:rPr>
        <w:t xml:space="preserve">Zmluvou o pripojení do DS sa zaväzuje PDS zabezpečiť v </w:t>
      </w:r>
      <w:r w:rsidR="0084735E" w:rsidRPr="00C70B34">
        <w:rPr>
          <w:szCs w:val="24"/>
        </w:rPr>
        <w:t>DS</w:t>
      </w:r>
      <w:r w:rsidRPr="00C70B34">
        <w:rPr>
          <w:szCs w:val="24"/>
        </w:rPr>
        <w:t xml:space="preserve"> kapacitu na pripojenie v zmluvne dohodnutej výške a po splnení obchodných podmienok a TP pripojiť k DS zariadenie žiadateľa na výrobu, uskladňovanie, distribúciu alebo odber elektriny a zabezpečiť dohodnutú kapacitu vo výške podľa zmluvy a žiadateľ sa zaväzuje uhradiť cenu za pripojenie</w:t>
      </w:r>
      <w:r w:rsidR="00754358" w:rsidRPr="00C70B34">
        <w:rPr>
          <w:szCs w:val="24"/>
        </w:rPr>
        <w:t xml:space="preserve">, ktorá je v prípade </w:t>
      </w:r>
      <w:r w:rsidR="00B976CD" w:rsidRPr="00C70B34">
        <w:rPr>
          <w:szCs w:val="24"/>
        </w:rPr>
        <w:t xml:space="preserve">zariadení na </w:t>
      </w:r>
      <w:r w:rsidR="00754358" w:rsidRPr="00C70B34">
        <w:rPr>
          <w:szCs w:val="24"/>
        </w:rPr>
        <w:t>výrob</w:t>
      </w:r>
      <w:r w:rsidR="00B976CD" w:rsidRPr="00C70B34">
        <w:rPr>
          <w:szCs w:val="24"/>
        </w:rPr>
        <w:t>u</w:t>
      </w:r>
      <w:r w:rsidR="00AD69A2" w:rsidRPr="00C70B34">
        <w:rPr>
          <w:szCs w:val="24"/>
        </w:rPr>
        <w:t xml:space="preserve"> </w:t>
      </w:r>
      <w:r w:rsidR="004F3626" w:rsidRPr="00C70B34">
        <w:rPr>
          <w:szCs w:val="24"/>
        </w:rPr>
        <w:t xml:space="preserve">elektriny </w:t>
      </w:r>
      <w:r w:rsidR="00AD69A2" w:rsidRPr="00C70B34">
        <w:rPr>
          <w:szCs w:val="24"/>
        </w:rPr>
        <w:t>a</w:t>
      </w:r>
      <w:r w:rsidR="004F3626" w:rsidRPr="00C70B34">
        <w:rPr>
          <w:szCs w:val="24"/>
        </w:rPr>
        <w:t xml:space="preserve"> zariadení na</w:t>
      </w:r>
      <w:r w:rsidR="00264328" w:rsidRPr="00C70B34">
        <w:rPr>
          <w:szCs w:val="24"/>
        </w:rPr>
        <w:t> </w:t>
      </w:r>
      <w:r w:rsidR="00B976CD" w:rsidRPr="00C70B34">
        <w:rPr>
          <w:szCs w:val="24"/>
        </w:rPr>
        <w:t>uskladňovanie</w:t>
      </w:r>
      <w:r w:rsidR="00754358" w:rsidRPr="00C70B34">
        <w:rPr>
          <w:szCs w:val="24"/>
        </w:rPr>
        <w:t xml:space="preserve"> elektriny určená v súlade s príslušným cenovým</w:t>
      </w:r>
      <w:r w:rsidR="004F3626" w:rsidRPr="00C70B34">
        <w:rPr>
          <w:szCs w:val="24"/>
        </w:rPr>
        <w:t xml:space="preserve"> </w:t>
      </w:r>
      <w:r w:rsidR="00754358" w:rsidRPr="00C70B34">
        <w:rPr>
          <w:szCs w:val="24"/>
        </w:rPr>
        <w:t>rozhodnutím úradu platným v čase predloženia žiadosti o</w:t>
      </w:r>
      <w:r w:rsidR="00A51337" w:rsidRPr="00C70B34">
        <w:rPr>
          <w:szCs w:val="24"/>
        </w:rPr>
        <w:t> </w:t>
      </w:r>
      <w:r w:rsidR="00754358" w:rsidRPr="00C70B34">
        <w:rPr>
          <w:szCs w:val="24"/>
        </w:rPr>
        <w:t xml:space="preserve">pripojenie. V prípade </w:t>
      </w:r>
      <w:r w:rsidR="00B92A40">
        <w:rPr>
          <w:szCs w:val="24"/>
        </w:rPr>
        <w:t xml:space="preserve">koncových </w:t>
      </w:r>
      <w:r w:rsidR="00754358" w:rsidRPr="00C70B34">
        <w:rPr>
          <w:szCs w:val="24"/>
        </w:rPr>
        <w:t>odberateľov elektriny sa uplatňuje cena za pripojenie v súlade s platnou legislatívou alebo príslušným cenovým rozhodnutím úradu platným v čase uzatvárania zmluvy o pripojení do</w:t>
      </w:r>
      <w:r w:rsidR="00264328" w:rsidRPr="00C70B34">
        <w:rPr>
          <w:szCs w:val="24"/>
        </w:rPr>
        <w:t> </w:t>
      </w:r>
      <w:r w:rsidR="00754358" w:rsidRPr="00C70B34">
        <w:rPr>
          <w:szCs w:val="24"/>
        </w:rPr>
        <w:t>sústavy.</w:t>
      </w:r>
    </w:p>
    <w:p w14:paraId="23F38A74" w14:textId="1513343C" w:rsidR="00754358" w:rsidRPr="00CF0B2E" w:rsidRDefault="00754358" w:rsidP="00C555D3">
      <w:pPr>
        <w:pStyle w:val="Odsekzoznamu"/>
        <w:numPr>
          <w:ilvl w:val="2"/>
          <w:numId w:val="5"/>
        </w:numPr>
        <w:tabs>
          <w:tab w:val="clear" w:pos="1856"/>
        </w:tabs>
        <w:ind w:left="851"/>
        <w:rPr>
          <w:szCs w:val="24"/>
        </w:rPr>
      </w:pPr>
      <w:r w:rsidRPr="00CF0B2E">
        <w:rPr>
          <w:szCs w:val="24"/>
        </w:rPr>
        <w:t xml:space="preserve">Zmluva o pripojení žiadateľa do DS obsahuje najmä: </w:t>
      </w:r>
    </w:p>
    <w:p w14:paraId="51133E49" w14:textId="77777777" w:rsidR="00754358" w:rsidRPr="00294403" w:rsidRDefault="00754358" w:rsidP="00C555D3">
      <w:pPr>
        <w:numPr>
          <w:ilvl w:val="0"/>
          <w:numId w:val="3"/>
        </w:numPr>
        <w:tabs>
          <w:tab w:val="clear" w:pos="1260"/>
        </w:tabs>
        <w:spacing w:before="60"/>
        <w:ind w:left="851" w:hanging="567"/>
        <w:jc w:val="left"/>
        <w:rPr>
          <w:szCs w:val="24"/>
        </w:rPr>
      </w:pPr>
      <w:r w:rsidRPr="00294403">
        <w:rPr>
          <w:szCs w:val="24"/>
        </w:rPr>
        <w:t>identifikačné údaje zmluvných strán,</w:t>
      </w:r>
    </w:p>
    <w:p w14:paraId="6A494E8F" w14:textId="77777777" w:rsidR="00754358" w:rsidRPr="00294403" w:rsidRDefault="00754358" w:rsidP="00C555D3">
      <w:pPr>
        <w:numPr>
          <w:ilvl w:val="0"/>
          <w:numId w:val="3"/>
        </w:numPr>
        <w:tabs>
          <w:tab w:val="clear" w:pos="1260"/>
        </w:tabs>
        <w:spacing w:before="60"/>
        <w:ind w:left="851" w:hanging="567"/>
        <w:jc w:val="left"/>
        <w:rPr>
          <w:szCs w:val="24"/>
        </w:rPr>
      </w:pPr>
      <w:r w:rsidRPr="00294403">
        <w:rPr>
          <w:szCs w:val="24"/>
        </w:rPr>
        <w:t>maximálnu rezervovanú kapacitu, spôsob jej určenia a podmienky zmeny maximálnej rezervovanej kapacity,</w:t>
      </w:r>
    </w:p>
    <w:p w14:paraId="1957AE33" w14:textId="77777777" w:rsidR="00754358" w:rsidRPr="00294403" w:rsidRDefault="00754358" w:rsidP="00C555D3">
      <w:pPr>
        <w:numPr>
          <w:ilvl w:val="0"/>
          <w:numId w:val="3"/>
        </w:numPr>
        <w:tabs>
          <w:tab w:val="clear" w:pos="1260"/>
        </w:tabs>
        <w:spacing w:before="60"/>
        <w:ind w:left="851" w:hanging="567"/>
        <w:jc w:val="left"/>
        <w:rPr>
          <w:szCs w:val="24"/>
        </w:rPr>
      </w:pPr>
      <w:r w:rsidRPr="00294403">
        <w:rPr>
          <w:szCs w:val="24"/>
        </w:rPr>
        <w:t>technické podmienky pripojenia,</w:t>
      </w:r>
    </w:p>
    <w:p w14:paraId="53C2A3BB" w14:textId="77777777" w:rsidR="00754358" w:rsidRPr="00294403" w:rsidRDefault="00754358" w:rsidP="00C555D3">
      <w:pPr>
        <w:numPr>
          <w:ilvl w:val="0"/>
          <w:numId w:val="3"/>
        </w:numPr>
        <w:tabs>
          <w:tab w:val="clear" w:pos="1260"/>
        </w:tabs>
        <w:spacing w:before="60"/>
        <w:ind w:left="851" w:hanging="567"/>
        <w:jc w:val="left"/>
        <w:rPr>
          <w:szCs w:val="24"/>
        </w:rPr>
      </w:pPr>
      <w:r w:rsidRPr="00294403">
        <w:rPr>
          <w:szCs w:val="24"/>
        </w:rPr>
        <w:t>termín a miesto pripojenia,</w:t>
      </w:r>
    </w:p>
    <w:p w14:paraId="6D102887" w14:textId="77777777" w:rsidR="00754358" w:rsidRPr="00294403" w:rsidRDefault="00754358" w:rsidP="00C555D3">
      <w:pPr>
        <w:numPr>
          <w:ilvl w:val="0"/>
          <w:numId w:val="3"/>
        </w:numPr>
        <w:tabs>
          <w:tab w:val="clear" w:pos="1260"/>
        </w:tabs>
        <w:spacing w:before="60"/>
        <w:ind w:left="851" w:hanging="567"/>
        <w:jc w:val="left"/>
        <w:rPr>
          <w:szCs w:val="24"/>
        </w:rPr>
      </w:pPr>
      <w:r w:rsidRPr="00294403">
        <w:rPr>
          <w:szCs w:val="24"/>
        </w:rPr>
        <w:t>cenu a podmienky splatnosti ceny za pripojenie,</w:t>
      </w:r>
    </w:p>
    <w:p w14:paraId="1FEFBCF4" w14:textId="77777777" w:rsidR="00754358" w:rsidRPr="00294403" w:rsidRDefault="00754358" w:rsidP="00C555D3">
      <w:pPr>
        <w:numPr>
          <w:ilvl w:val="0"/>
          <w:numId w:val="3"/>
        </w:numPr>
        <w:tabs>
          <w:tab w:val="clear" w:pos="1260"/>
        </w:tabs>
        <w:spacing w:before="60"/>
        <w:ind w:left="851" w:hanging="567"/>
        <w:jc w:val="left"/>
        <w:rPr>
          <w:szCs w:val="24"/>
        </w:rPr>
      </w:pPr>
      <w:r w:rsidRPr="00294403">
        <w:rPr>
          <w:szCs w:val="24"/>
        </w:rPr>
        <w:t>špecifikáciu pripojenia,</w:t>
      </w:r>
    </w:p>
    <w:p w14:paraId="4B30A47F" w14:textId="062A8EC0" w:rsidR="00754358" w:rsidRPr="00294403" w:rsidRDefault="00754358" w:rsidP="00C555D3">
      <w:pPr>
        <w:numPr>
          <w:ilvl w:val="0"/>
          <w:numId w:val="3"/>
        </w:numPr>
        <w:tabs>
          <w:tab w:val="clear" w:pos="1260"/>
        </w:tabs>
        <w:spacing w:before="60"/>
        <w:ind w:left="851" w:hanging="567"/>
        <w:rPr>
          <w:szCs w:val="24"/>
        </w:rPr>
      </w:pPr>
      <w:r w:rsidRPr="00294403">
        <w:rPr>
          <w:szCs w:val="24"/>
        </w:rPr>
        <w:t>identifikáciu odberného miesta</w:t>
      </w:r>
      <w:r w:rsidR="00B53349">
        <w:rPr>
          <w:szCs w:val="24"/>
        </w:rPr>
        <w:t xml:space="preserve"> </w:t>
      </w:r>
      <w:r w:rsidR="00B53349" w:rsidRPr="00C555D3">
        <w:rPr>
          <w:b/>
          <w:bCs/>
          <w:szCs w:val="24"/>
        </w:rPr>
        <w:t>(ďalej len „OM“)</w:t>
      </w:r>
      <w:r w:rsidRPr="00294403">
        <w:rPr>
          <w:szCs w:val="24"/>
        </w:rPr>
        <w:t xml:space="preserve"> alebo odovzdávacieho miesta</w:t>
      </w:r>
      <w:r w:rsidR="00AD6716">
        <w:rPr>
          <w:szCs w:val="24"/>
        </w:rPr>
        <w:t xml:space="preserve"> </w:t>
      </w:r>
      <w:r w:rsidR="00AD6716" w:rsidRPr="00C555D3">
        <w:rPr>
          <w:b/>
          <w:bCs/>
          <w:szCs w:val="24"/>
        </w:rPr>
        <w:t>(ďalej len „OdM“)</w:t>
      </w:r>
      <w:r w:rsidRPr="00294403">
        <w:rPr>
          <w:szCs w:val="24"/>
        </w:rPr>
        <w:t>,</w:t>
      </w:r>
    </w:p>
    <w:p w14:paraId="24237D65" w14:textId="77777777" w:rsidR="00754358" w:rsidRPr="00294403" w:rsidRDefault="00754358" w:rsidP="00C555D3">
      <w:pPr>
        <w:numPr>
          <w:ilvl w:val="0"/>
          <w:numId w:val="3"/>
        </w:numPr>
        <w:tabs>
          <w:tab w:val="clear" w:pos="1260"/>
        </w:tabs>
        <w:spacing w:before="60"/>
        <w:ind w:left="851" w:hanging="567"/>
        <w:jc w:val="left"/>
        <w:rPr>
          <w:szCs w:val="24"/>
        </w:rPr>
      </w:pPr>
      <w:r w:rsidRPr="00294403">
        <w:rPr>
          <w:szCs w:val="24"/>
        </w:rPr>
        <w:t>spôsob zabezpečenia merania odberu alebo dodávky elektriny,</w:t>
      </w:r>
    </w:p>
    <w:p w14:paraId="008E5CB1" w14:textId="77777777" w:rsidR="00754358" w:rsidRPr="00294403" w:rsidRDefault="00754358" w:rsidP="00C555D3">
      <w:pPr>
        <w:numPr>
          <w:ilvl w:val="0"/>
          <w:numId w:val="3"/>
        </w:numPr>
        <w:tabs>
          <w:tab w:val="clear" w:pos="1260"/>
        </w:tabs>
        <w:spacing w:before="60"/>
        <w:ind w:left="851" w:hanging="567"/>
        <w:jc w:val="left"/>
        <w:rPr>
          <w:szCs w:val="24"/>
        </w:rPr>
      </w:pPr>
      <w:r w:rsidRPr="00294403">
        <w:rPr>
          <w:szCs w:val="24"/>
        </w:rPr>
        <w:t>spôsob riešenia prípadov neplnenia zmluvných podmienok a sporov,</w:t>
      </w:r>
    </w:p>
    <w:p w14:paraId="7086B356" w14:textId="77777777" w:rsidR="00754358" w:rsidRPr="00294403" w:rsidRDefault="00754358" w:rsidP="00C555D3">
      <w:pPr>
        <w:numPr>
          <w:ilvl w:val="0"/>
          <w:numId w:val="3"/>
        </w:numPr>
        <w:tabs>
          <w:tab w:val="clear" w:pos="1260"/>
        </w:tabs>
        <w:spacing w:before="60"/>
        <w:ind w:left="851" w:hanging="567"/>
        <w:rPr>
          <w:szCs w:val="24"/>
        </w:rPr>
      </w:pPr>
      <w:r w:rsidRPr="00294403">
        <w:rPr>
          <w:szCs w:val="24"/>
        </w:rPr>
        <w:t>zrušenie pripojenia, odstúpenie od zmluvy, trvanie zmluvy, ukončenie zmluvy a</w:t>
      </w:r>
      <w:r>
        <w:rPr>
          <w:szCs w:val="24"/>
        </w:rPr>
        <w:t> </w:t>
      </w:r>
      <w:r w:rsidRPr="00294403">
        <w:rPr>
          <w:szCs w:val="24"/>
        </w:rPr>
        <w:t>výpovedné lehoty,</w:t>
      </w:r>
    </w:p>
    <w:p w14:paraId="7A9ADD8E" w14:textId="77777777" w:rsidR="00754358" w:rsidRPr="00294403" w:rsidRDefault="00754358" w:rsidP="00C555D3">
      <w:pPr>
        <w:numPr>
          <w:ilvl w:val="0"/>
          <w:numId w:val="3"/>
        </w:numPr>
        <w:tabs>
          <w:tab w:val="clear" w:pos="1260"/>
        </w:tabs>
        <w:spacing w:before="60"/>
        <w:ind w:left="851" w:hanging="567"/>
        <w:rPr>
          <w:szCs w:val="24"/>
        </w:rPr>
      </w:pPr>
      <w:r w:rsidRPr="00294403">
        <w:rPr>
          <w:szCs w:val="24"/>
        </w:rPr>
        <w:t>poučenie o neoprávnenom odbere elektriny a sankcie za nedodržanie zmluvných podmienok,</w:t>
      </w:r>
    </w:p>
    <w:p w14:paraId="08093139" w14:textId="16B5D9B4" w:rsidR="00754358" w:rsidRPr="00D56AA5" w:rsidRDefault="00754358" w:rsidP="00C555D3">
      <w:pPr>
        <w:numPr>
          <w:ilvl w:val="0"/>
          <w:numId w:val="3"/>
        </w:numPr>
        <w:tabs>
          <w:tab w:val="clear" w:pos="1260"/>
        </w:tabs>
        <w:spacing w:before="60"/>
        <w:ind w:left="851" w:hanging="567"/>
        <w:rPr>
          <w:szCs w:val="24"/>
        </w:rPr>
      </w:pPr>
      <w:r w:rsidRPr="00BF2C20">
        <w:rPr>
          <w:szCs w:val="24"/>
        </w:rPr>
        <w:t xml:space="preserve">poučenie o povinnosti </w:t>
      </w:r>
      <w:r w:rsidR="00184492">
        <w:rPr>
          <w:szCs w:val="24"/>
        </w:rPr>
        <w:t>PDS</w:t>
      </w:r>
      <w:r w:rsidRPr="00BF2C20">
        <w:rPr>
          <w:szCs w:val="24"/>
        </w:rPr>
        <w:t xml:space="preserve"> súvisiace s </w:t>
      </w:r>
      <w:r w:rsidRPr="00294403">
        <w:rPr>
          <w:szCs w:val="24"/>
        </w:rPr>
        <w:t>vyhláškou Úradu pre</w:t>
      </w:r>
      <w:r w:rsidR="008558AA">
        <w:rPr>
          <w:szCs w:val="24"/>
        </w:rPr>
        <w:t> </w:t>
      </w:r>
      <w:r w:rsidRPr="00294403">
        <w:rPr>
          <w:szCs w:val="24"/>
        </w:rPr>
        <w:t>reguláciu sieťových odvetví č. 236/2016 Z. z., ktorou sa ustanovujú štandardy kvality prenosu elektriny, distribúcie elektriny a dodávky elektriny (ďalej len „</w:t>
      </w:r>
      <w:r w:rsidRPr="00C555D3">
        <w:rPr>
          <w:b/>
          <w:bCs/>
          <w:szCs w:val="24"/>
        </w:rPr>
        <w:t>vyhláška o štandardoch kvality</w:t>
      </w:r>
      <w:r w:rsidRPr="00294403">
        <w:rPr>
          <w:szCs w:val="24"/>
        </w:rPr>
        <w:t>“)</w:t>
      </w:r>
      <w:r>
        <w:rPr>
          <w:szCs w:val="24"/>
        </w:rPr>
        <w:t xml:space="preserve"> </w:t>
      </w:r>
      <w:r w:rsidRPr="00BF2C20">
        <w:rPr>
          <w:szCs w:val="24"/>
        </w:rPr>
        <w:t>vrátane ich vyhodnocovania</w:t>
      </w:r>
      <w:r>
        <w:rPr>
          <w:szCs w:val="24"/>
        </w:rPr>
        <w:t>.</w:t>
      </w:r>
      <w:r w:rsidRPr="00D56AA5">
        <w:rPr>
          <w:szCs w:val="24"/>
        </w:rPr>
        <w:t xml:space="preserve"> </w:t>
      </w:r>
    </w:p>
    <w:p w14:paraId="21B121B6" w14:textId="4B03CF55" w:rsidR="00CF0B2E" w:rsidRPr="00CF0B2E" w:rsidRDefault="00754358" w:rsidP="00C555D3">
      <w:pPr>
        <w:pStyle w:val="Odsekzoznamu"/>
        <w:numPr>
          <w:ilvl w:val="2"/>
          <w:numId w:val="5"/>
        </w:numPr>
        <w:tabs>
          <w:tab w:val="clear" w:pos="1856"/>
          <w:tab w:val="num" w:pos="1418"/>
        </w:tabs>
        <w:ind w:left="851" w:hanging="851"/>
        <w:rPr>
          <w:szCs w:val="24"/>
        </w:rPr>
      </w:pPr>
      <w:r w:rsidRPr="00CF0B2E">
        <w:rPr>
          <w:szCs w:val="24"/>
        </w:rPr>
        <w:t xml:space="preserve">Elektroenergetické zariadenie slúžiace na pripojenie do </w:t>
      </w:r>
      <w:r w:rsidR="00F91E0E" w:rsidRPr="00CF0B2E">
        <w:rPr>
          <w:szCs w:val="24"/>
        </w:rPr>
        <w:t>DS</w:t>
      </w:r>
      <w:r w:rsidRPr="00CF0B2E">
        <w:rPr>
          <w:szCs w:val="24"/>
        </w:rPr>
        <w:t xml:space="preserve"> vybuduje príslušný PDS v spolupráci s vlastníkom nehnuteľnosti alebo správcom na základe požiadaviek užívateľa </w:t>
      </w:r>
      <w:r w:rsidR="00F91E0E" w:rsidRPr="00CF0B2E">
        <w:rPr>
          <w:szCs w:val="24"/>
        </w:rPr>
        <w:t>DS</w:t>
      </w:r>
      <w:r w:rsidRPr="00CF0B2E">
        <w:rPr>
          <w:szCs w:val="24"/>
        </w:rPr>
        <w:t>.</w:t>
      </w:r>
    </w:p>
    <w:p w14:paraId="33AD1BAF" w14:textId="2BF542E9" w:rsidR="00CF0B2E" w:rsidRPr="00CF0B2E" w:rsidRDefault="00754358" w:rsidP="00C555D3">
      <w:pPr>
        <w:pStyle w:val="Odsekzoznamu"/>
        <w:numPr>
          <w:ilvl w:val="2"/>
          <w:numId w:val="5"/>
        </w:numPr>
        <w:tabs>
          <w:tab w:val="clear" w:pos="1856"/>
          <w:tab w:val="num" w:pos="1418"/>
        </w:tabs>
        <w:ind w:left="851" w:hanging="851"/>
        <w:rPr>
          <w:szCs w:val="24"/>
        </w:rPr>
      </w:pPr>
      <w:r w:rsidRPr="00CF0B2E">
        <w:rPr>
          <w:szCs w:val="24"/>
        </w:rPr>
        <w:t xml:space="preserve">Do </w:t>
      </w:r>
      <w:r w:rsidR="00F91E0E" w:rsidRPr="00CF0B2E">
        <w:rPr>
          <w:szCs w:val="24"/>
        </w:rPr>
        <w:t>DS</w:t>
      </w:r>
      <w:r w:rsidRPr="00CF0B2E">
        <w:rPr>
          <w:szCs w:val="24"/>
        </w:rPr>
        <w:t xml:space="preserve"> je možné pripojiť len odberné elektrické zariadenie</w:t>
      </w:r>
      <w:r w:rsidR="00C70687" w:rsidRPr="00CF0B2E">
        <w:rPr>
          <w:szCs w:val="24"/>
        </w:rPr>
        <w:t>,</w:t>
      </w:r>
      <w:r w:rsidRPr="00CF0B2E">
        <w:rPr>
          <w:szCs w:val="24"/>
        </w:rPr>
        <w:t xml:space="preserve"> </w:t>
      </w:r>
      <w:r w:rsidR="003D1F62" w:rsidRPr="00CF0B2E">
        <w:rPr>
          <w:szCs w:val="24"/>
        </w:rPr>
        <w:t xml:space="preserve">, zariadenie na distribúciu elektriny, </w:t>
      </w:r>
      <w:r w:rsidRPr="00CF0B2E">
        <w:rPr>
          <w:szCs w:val="24"/>
        </w:rPr>
        <w:t>zariadenie na výrobu elektriny</w:t>
      </w:r>
      <w:r w:rsidR="00BF34E8" w:rsidRPr="00CF0B2E">
        <w:rPr>
          <w:szCs w:val="24"/>
        </w:rPr>
        <w:t xml:space="preserve"> alebo</w:t>
      </w:r>
      <w:r w:rsidR="00C70687" w:rsidRPr="00CF0B2E">
        <w:rPr>
          <w:szCs w:val="24"/>
        </w:rPr>
        <w:t xml:space="preserve"> zariadenie na uskladňovanie elektriny </w:t>
      </w:r>
      <w:r w:rsidRPr="00CF0B2E">
        <w:rPr>
          <w:szCs w:val="24"/>
        </w:rPr>
        <w:t xml:space="preserve"> užívateľa DS, ktoré nemôže ohroziť bezpečnosť, spoľahlivosť a stabilitu prevádzky </w:t>
      </w:r>
      <w:r w:rsidR="00184492">
        <w:rPr>
          <w:szCs w:val="24"/>
        </w:rPr>
        <w:t xml:space="preserve">DS </w:t>
      </w:r>
      <w:r w:rsidRPr="00CF0B2E">
        <w:rPr>
          <w:szCs w:val="24"/>
        </w:rPr>
        <w:t>a</w:t>
      </w:r>
      <w:r w:rsidR="00C70687" w:rsidRPr="00CF0B2E">
        <w:rPr>
          <w:szCs w:val="24"/>
        </w:rPr>
        <w:t> </w:t>
      </w:r>
      <w:r w:rsidRPr="00CF0B2E">
        <w:rPr>
          <w:szCs w:val="24"/>
        </w:rPr>
        <w:t>po</w:t>
      </w:r>
      <w:r w:rsidR="00C70687">
        <w:t> </w:t>
      </w:r>
      <w:r w:rsidRPr="00CF0B2E">
        <w:rPr>
          <w:szCs w:val="24"/>
        </w:rPr>
        <w:t xml:space="preserve">úhrade ceny za pripojenie do </w:t>
      </w:r>
      <w:r w:rsidR="00F91E0E" w:rsidRPr="00CF0B2E">
        <w:rPr>
          <w:szCs w:val="24"/>
        </w:rPr>
        <w:t>DS</w:t>
      </w:r>
      <w:r w:rsidRPr="00CF0B2E">
        <w:rPr>
          <w:szCs w:val="24"/>
        </w:rPr>
        <w:t>.</w:t>
      </w:r>
    </w:p>
    <w:p w14:paraId="77D0656D" w14:textId="7EBD562F" w:rsidR="00CF0B2E" w:rsidRPr="00CF0B2E" w:rsidRDefault="00754358" w:rsidP="00C555D3">
      <w:pPr>
        <w:pStyle w:val="Odsekzoznamu"/>
        <w:numPr>
          <w:ilvl w:val="2"/>
          <w:numId w:val="5"/>
        </w:numPr>
        <w:tabs>
          <w:tab w:val="clear" w:pos="1856"/>
          <w:tab w:val="num" w:pos="1418"/>
        </w:tabs>
        <w:ind w:left="851" w:hanging="851"/>
        <w:rPr>
          <w:szCs w:val="24"/>
        </w:rPr>
      </w:pPr>
      <w:r w:rsidRPr="00CF0B2E">
        <w:rPr>
          <w:szCs w:val="24"/>
        </w:rPr>
        <w:t xml:space="preserve">Ak je do DS pripájané </w:t>
      </w:r>
      <w:r w:rsidR="00B53349" w:rsidRPr="00CF0B2E">
        <w:rPr>
          <w:szCs w:val="24"/>
        </w:rPr>
        <w:t>OM</w:t>
      </w:r>
      <w:r w:rsidRPr="00CF0B2E">
        <w:rPr>
          <w:szCs w:val="24"/>
        </w:rPr>
        <w:t xml:space="preserve"> pre odber elektriny a na tomto </w:t>
      </w:r>
      <w:r w:rsidR="00B53349" w:rsidRPr="00CF0B2E">
        <w:rPr>
          <w:szCs w:val="24"/>
        </w:rPr>
        <w:t>OM</w:t>
      </w:r>
      <w:r w:rsidRPr="00CF0B2E">
        <w:rPr>
          <w:szCs w:val="24"/>
        </w:rPr>
        <w:t xml:space="preserve"> sa bude realizovať aj dodávka elektriny zo zariadenia na výrobu elektriny</w:t>
      </w:r>
      <w:r w:rsidR="00C70687" w:rsidRPr="00CF0B2E">
        <w:rPr>
          <w:szCs w:val="24"/>
        </w:rPr>
        <w:t xml:space="preserve"> </w:t>
      </w:r>
      <w:r w:rsidR="00D751D3" w:rsidRPr="00CF0B2E">
        <w:rPr>
          <w:szCs w:val="24"/>
        </w:rPr>
        <w:t>a/</w:t>
      </w:r>
      <w:r w:rsidR="00DF4854" w:rsidRPr="00CF0B2E">
        <w:rPr>
          <w:szCs w:val="24"/>
        </w:rPr>
        <w:t>alebo</w:t>
      </w:r>
      <w:r w:rsidR="00C70687" w:rsidRPr="00CF0B2E">
        <w:rPr>
          <w:szCs w:val="24"/>
        </w:rPr>
        <w:t> zariadenia na</w:t>
      </w:r>
      <w:r w:rsidR="00D751D3" w:rsidRPr="00CF0B2E">
        <w:rPr>
          <w:szCs w:val="24"/>
        </w:rPr>
        <w:t> </w:t>
      </w:r>
      <w:r w:rsidR="00C70687" w:rsidRPr="00CF0B2E">
        <w:rPr>
          <w:szCs w:val="24"/>
        </w:rPr>
        <w:t>uskladňovanie elektriny</w:t>
      </w:r>
      <w:r w:rsidRPr="00CF0B2E">
        <w:rPr>
          <w:szCs w:val="24"/>
        </w:rPr>
        <w:t>, PDS</w:t>
      </w:r>
      <w:r w:rsidR="00C70687" w:rsidRPr="00CF0B2E">
        <w:rPr>
          <w:szCs w:val="24"/>
        </w:rPr>
        <w:t xml:space="preserve"> </w:t>
      </w:r>
      <w:r w:rsidRPr="00CF0B2E">
        <w:rPr>
          <w:szCs w:val="24"/>
        </w:rPr>
        <w:t xml:space="preserve">pre toto miesto pripojenia uzatvorí osobitne zmluvu o pripojení do </w:t>
      </w:r>
      <w:r w:rsidR="00EB6967" w:rsidRPr="00CF0B2E">
        <w:rPr>
          <w:szCs w:val="24"/>
        </w:rPr>
        <w:t xml:space="preserve">DS </w:t>
      </w:r>
      <w:r w:rsidRPr="00CF0B2E">
        <w:rPr>
          <w:szCs w:val="24"/>
        </w:rPr>
        <w:t xml:space="preserve">pre </w:t>
      </w:r>
      <w:r w:rsidR="00B53349" w:rsidRPr="00CF0B2E">
        <w:rPr>
          <w:szCs w:val="24"/>
        </w:rPr>
        <w:t>OM</w:t>
      </w:r>
      <w:r w:rsidRPr="00CF0B2E">
        <w:rPr>
          <w:szCs w:val="24"/>
        </w:rPr>
        <w:t xml:space="preserve"> na odber elektriny a osobitne pre</w:t>
      </w:r>
      <w:r w:rsidR="00C70687" w:rsidRPr="00CF0B2E">
        <w:rPr>
          <w:szCs w:val="24"/>
        </w:rPr>
        <w:t> </w:t>
      </w:r>
      <w:r w:rsidR="00AD6716" w:rsidRPr="00CF0B2E">
        <w:rPr>
          <w:szCs w:val="24"/>
        </w:rPr>
        <w:t>OdM</w:t>
      </w:r>
      <w:r w:rsidRPr="00CF0B2E">
        <w:rPr>
          <w:szCs w:val="24"/>
        </w:rPr>
        <w:t xml:space="preserve"> na dodávku elektriny; PDS pridelí osobitné identifikačné čísla zvlášť pre</w:t>
      </w:r>
      <w:r w:rsidR="002E20E3" w:rsidRPr="00CF0B2E">
        <w:rPr>
          <w:szCs w:val="24"/>
        </w:rPr>
        <w:t> </w:t>
      </w:r>
      <w:r w:rsidR="00B53349" w:rsidRPr="00CF0B2E">
        <w:rPr>
          <w:szCs w:val="24"/>
        </w:rPr>
        <w:t>OM</w:t>
      </w:r>
      <w:r w:rsidRPr="00CF0B2E">
        <w:rPr>
          <w:szCs w:val="24"/>
        </w:rPr>
        <w:t xml:space="preserve"> za odber elektriny a</w:t>
      </w:r>
      <w:r w:rsidR="00B505B9" w:rsidRPr="00CF0B2E">
        <w:rPr>
          <w:szCs w:val="24"/>
        </w:rPr>
        <w:t xml:space="preserve"> </w:t>
      </w:r>
      <w:r w:rsidRPr="00CF0B2E">
        <w:rPr>
          <w:szCs w:val="24"/>
        </w:rPr>
        <w:t>zvlášť pre</w:t>
      </w:r>
      <w:r w:rsidR="00B505B9" w:rsidRPr="00CF0B2E">
        <w:rPr>
          <w:szCs w:val="24"/>
        </w:rPr>
        <w:t> OdM</w:t>
      </w:r>
      <w:r w:rsidRPr="00CF0B2E">
        <w:rPr>
          <w:szCs w:val="24"/>
        </w:rPr>
        <w:t xml:space="preserve"> za</w:t>
      </w:r>
      <w:r w:rsidR="00B505B9" w:rsidRPr="00CF0B2E">
        <w:rPr>
          <w:szCs w:val="24"/>
        </w:rPr>
        <w:t> </w:t>
      </w:r>
      <w:r w:rsidRPr="00CF0B2E">
        <w:rPr>
          <w:szCs w:val="24"/>
        </w:rPr>
        <w:t xml:space="preserve">dodávku elektriny. </w:t>
      </w:r>
    </w:p>
    <w:p w14:paraId="37D8A4EB" w14:textId="76FB6851" w:rsidR="00CF0B2E" w:rsidRPr="00CF0B2E" w:rsidRDefault="00754358" w:rsidP="00C555D3">
      <w:pPr>
        <w:pStyle w:val="Odsekzoznamu"/>
        <w:numPr>
          <w:ilvl w:val="2"/>
          <w:numId w:val="5"/>
        </w:numPr>
        <w:tabs>
          <w:tab w:val="clear" w:pos="1856"/>
          <w:tab w:val="num" w:pos="1418"/>
        </w:tabs>
        <w:ind w:left="851" w:hanging="851"/>
        <w:rPr>
          <w:szCs w:val="24"/>
        </w:rPr>
      </w:pPr>
      <w:r w:rsidRPr="00CF0B2E">
        <w:rPr>
          <w:szCs w:val="24"/>
        </w:rPr>
        <w:lastRenderedPageBreak/>
        <w:t>V prípade pripojenia podľa ods. 2.1.</w:t>
      </w:r>
      <w:r w:rsidR="00CF0B2E">
        <w:rPr>
          <w:szCs w:val="24"/>
        </w:rPr>
        <w:t>7</w:t>
      </w:r>
      <w:r w:rsidR="005C5260" w:rsidRPr="00CF0B2E">
        <w:rPr>
          <w:szCs w:val="24"/>
        </w:rPr>
        <w:t xml:space="preserve"> </w:t>
      </w:r>
      <w:r w:rsidRPr="00CF0B2E">
        <w:rPr>
          <w:szCs w:val="24"/>
        </w:rPr>
        <w:t xml:space="preserve">je PDS oprávnený podľa § 31 ods. 1 písm. e) zákona o energetike v danom </w:t>
      </w:r>
      <w:r w:rsidR="00B53349" w:rsidRPr="00CF0B2E">
        <w:rPr>
          <w:szCs w:val="24"/>
        </w:rPr>
        <w:t>OM</w:t>
      </w:r>
      <w:r w:rsidRPr="00CF0B2E">
        <w:rPr>
          <w:szCs w:val="24"/>
        </w:rPr>
        <w:t xml:space="preserve"> </w:t>
      </w:r>
      <w:r w:rsidR="0071730F">
        <w:rPr>
          <w:szCs w:val="24"/>
        </w:rPr>
        <w:t xml:space="preserve">alebo OdM </w:t>
      </w:r>
      <w:r w:rsidRPr="00CF0B2E">
        <w:rPr>
          <w:szCs w:val="24"/>
        </w:rPr>
        <w:t xml:space="preserve">obmedziť alebo </w:t>
      </w:r>
      <w:r w:rsidR="0071730F" w:rsidRPr="00CF0B2E">
        <w:rPr>
          <w:szCs w:val="24"/>
        </w:rPr>
        <w:t xml:space="preserve"> </w:t>
      </w:r>
      <w:r w:rsidRPr="00CF0B2E">
        <w:rPr>
          <w:szCs w:val="24"/>
        </w:rPr>
        <w:t xml:space="preserve">prerušiť distribúciu elektriny </w:t>
      </w:r>
      <w:r w:rsidR="0071730F">
        <w:rPr>
          <w:szCs w:val="24"/>
        </w:rPr>
        <w:t xml:space="preserve">a prístup do DS </w:t>
      </w:r>
      <w:r w:rsidRPr="00CF0B2E">
        <w:rPr>
          <w:szCs w:val="24"/>
        </w:rPr>
        <w:t>bez nároku na</w:t>
      </w:r>
      <w:r w:rsidR="002E20E3" w:rsidRPr="00CF0B2E">
        <w:rPr>
          <w:szCs w:val="24"/>
        </w:rPr>
        <w:t> </w:t>
      </w:r>
      <w:r w:rsidRPr="00CF0B2E">
        <w:rPr>
          <w:szCs w:val="24"/>
        </w:rPr>
        <w:t>náhradu škody</w:t>
      </w:r>
      <w:r w:rsidR="0071730F" w:rsidRPr="0071730F">
        <w:rPr>
          <w:szCs w:val="24"/>
        </w:rPr>
        <w:t xml:space="preserve">, a to bez ohľadu na to, či sa dôvod zakladajúci právo PDS na prerušenie distribúcie elektriny a prístupu do </w:t>
      </w:r>
      <w:r w:rsidR="00184492">
        <w:rPr>
          <w:szCs w:val="24"/>
        </w:rPr>
        <w:t>DS</w:t>
      </w:r>
      <w:r w:rsidR="0071730F" w:rsidRPr="0071730F">
        <w:rPr>
          <w:szCs w:val="24"/>
        </w:rPr>
        <w:t xml:space="preserve"> týka </w:t>
      </w:r>
      <w:r w:rsidR="0071730F">
        <w:rPr>
          <w:szCs w:val="24"/>
        </w:rPr>
        <w:t>OM</w:t>
      </w:r>
      <w:r w:rsidR="0071730F" w:rsidRPr="0071730F">
        <w:rPr>
          <w:szCs w:val="24"/>
        </w:rPr>
        <w:t xml:space="preserve"> alebo </w:t>
      </w:r>
      <w:r w:rsidR="0071730F">
        <w:rPr>
          <w:szCs w:val="24"/>
        </w:rPr>
        <w:t>OdM</w:t>
      </w:r>
      <w:r w:rsidRPr="00CF0B2E">
        <w:rPr>
          <w:szCs w:val="24"/>
        </w:rPr>
        <w:t xml:space="preserve">. </w:t>
      </w:r>
    </w:p>
    <w:p w14:paraId="6B2DA173" w14:textId="25DDE449" w:rsidR="00CF0B2E" w:rsidRPr="00CF0B2E" w:rsidRDefault="00754358" w:rsidP="00C555D3">
      <w:pPr>
        <w:pStyle w:val="Odsekzoznamu"/>
        <w:numPr>
          <w:ilvl w:val="2"/>
          <w:numId w:val="5"/>
        </w:numPr>
        <w:tabs>
          <w:tab w:val="clear" w:pos="1856"/>
          <w:tab w:val="num" w:pos="1418"/>
        </w:tabs>
        <w:ind w:left="851" w:hanging="851"/>
        <w:rPr>
          <w:szCs w:val="24"/>
        </w:rPr>
      </w:pPr>
      <w:r w:rsidRPr="00CF0B2E">
        <w:rPr>
          <w:szCs w:val="24"/>
        </w:rPr>
        <w:t>PDS môže podmieniť uzatvorenie zmluvy o pripojení do DS zaplatením splatnej pohľadávky žiadateľa o pripojenie do DS alebo podniku, ktorý je podľa ustanovenia § 3 písm. a) druhého bodu zákona o energetike prepojeným podnikom so žiadateľom o pripojenie do DS.</w:t>
      </w:r>
    </w:p>
    <w:p w14:paraId="67D1C645" w14:textId="496FBE4E" w:rsidR="00CF0B2E" w:rsidRPr="00CF0B2E" w:rsidRDefault="00754358" w:rsidP="00C555D3">
      <w:pPr>
        <w:pStyle w:val="Odsekzoznamu"/>
        <w:numPr>
          <w:ilvl w:val="2"/>
          <w:numId w:val="5"/>
        </w:numPr>
        <w:tabs>
          <w:tab w:val="clear" w:pos="1856"/>
          <w:tab w:val="num" w:pos="1418"/>
        </w:tabs>
        <w:ind w:left="851" w:hanging="851"/>
        <w:rPr>
          <w:szCs w:val="24"/>
        </w:rPr>
      </w:pPr>
      <w:r w:rsidRPr="00CF0B2E">
        <w:rPr>
          <w:szCs w:val="24"/>
        </w:rPr>
        <w:t>PDS pripojí odberné elektrické zariadenie</w:t>
      </w:r>
      <w:r w:rsidR="007A6E04" w:rsidRPr="00CF0B2E">
        <w:rPr>
          <w:szCs w:val="24"/>
        </w:rPr>
        <w:t>,</w:t>
      </w:r>
      <w:r w:rsidR="00C9149B">
        <w:rPr>
          <w:szCs w:val="24"/>
        </w:rPr>
        <w:t xml:space="preserve"> zariadenie na distribúciu,</w:t>
      </w:r>
      <w:r w:rsidRPr="00CF0B2E">
        <w:rPr>
          <w:szCs w:val="24"/>
        </w:rPr>
        <w:t xml:space="preserve"> zariadenie na</w:t>
      </w:r>
      <w:r w:rsidR="00F56290">
        <w:rPr>
          <w:szCs w:val="24"/>
        </w:rPr>
        <w:t> </w:t>
      </w:r>
      <w:r w:rsidRPr="00CF0B2E">
        <w:rPr>
          <w:szCs w:val="24"/>
        </w:rPr>
        <w:t>výrobu elektriny</w:t>
      </w:r>
      <w:r w:rsidR="00E60401" w:rsidRPr="00CF0B2E">
        <w:rPr>
          <w:szCs w:val="24"/>
        </w:rPr>
        <w:t xml:space="preserve"> </w:t>
      </w:r>
      <w:r w:rsidR="007A6E04" w:rsidRPr="00CF0B2E">
        <w:rPr>
          <w:szCs w:val="24"/>
        </w:rPr>
        <w:t xml:space="preserve">alebo </w:t>
      </w:r>
      <w:r w:rsidR="00E60401" w:rsidRPr="00CF0B2E">
        <w:rPr>
          <w:szCs w:val="24"/>
        </w:rPr>
        <w:t>zariadeni</w:t>
      </w:r>
      <w:r w:rsidR="007A6E04" w:rsidRPr="00CF0B2E">
        <w:rPr>
          <w:szCs w:val="24"/>
        </w:rPr>
        <w:t>e</w:t>
      </w:r>
      <w:r w:rsidR="00E60401" w:rsidRPr="00CF0B2E">
        <w:rPr>
          <w:szCs w:val="24"/>
        </w:rPr>
        <w:t xml:space="preserve"> </w:t>
      </w:r>
      <w:r w:rsidR="00916D72" w:rsidRPr="00CF0B2E">
        <w:rPr>
          <w:szCs w:val="24"/>
        </w:rPr>
        <w:t>na uskladňovanie</w:t>
      </w:r>
      <w:r w:rsidR="00E60401" w:rsidRPr="00CF0B2E">
        <w:rPr>
          <w:szCs w:val="24"/>
        </w:rPr>
        <w:t xml:space="preserve"> elektriny </w:t>
      </w:r>
      <w:r w:rsidR="00C9149B">
        <w:rPr>
          <w:szCs w:val="24"/>
        </w:rPr>
        <w:t>žiadateľa</w:t>
      </w:r>
      <w:r w:rsidR="00C9149B" w:rsidRPr="00CF0B2E">
        <w:rPr>
          <w:szCs w:val="24"/>
        </w:rPr>
        <w:t xml:space="preserve"> </w:t>
      </w:r>
      <w:r w:rsidR="00F91E0E" w:rsidRPr="00CF0B2E">
        <w:rPr>
          <w:szCs w:val="24"/>
        </w:rPr>
        <w:t>DS</w:t>
      </w:r>
      <w:r w:rsidRPr="00CF0B2E">
        <w:rPr>
          <w:szCs w:val="24"/>
        </w:rPr>
        <w:t xml:space="preserve"> do</w:t>
      </w:r>
      <w:r w:rsidR="00F56290">
        <w:rPr>
          <w:szCs w:val="24"/>
        </w:rPr>
        <w:t> </w:t>
      </w:r>
      <w:r w:rsidRPr="00CF0B2E">
        <w:rPr>
          <w:szCs w:val="24"/>
        </w:rPr>
        <w:t>piatich pracovných dní po</w:t>
      </w:r>
      <w:r w:rsidR="00B505B9" w:rsidRPr="00CF0B2E">
        <w:rPr>
          <w:szCs w:val="24"/>
        </w:rPr>
        <w:t> </w:t>
      </w:r>
      <w:r w:rsidRPr="00CF0B2E">
        <w:rPr>
          <w:szCs w:val="24"/>
        </w:rPr>
        <w:t xml:space="preserve">splnení technických podmienok a obchodných podmienok PDS. </w:t>
      </w:r>
    </w:p>
    <w:p w14:paraId="3F181A93" w14:textId="7BEEF9FA" w:rsidR="00CF0B2E" w:rsidRDefault="00094D72" w:rsidP="00CF0B2E">
      <w:pPr>
        <w:pStyle w:val="Odsekzoznamu"/>
        <w:numPr>
          <w:ilvl w:val="2"/>
          <w:numId w:val="5"/>
        </w:numPr>
        <w:tabs>
          <w:tab w:val="clear" w:pos="1856"/>
          <w:tab w:val="num" w:pos="1418"/>
        </w:tabs>
        <w:ind w:left="851" w:hanging="851"/>
      </w:pPr>
      <w:bookmarkStart w:id="7" w:name="_Hlk120865555"/>
      <w:bookmarkStart w:id="8" w:name="_Hlk115958389"/>
      <w:r w:rsidRPr="00094D72">
        <w:t xml:space="preserve">Pri uzatváraní zmluvy o pripojení do </w:t>
      </w:r>
      <w:r w:rsidR="00F91E0E">
        <w:t>DS</w:t>
      </w:r>
      <w:r w:rsidRPr="00094D72">
        <w:t xml:space="preserve"> na napäťovej úrovni </w:t>
      </w:r>
      <w:r w:rsidR="002A05F6">
        <w:t>NN</w:t>
      </w:r>
      <w:r w:rsidRPr="00094D72">
        <w:t xml:space="preserve"> pri</w:t>
      </w:r>
      <w:r>
        <w:t> </w:t>
      </w:r>
      <w:r w:rsidRPr="00094D72">
        <w:t xml:space="preserve">zmene existujúceho užívateľa </w:t>
      </w:r>
      <w:r w:rsidR="00B713C1">
        <w:t>DS</w:t>
      </w:r>
      <w:r w:rsidRPr="00094D72">
        <w:t xml:space="preserve"> bez zvýšenia maximálnej rezervovanej kapacity sa cena za</w:t>
      </w:r>
      <w:r w:rsidR="00B713C1">
        <w:t> </w:t>
      </w:r>
      <w:r w:rsidRPr="00094D72">
        <w:t xml:space="preserve">pripojenie neúčtuje, ak nový užívateľ </w:t>
      </w:r>
      <w:r w:rsidR="00B713C1">
        <w:t>DS</w:t>
      </w:r>
      <w:r w:rsidRPr="00094D72">
        <w:t xml:space="preserve"> doručí </w:t>
      </w:r>
      <w:r w:rsidR="00B713C1">
        <w:t>PDS</w:t>
      </w:r>
      <w:r w:rsidRPr="00094D72">
        <w:t xml:space="preserve"> úplnú žiadosť o</w:t>
      </w:r>
      <w:r w:rsidR="00B2265F">
        <w:t> </w:t>
      </w:r>
      <w:r w:rsidRPr="00094D72">
        <w:t>pripojenie do</w:t>
      </w:r>
      <w:r>
        <w:t> </w:t>
      </w:r>
      <w:r w:rsidRPr="00094D72">
        <w:t>24 mesiacov od zániku zmluvy o</w:t>
      </w:r>
      <w:r w:rsidR="00B713C1">
        <w:t> </w:t>
      </w:r>
      <w:r w:rsidRPr="00094D72">
        <w:t xml:space="preserve">pripojení do </w:t>
      </w:r>
      <w:r w:rsidR="00F91E0E">
        <w:t>DS</w:t>
      </w:r>
      <w:r w:rsidRPr="00094D72">
        <w:t xml:space="preserve"> uzatvorenej s</w:t>
      </w:r>
      <w:r>
        <w:t> </w:t>
      </w:r>
      <w:r w:rsidRPr="00094D72">
        <w:t xml:space="preserve">predchádzajúcim užívateľom </w:t>
      </w:r>
      <w:r w:rsidR="00B713C1">
        <w:t>DS</w:t>
      </w:r>
      <w:r w:rsidRPr="00094D72">
        <w:t>. Pri uzatváraní zmluvy o pripojení do</w:t>
      </w:r>
      <w:r w:rsidR="00B2265F">
        <w:t> </w:t>
      </w:r>
      <w:r w:rsidR="00F91E0E">
        <w:t>DS</w:t>
      </w:r>
      <w:r w:rsidRPr="00094D72">
        <w:t xml:space="preserve"> na napäťovej úrovni </w:t>
      </w:r>
      <w:r w:rsidR="002A05F6">
        <w:t>NN</w:t>
      </w:r>
      <w:r w:rsidRPr="00094D72">
        <w:t xml:space="preserve"> pri</w:t>
      </w:r>
      <w:r w:rsidR="002A05F6">
        <w:t> </w:t>
      </w:r>
      <w:r w:rsidRPr="00094D72">
        <w:t xml:space="preserve">zmene existujúceho užívateľa </w:t>
      </w:r>
      <w:r w:rsidR="00B713C1">
        <w:t>DS</w:t>
      </w:r>
      <w:r w:rsidRPr="00094D72">
        <w:t xml:space="preserve"> so zvýšením maximálnej rezervovanej kapacity sa cena za</w:t>
      </w:r>
      <w:r>
        <w:t> </w:t>
      </w:r>
      <w:r w:rsidRPr="00094D72">
        <w:t>pripojenie uhrádza len za</w:t>
      </w:r>
      <w:r w:rsidR="00B2265F">
        <w:t> </w:t>
      </w:r>
      <w:r w:rsidRPr="00094D72">
        <w:t xml:space="preserve">kapacitu, ktorá je rozdielom medzi pôvodnou a požadovanou maximálnou rezervovanou kapacitou, ak nový užívateľ </w:t>
      </w:r>
      <w:r w:rsidR="00B2265F">
        <w:t>DS</w:t>
      </w:r>
      <w:r w:rsidRPr="00094D72">
        <w:t xml:space="preserve"> doručí </w:t>
      </w:r>
      <w:r w:rsidR="00B713C1">
        <w:t>PDS</w:t>
      </w:r>
      <w:r w:rsidRPr="00094D72">
        <w:t xml:space="preserve"> úplnú žiadosť o pripojenie do</w:t>
      </w:r>
      <w:r>
        <w:t> </w:t>
      </w:r>
      <w:r w:rsidRPr="00094D72">
        <w:t xml:space="preserve">24 mesiacov od zániku zmluvy o pripojení do </w:t>
      </w:r>
      <w:r w:rsidR="00F91E0E">
        <w:t>DS</w:t>
      </w:r>
      <w:r w:rsidRPr="00094D72">
        <w:t xml:space="preserve"> uzatvorenej s</w:t>
      </w:r>
      <w:r>
        <w:t> </w:t>
      </w:r>
      <w:r w:rsidRPr="00094D72">
        <w:t xml:space="preserve">predchádzajúcim užívateľom. Ak nový užívateľ </w:t>
      </w:r>
      <w:r w:rsidR="00B2265F">
        <w:t>DS</w:t>
      </w:r>
      <w:r w:rsidRPr="00094D72">
        <w:t xml:space="preserve"> doručí </w:t>
      </w:r>
      <w:r w:rsidR="00B2265F">
        <w:t>PDS</w:t>
      </w:r>
      <w:r w:rsidRPr="00094D72">
        <w:t xml:space="preserve"> úplnú žiadosť o</w:t>
      </w:r>
      <w:r w:rsidR="00B2265F">
        <w:t> </w:t>
      </w:r>
      <w:r w:rsidRPr="00094D72">
        <w:t xml:space="preserve">pripojenie po uplynutí 24 mesiacov od zániku zmluvy o pripojení do </w:t>
      </w:r>
      <w:r w:rsidR="00F91E0E">
        <w:t>DS</w:t>
      </w:r>
      <w:r w:rsidRPr="00094D72">
        <w:t xml:space="preserve"> uzatvorenej s</w:t>
      </w:r>
      <w:r>
        <w:t> </w:t>
      </w:r>
      <w:r w:rsidRPr="00094D72">
        <w:t xml:space="preserve">predchádzajúcim užívateľom </w:t>
      </w:r>
      <w:r w:rsidR="00B2265F">
        <w:t>DS</w:t>
      </w:r>
      <w:r w:rsidRPr="00094D72">
        <w:t>, cena za pripojenie sa uhrádza za</w:t>
      </w:r>
      <w:r w:rsidR="00E60401">
        <w:t> </w:t>
      </w:r>
      <w:r w:rsidRPr="00094D72">
        <w:t xml:space="preserve">celú kapacitu požadovanú novým užívateľom </w:t>
      </w:r>
      <w:r w:rsidR="00B2265F">
        <w:t>DS</w:t>
      </w:r>
      <w:r w:rsidRPr="00094D72">
        <w:t>.</w:t>
      </w:r>
    </w:p>
    <w:p w14:paraId="626B5B41" w14:textId="7A337A00" w:rsidR="00CF0B2E" w:rsidRPr="00CF0B2E" w:rsidRDefault="00094D72" w:rsidP="00C555D3">
      <w:pPr>
        <w:pStyle w:val="Odsekzoznamu"/>
        <w:numPr>
          <w:ilvl w:val="2"/>
          <w:numId w:val="5"/>
        </w:numPr>
        <w:tabs>
          <w:tab w:val="clear" w:pos="1856"/>
          <w:tab w:val="num" w:pos="1418"/>
        </w:tabs>
        <w:ind w:left="851" w:hanging="851"/>
      </w:pPr>
      <w:r w:rsidRPr="00CF0B2E">
        <w:rPr>
          <w:szCs w:val="24"/>
        </w:rPr>
        <w:t xml:space="preserve">Pri uzatváraní zmluvy o pripojení do </w:t>
      </w:r>
      <w:r w:rsidR="00F91E0E" w:rsidRPr="00CF0B2E">
        <w:rPr>
          <w:szCs w:val="24"/>
        </w:rPr>
        <w:t>DS</w:t>
      </w:r>
      <w:r w:rsidRPr="00CF0B2E">
        <w:rPr>
          <w:szCs w:val="24"/>
        </w:rPr>
        <w:t xml:space="preserve"> na napäťovej úrovni </w:t>
      </w:r>
      <w:r w:rsidR="002A05F6" w:rsidRPr="00CF0B2E">
        <w:rPr>
          <w:szCs w:val="24"/>
        </w:rPr>
        <w:t>NN</w:t>
      </w:r>
      <w:r w:rsidRPr="00CF0B2E">
        <w:rPr>
          <w:szCs w:val="24"/>
        </w:rPr>
        <w:t xml:space="preserve"> pri opätovnom pripojení užívateľa </w:t>
      </w:r>
      <w:r w:rsidR="00B2265F" w:rsidRPr="00CF0B2E">
        <w:rPr>
          <w:szCs w:val="24"/>
        </w:rPr>
        <w:t>DS</w:t>
      </w:r>
      <w:r w:rsidRPr="00CF0B2E">
        <w:rPr>
          <w:szCs w:val="24"/>
        </w:rPr>
        <w:t xml:space="preserve"> bez navýšenia maximálnej rezervovanej kapacity sa cena za</w:t>
      </w:r>
      <w:r w:rsidR="002A05F6" w:rsidRPr="00CF0B2E">
        <w:rPr>
          <w:szCs w:val="24"/>
        </w:rPr>
        <w:t> </w:t>
      </w:r>
      <w:r w:rsidRPr="00CF0B2E">
        <w:rPr>
          <w:szCs w:val="24"/>
        </w:rPr>
        <w:t xml:space="preserve">pripojenie neúčtuje, ak pôvodný užívateľ </w:t>
      </w:r>
      <w:r w:rsidR="00B2265F" w:rsidRPr="00CF0B2E">
        <w:rPr>
          <w:szCs w:val="24"/>
        </w:rPr>
        <w:t>DS</w:t>
      </w:r>
      <w:r w:rsidRPr="00CF0B2E">
        <w:rPr>
          <w:szCs w:val="24"/>
        </w:rPr>
        <w:t xml:space="preserve"> doručí </w:t>
      </w:r>
      <w:r w:rsidR="00B2265F" w:rsidRPr="00CF0B2E">
        <w:rPr>
          <w:szCs w:val="24"/>
        </w:rPr>
        <w:t>PDS</w:t>
      </w:r>
      <w:r w:rsidRPr="00CF0B2E">
        <w:rPr>
          <w:szCs w:val="24"/>
        </w:rPr>
        <w:t xml:space="preserve"> úplnú žiadosť o pripojenie do 24 mesiacov od zániku zmluvy o pripojení do </w:t>
      </w:r>
      <w:r w:rsidR="00F91E0E" w:rsidRPr="00CF0B2E">
        <w:rPr>
          <w:szCs w:val="24"/>
        </w:rPr>
        <w:t>DS</w:t>
      </w:r>
      <w:r w:rsidRPr="00CF0B2E">
        <w:rPr>
          <w:szCs w:val="24"/>
        </w:rPr>
        <w:t xml:space="preserve">. Pri uzatváraní zmluvy o pripojení do </w:t>
      </w:r>
      <w:r w:rsidR="00F91E0E" w:rsidRPr="00CF0B2E">
        <w:rPr>
          <w:szCs w:val="24"/>
        </w:rPr>
        <w:t>DS</w:t>
      </w:r>
      <w:r w:rsidRPr="00CF0B2E">
        <w:rPr>
          <w:szCs w:val="24"/>
        </w:rPr>
        <w:t xml:space="preserve"> na napäťovej úrovni </w:t>
      </w:r>
      <w:r w:rsidR="002A05F6" w:rsidRPr="00CF0B2E">
        <w:rPr>
          <w:szCs w:val="24"/>
        </w:rPr>
        <w:t>NN</w:t>
      </w:r>
      <w:r w:rsidRPr="00CF0B2E">
        <w:rPr>
          <w:szCs w:val="24"/>
        </w:rPr>
        <w:t xml:space="preserve"> pri opätovnom pripojení užívateľa </w:t>
      </w:r>
      <w:r w:rsidR="00B2265F" w:rsidRPr="00CF0B2E">
        <w:rPr>
          <w:szCs w:val="24"/>
        </w:rPr>
        <w:t>DS</w:t>
      </w:r>
      <w:r w:rsidRPr="00CF0B2E">
        <w:rPr>
          <w:szCs w:val="24"/>
        </w:rPr>
        <w:t xml:space="preserve"> so zvýšením maximálnej rezervovanej kapacity sa cena za pripojenie uhrádza len za kapacitu, ktorá je rozdielom medzi pôvodnou a požadovanou maximálnou rezervovanou kapacitou, ak pôvodný užívateľ </w:t>
      </w:r>
      <w:r w:rsidR="00B2265F" w:rsidRPr="00CF0B2E">
        <w:rPr>
          <w:szCs w:val="24"/>
        </w:rPr>
        <w:t>DS</w:t>
      </w:r>
      <w:r w:rsidRPr="00CF0B2E">
        <w:rPr>
          <w:szCs w:val="24"/>
        </w:rPr>
        <w:t xml:space="preserve"> doručí </w:t>
      </w:r>
      <w:r w:rsidR="00B2265F" w:rsidRPr="00CF0B2E">
        <w:rPr>
          <w:szCs w:val="24"/>
        </w:rPr>
        <w:t>PDS</w:t>
      </w:r>
      <w:r w:rsidRPr="00CF0B2E">
        <w:rPr>
          <w:szCs w:val="24"/>
        </w:rPr>
        <w:t xml:space="preserve"> úplnú žiadosť o pripojenie do 24 mesiacov od</w:t>
      </w:r>
      <w:r w:rsidR="002A05F6" w:rsidRPr="00CF0B2E">
        <w:rPr>
          <w:szCs w:val="24"/>
        </w:rPr>
        <w:t> </w:t>
      </w:r>
      <w:r w:rsidRPr="00CF0B2E">
        <w:rPr>
          <w:szCs w:val="24"/>
        </w:rPr>
        <w:t xml:space="preserve">zániku zmluvy o pripojení do </w:t>
      </w:r>
      <w:r w:rsidR="00F91E0E" w:rsidRPr="00CF0B2E">
        <w:rPr>
          <w:szCs w:val="24"/>
        </w:rPr>
        <w:t>DS</w:t>
      </w:r>
      <w:r w:rsidRPr="00CF0B2E">
        <w:rPr>
          <w:szCs w:val="24"/>
        </w:rPr>
        <w:t xml:space="preserve">. Ak pôvodný užívateľ </w:t>
      </w:r>
      <w:r w:rsidR="00B2265F" w:rsidRPr="00CF0B2E">
        <w:rPr>
          <w:szCs w:val="24"/>
        </w:rPr>
        <w:t>DS</w:t>
      </w:r>
      <w:r w:rsidRPr="00CF0B2E">
        <w:rPr>
          <w:szCs w:val="24"/>
        </w:rPr>
        <w:t xml:space="preserve"> doručí </w:t>
      </w:r>
      <w:r w:rsidR="00B2265F" w:rsidRPr="00CF0B2E">
        <w:rPr>
          <w:szCs w:val="24"/>
        </w:rPr>
        <w:t xml:space="preserve">PDS </w:t>
      </w:r>
      <w:r w:rsidRPr="00CF0B2E">
        <w:rPr>
          <w:szCs w:val="24"/>
        </w:rPr>
        <w:t>úplnú žiadosť o pripojenie po uplynutí 24 mesiacov od zániku zmluvy o pripojení do </w:t>
      </w:r>
      <w:r w:rsidR="00F91E0E" w:rsidRPr="00CF0B2E">
        <w:rPr>
          <w:szCs w:val="24"/>
        </w:rPr>
        <w:t>DS</w:t>
      </w:r>
      <w:r w:rsidRPr="00CF0B2E">
        <w:rPr>
          <w:szCs w:val="24"/>
        </w:rPr>
        <w:t>, cena za pripojenie sa uhrádza za celú kapacitu.</w:t>
      </w:r>
      <w:bookmarkEnd w:id="7"/>
    </w:p>
    <w:bookmarkEnd w:id="8"/>
    <w:p w14:paraId="6604F254" w14:textId="3520DB79" w:rsidR="002E4784" w:rsidRPr="003E5D1B" w:rsidRDefault="002E4784" w:rsidP="00C555D3">
      <w:pPr>
        <w:pStyle w:val="Odsekzoznamu"/>
        <w:numPr>
          <w:ilvl w:val="2"/>
          <w:numId w:val="5"/>
        </w:numPr>
        <w:tabs>
          <w:tab w:val="clear" w:pos="1856"/>
        </w:tabs>
        <w:ind w:left="851"/>
        <w:rPr>
          <w:szCs w:val="24"/>
        </w:rPr>
      </w:pPr>
      <w:r>
        <w:rPr>
          <w:szCs w:val="24"/>
        </w:rPr>
        <w:t>Podaním kompletnej</w:t>
      </w:r>
      <w:r w:rsidR="00C9149B" w:rsidRPr="00EB2F31">
        <w:rPr>
          <w:szCs w:val="24"/>
        </w:rPr>
        <w:t xml:space="preserve"> </w:t>
      </w:r>
      <w:r w:rsidR="00754358" w:rsidRPr="00EB2F31">
        <w:rPr>
          <w:szCs w:val="24"/>
        </w:rPr>
        <w:t xml:space="preserve">žiadosti žiadateľa o pripojenie do </w:t>
      </w:r>
      <w:r w:rsidR="00F91E0E" w:rsidRPr="00EB2F31">
        <w:rPr>
          <w:szCs w:val="24"/>
        </w:rPr>
        <w:t>DS</w:t>
      </w:r>
      <w:r w:rsidR="00754358" w:rsidRPr="00EB2F31">
        <w:rPr>
          <w:szCs w:val="24"/>
        </w:rPr>
        <w:t xml:space="preserve"> začína plynúť PDS lehota 30</w:t>
      </w:r>
      <w:r w:rsidR="00C9149B" w:rsidRPr="00EB2F31">
        <w:rPr>
          <w:szCs w:val="24"/>
        </w:rPr>
        <w:t> </w:t>
      </w:r>
      <w:r w:rsidR="00754358" w:rsidRPr="00EB2F31">
        <w:rPr>
          <w:szCs w:val="24"/>
        </w:rPr>
        <w:t xml:space="preserve">dní </w:t>
      </w:r>
      <w:r w:rsidR="00C9149B" w:rsidRPr="00EB2F31">
        <w:rPr>
          <w:szCs w:val="24"/>
        </w:rPr>
        <w:t xml:space="preserve">(10 pracovných dní v prípade žiadosti o pripojenie malého zdroja a 15 pracovných dní v prípade žiadosti o pripojenie lokálneho zdroja) </w:t>
      </w:r>
      <w:r w:rsidR="00754358" w:rsidRPr="00EB2F31">
        <w:rPr>
          <w:szCs w:val="24"/>
        </w:rPr>
        <w:t>na</w:t>
      </w:r>
      <w:r w:rsidR="002A05F6" w:rsidRPr="00EB2F31">
        <w:rPr>
          <w:szCs w:val="24"/>
        </w:rPr>
        <w:t> </w:t>
      </w:r>
      <w:r w:rsidR="00754358" w:rsidRPr="00EB2F31">
        <w:rPr>
          <w:szCs w:val="24"/>
        </w:rPr>
        <w:t xml:space="preserve">zaslanie písomného stanoviska k žiadosti žiadateľa o pripojenie do </w:t>
      </w:r>
      <w:r w:rsidR="00F91E0E" w:rsidRPr="00EB2F31">
        <w:rPr>
          <w:szCs w:val="24"/>
        </w:rPr>
        <w:t>DS</w:t>
      </w:r>
      <w:r w:rsidR="00754358" w:rsidRPr="00EB2F31">
        <w:rPr>
          <w:szCs w:val="24"/>
        </w:rPr>
        <w:t>.</w:t>
      </w:r>
      <w:r w:rsidR="00C9149B" w:rsidRPr="00EB2F31">
        <w:rPr>
          <w:szCs w:val="24"/>
        </w:rPr>
        <w:t xml:space="preserve"> </w:t>
      </w:r>
      <w:bookmarkStart w:id="9" w:name="_Hlk121295184"/>
      <w:r w:rsidR="00C9149B" w:rsidRPr="00EB2F31">
        <w:rPr>
          <w:szCs w:val="24"/>
        </w:rPr>
        <w:t xml:space="preserve">Stanovisko PDS k žiadosti žiadateľa o pripojenie malého zdroja a stanovisko </w:t>
      </w:r>
      <w:r w:rsidR="003E5D1B" w:rsidRPr="00EB2F31">
        <w:rPr>
          <w:szCs w:val="24"/>
        </w:rPr>
        <w:t>PDS</w:t>
      </w:r>
      <w:r w:rsidR="00C9149B" w:rsidRPr="00EB2F31">
        <w:rPr>
          <w:szCs w:val="24"/>
        </w:rPr>
        <w:t xml:space="preserve"> k žiadosti žiadateľa o</w:t>
      </w:r>
      <w:r w:rsidR="003E5D1B" w:rsidRPr="00EB2F31">
        <w:rPr>
          <w:szCs w:val="24"/>
        </w:rPr>
        <w:t> </w:t>
      </w:r>
      <w:r w:rsidR="00C9149B" w:rsidRPr="00EB2F31">
        <w:rPr>
          <w:szCs w:val="24"/>
        </w:rPr>
        <w:t xml:space="preserve">pripojenie lokálneho zdroja je zároveň stanoviskom </w:t>
      </w:r>
      <w:r w:rsidR="003E5D1B" w:rsidRPr="00EB2F31">
        <w:rPr>
          <w:szCs w:val="24"/>
        </w:rPr>
        <w:t>PDS</w:t>
      </w:r>
      <w:r w:rsidR="00C9149B" w:rsidRPr="00EB2F31">
        <w:rPr>
          <w:szCs w:val="24"/>
        </w:rPr>
        <w:t xml:space="preserve"> k rezervovanej kapacite na</w:t>
      </w:r>
      <w:r w:rsidR="003E5D1B" w:rsidRPr="00EB2F31">
        <w:rPr>
          <w:szCs w:val="24"/>
        </w:rPr>
        <w:t> </w:t>
      </w:r>
      <w:r w:rsidR="00C9149B" w:rsidRPr="00EB2F31">
        <w:rPr>
          <w:szCs w:val="24"/>
        </w:rPr>
        <w:t xml:space="preserve">ich pripojenie do </w:t>
      </w:r>
      <w:r w:rsidR="003E5D1B" w:rsidRPr="00EB2F31">
        <w:rPr>
          <w:szCs w:val="24"/>
        </w:rPr>
        <w:t>DS</w:t>
      </w:r>
      <w:bookmarkEnd w:id="9"/>
      <w:r w:rsidR="00C9149B" w:rsidRPr="00EB2F31">
        <w:rPr>
          <w:szCs w:val="24"/>
        </w:rPr>
        <w:t>.</w:t>
      </w:r>
      <w:r w:rsidR="003E5D1B" w:rsidRPr="00EB2F31">
        <w:rPr>
          <w:szCs w:val="24"/>
        </w:rPr>
        <w:t xml:space="preserve"> </w:t>
      </w:r>
      <w:r w:rsidR="00754358" w:rsidRPr="00EB2F31">
        <w:rPr>
          <w:szCs w:val="24"/>
        </w:rPr>
        <w:t xml:space="preserve">V prípade </w:t>
      </w:r>
      <w:r>
        <w:rPr>
          <w:szCs w:val="24"/>
        </w:rPr>
        <w:t>nekompletnej</w:t>
      </w:r>
      <w:r w:rsidRPr="00EB2F31">
        <w:rPr>
          <w:szCs w:val="24"/>
        </w:rPr>
        <w:t xml:space="preserve"> </w:t>
      </w:r>
      <w:r w:rsidR="00754358" w:rsidRPr="00EB2F31">
        <w:rPr>
          <w:szCs w:val="24"/>
        </w:rPr>
        <w:t>žiadosti PDS</w:t>
      </w:r>
      <w:r w:rsidR="00805775" w:rsidRPr="00EB2F31">
        <w:rPr>
          <w:szCs w:val="24"/>
        </w:rPr>
        <w:t xml:space="preserve"> bezodkladne oznámi žiadateľovi nedostatky žiadosti o pripojenie a súčasne</w:t>
      </w:r>
      <w:r w:rsidR="00754358" w:rsidRPr="00EB2F31">
        <w:rPr>
          <w:szCs w:val="24"/>
        </w:rPr>
        <w:t xml:space="preserve"> vyzve žiadateľa, aby v lehote 15 dní odo dňa doručenia žiadosť </w:t>
      </w:r>
      <w:r w:rsidR="00EB2F31">
        <w:rPr>
          <w:szCs w:val="24"/>
        </w:rPr>
        <w:t xml:space="preserve">o pripojenie </w:t>
      </w:r>
      <w:r w:rsidR="00754358" w:rsidRPr="00EB2F31">
        <w:rPr>
          <w:szCs w:val="24"/>
        </w:rPr>
        <w:t>doplnil, pričom ho o spôsobe doplnenia žiadosti</w:t>
      </w:r>
      <w:r w:rsidR="00EB2F31">
        <w:rPr>
          <w:szCs w:val="24"/>
        </w:rPr>
        <w:t xml:space="preserve"> o pripojenie</w:t>
      </w:r>
      <w:r w:rsidR="00754358" w:rsidRPr="00EB2F31">
        <w:rPr>
          <w:szCs w:val="24"/>
        </w:rPr>
        <w:t xml:space="preserve"> poučí. </w:t>
      </w:r>
    </w:p>
    <w:p w14:paraId="756E1AFF" w14:textId="2002C260" w:rsidR="008E50A9" w:rsidRPr="008E50A9" w:rsidRDefault="002E4784" w:rsidP="001F445B">
      <w:pPr>
        <w:pStyle w:val="Odsekzoznamu"/>
        <w:numPr>
          <w:ilvl w:val="2"/>
          <w:numId w:val="5"/>
        </w:numPr>
        <w:tabs>
          <w:tab w:val="clear" w:pos="1856"/>
        </w:tabs>
        <w:ind w:left="851"/>
      </w:pPr>
      <w:bookmarkStart w:id="10" w:name="_Hlk121298460"/>
      <w:r>
        <w:t>PDS</w:t>
      </w:r>
      <w:r w:rsidRPr="002E4784">
        <w:t xml:space="preserve"> vykoná potrebné úpravy v sústave na umožnenie pripojenia žiadateľa o pripojenie zariadenia na výrobu elektriny alebo zariadenia na uskladňovanie </w:t>
      </w:r>
      <w:r w:rsidRPr="002E4784">
        <w:lastRenderedPageBreak/>
        <w:t xml:space="preserve">elektriny do šiestich kalendárnych mesiacov od právoplatného uzatvorenia zmluvy o pripojenie v prípade, ak nie je potrebné stavebné povolenie na úpravu </w:t>
      </w:r>
      <w:r w:rsidR="00184492">
        <w:t>DS</w:t>
      </w:r>
      <w:r w:rsidRPr="002E4784">
        <w:t xml:space="preserve"> v dôsledku pripojenia žiadateľa</w:t>
      </w:r>
      <w:r>
        <w:t>.</w:t>
      </w:r>
      <w:bookmarkStart w:id="11" w:name="_Hlk121299233"/>
      <w:r w:rsidR="008E50A9" w:rsidRPr="008E50A9">
        <w:rPr>
          <w:szCs w:val="24"/>
        </w:rPr>
        <w:t xml:space="preserve"> </w:t>
      </w:r>
    </w:p>
    <w:p w14:paraId="09BC009B" w14:textId="5B4EC8B9" w:rsidR="00CF0B2E" w:rsidRPr="00CF0B2E" w:rsidRDefault="008E50A9" w:rsidP="00C555D3">
      <w:pPr>
        <w:pStyle w:val="Odsekzoznamu"/>
        <w:numPr>
          <w:ilvl w:val="2"/>
          <w:numId w:val="5"/>
        </w:numPr>
        <w:tabs>
          <w:tab w:val="clear" w:pos="1856"/>
        </w:tabs>
        <w:ind w:left="851"/>
      </w:pPr>
      <w:r>
        <w:rPr>
          <w:szCs w:val="24"/>
        </w:rPr>
        <w:t xml:space="preserve">PDS </w:t>
      </w:r>
      <w:r w:rsidRPr="00002634">
        <w:rPr>
          <w:szCs w:val="24"/>
        </w:rPr>
        <w:t>nesmie odmietnuť pripojenie zariadenia na výrobu elektriny alebo zariadenia na</w:t>
      </w:r>
      <w:r>
        <w:rPr>
          <w:szCs w:val="24"/>
        </w:rPr>
        <w:t> </w:t>
      </w:r>
      <w:r w:rsidRPr="00002634">
        <w:rPr>
          <w:szCs w:val="24"/>
        </w:rPr>
        <w:t xml:space="preserve">uskladňovanie elektriny z dôvodu možného budúceho obmedzenia prenosu alebo distribúcie elektriny pre užívateľov </w:t>
      </w:r>
      <w:r>
        <w:rPr>
          <w:szCs w:val="24"/>
        </w:rPr>
        <w:t>DS</w:t>
      </w:r>
      <w:r w:rsidRPr="00002634">
        <w:rPr>
          <w:szCs w:val="24"/>
        </w:rPr>
        <w:t xml:space="preserve"> alebo vzniku dodatočných nákladov na</w:t>
      </w:r>
      <w:r>
        <w:rPr>
          <w:szCs w:val="24"/>
        </w:rPr>
        <w:t> </w:t>
      </w:r>
      <w:r w:rsidRPr="00002634">
        <w:rPr>
          <w:szCs w:val="24"/>
        </w:rPr>
        <w:t xml:space="preserve">potrebné zvýšenie kapacity </w:t>
      </w:r>
      <w:r>
        <w:rPr>
          <w:szCs w:val="24"/>
        </w:rPr>
        <w:t>DS</w:t>
      </w:r>
      <w:r w:rsidRPr="00002634">
        <w:rPr>
          <w:szCs w:val="24"/>
        </w:rPr>
        <w:t xml:space="preserve"> v mieste pripojenia v dôsledku pripojenia žiadateľa. Týmto nie je dotknutá možnosť </w:t>
      </w:r>
      <w:r>
        <w:rPr>
          <w:szCs w:val="24"/>
        </w:rPr>
        <w:t>PDS</w:t>
      </w:r>
      <w:r w:rsidRPr="00002634">
        <w:rPr>
          <w:szCs w:val="24"/>
        </w:rPr>
        <w:t xml:space="preserve"> postupovať podľa od</w:t>
      </w:r>
      <w:r w:rsidR="00641DEF">
        <w:rPr>
          <w:szCs w:val="24"/>
        </w:rPr>
        <w:t>s.</w:t>
      </w:r>
      <w:r w:rsidRPr="00002634">
        <w:rPr>
          <w:szCs w:val="24"/>
        </w:rPr>
        <w:t xml:space="preserve"> </w:t>
      </w:r>
      <w:bookmarkEnd w:id="11"/>
      <w:r w:rsidR="00641DEF">
        <w:rPr>
          <w:szCs w:val="24"/>
        </w:rPr>
        <w:t>3.1.8</w:t>
      </w:r>
      <w:r>
        <w:rPr>
          <w:szCs w:val="24"/>
        </w:rPr>
        <w:t>.</w:t>
      </w:r>
    </w:p>
    <w:bookmarkEnd w:id="10"/>
    <w:p w14:paraId="21DA1C63" w14:textId="237EBE6F" w:rsidR="00CF0B2E" w:rsidRPr="00CF0B2E" w:rsidRDefault="00754358" w:rsidP="00C555D3">
      <w:pPr>
        <w:pStyle w:val="Odsekzoznamu"/>
        <w:numPr>
          <w:ilvl w:val="2"/>
          <w:numId w:val="5"/>
        </w:numPr>
        <w:tabs>
          <w:tab w:val="clear" w:pos="1856"/>
          <w:tab w:val="num" w:pos="1418"/>
        </w:tabs>
        <w:ind w:left="851" w:hanging="851"/>
        <w:rPr>
          <w:szCs w:val="24"/>
        </w:rPr>
      </w:pPr>
      <w:r w:rsidRPr="00CF0B2E">
        <w:rPr>
          <w:szCs w:val="24"/>
        </w:rPr>
        <w:t>PDS určuje transparentným a nediskriminačným spôsobom podmienky rezervácie distribučnej kapacity a zverejňuje ich na webovom sídle PDS.</w:t>
      </w:r>
    </w:p>
    <w:p w14:paraId="1BC1F522" w14:textId="1AECDB8E" w:rsidR="00CF0B2E" w:rsidRPr="00CF0B2E" w:rsidRDefault="00754358" w:rsidP="00C555D3">
      <w:pPr>
        <w:pStyle w:val="Odsekzoznamu"/>
        <w:numPr>
          <w:ilvl w:val="2"/>
          <w:numId w:val="5"/>
        </w:numPr>
        <w:tabs>
          <w:tab w:val="clear" w:pos="1856"/>
          <w:tab w:val="num" w:pos="1418"/>
        </w:tabs>
        <w:ind w:left="851" w:hanging="851"/>
        <w:rPr>
          <w:szCs w:val="24"/>
        </w:rPr>
      </w:pPr>
      <w:r w:rsidRPr="00CF0B2E">
        <w:rPr>
          <w:szCs w:val="24"/>
        </w:rPr>
        <w:t xml:space="preserve">PDS zverejňuje na svojom webovom sídle obchodné podmienky pripojenia do </w:t>
      </w:r>
      <w:r w:rsidR="00063CEB" w:rsidRPr="00CF0B2E">
        <w:rPr>
          <w:szCs w:val="24"/>
        </w:rPr>
        <w:t>DS</w:t>
      </w:r>
      <w:r w:rsidRPr="00CF0B2E">
        <w:rPr>
          <w:szCs w:val="24"/>
        </w:rPr>
        <w:t>.</w:t>
      </w:r>
    </w:p>
    <w:p w14:paraId="1B6BB553" w14:textId="42E5754A" w:rsidR="00102C55" w:rsidRPr="00102C55" w:rsidRDefault="008E50A9" w:rsidP="00102C55">
      <w:pPr>
        <w:pStyle w:val="Odsekzoznamu"/>
        <w:numPr>
          <w:ilvl w:val="2"/>
          <w:numId w:val="5"/>
        </w:numPr>
        <w:tabs>
          <w:tab w:val="clear" w:pos="1856"/>
        </w:tabs>
        <w:spacing w:before="60"/>
        <w:ind w:left="851" w:hanging="851"/>
        <w:contextualSpacing w:val="0"/>
        <w:rPr>
          <w:szCs w:val="24"/>
        </w:rPr>
      </w:pPr>
      <w:bookmarkStart w:id="12" w:name="_Hlk120866217"/>
      <w:r w:rsidRPr="00A91EF8">
        <w:t>Každé odmietnutie uzatvorenia zmluvy o pripojení je PDS povinný odôvodniť</w:t>
      </w:r>
      <w:bookmarkEnd w:id="12"/>
      <w:r w:rsidRPr="00A91EF8">
        <w:t xml:space="preserve">. PDS musí informovať žiadateľa o pripojenie o technických podmienkach alebo obchodných podmienkach pripojenia do </w:t>
      </w:r>
      <w:r>
        <w:t>DS</w:t>
      </w:r>
      <w:r w:rsidRPr="00A91EF8">
        <w:t>, ktoré nie sú splnené a</w:t>
      </w:r>
      <w:r w:rsidR="00641DEF">
        <w:t> </w:t>
      </w:r>
      <w:r w:rsidRPr="00A91EF8">
        <w:t>o</w:t>
      </w:r>
      <w:r w:rsidR="00641DEF">
        <w:t> </w:t>
      </w:r>
      <w:r w:rsidRPr="00A91EF8">
        <w:t>opatreniach, ktoré je potrebné vykonať v</w:t>
      </w:r>
      <w:r>
        <w:t xml:space="preserve"> DS </w:t>
      </w:r>
      <w:r w:rsidRPr="00A91EF8">
        <w:t>alebo u žiadateľa o pripojenie, aby mohlo byť žiadosti o pripojenie vyhovené.</w:t>
      </w:r>
    </w:p>
    <w:p w14:paraId="213AFCAB" w14:textId="6F5081F0" w:rsidR="00796C1D" w:rsidRDefault="00102C55" w:rsidP="00C555D3">
      <w:pPr>
        <w:pStyle w:val="Odsekzoznamu"/>
        <w:numPr>
          <w:ilvl w:val="2"/>
          <w:numId w:val="5"/>
        </w:numPr>
        <w:tabs>
          <w:tab w:val="clear" w:pos="1856"/>
        </w:tabs>
        <w:spacing w:before="60"/>
        <w:ind w:left="851" w:hanging="851"/>
        <w:contextualSpacing w:val="0"/>
      </w:pPr>
      <w:r w:rsidRPr="00C56A4D">
        <w:rPr>
          <w:szCs w:val="24"/>
        </w:rPr>
        <w:t>V prípade, ak bude odberné elektrické zariadenie alebo elektroenergetické zariadenie žiadateľa pripojené do DS  cez elektroenergetické zariadenie, ktoré nie je vo vlastníctve PDS, PDS nezodpovedá koncovému odberateľovi elektriny, prevádzkovateľovi zariadenia na uskladňovanie elektriny, a výrobcovi elektriny za škodu, ktorá mu vznikne v dôsledku poruchy alebo odpojenia elektroenergetického zariadenia, cez ktoré je elektroenergetické zariadenie koncového odberateľa elektriny, prevádzkovateľovi zariadenia na uskladňovanie elektriny, alebo výrobcu elektriny pripojené do DS.</w:t>
      </w:r>
    </w:p>
    <w:p w14:paraId="2E7ED78E" w14:textId="77777777" w:rsidR="00102C55" w:rsidRPr="00807083" w:rsidRDefault="00102C55" w:rsidP="00C555D3">
      <w:pPr>
        <w:pStyle w:val="Odsekzoznamu"/>
        <w:ind w:left="851"/>
      </w:pPr>
    </w:p>
    <w:p w14:paraId="63137CC4" w14:textId="4A8343DB" w:rsidR="00754358" w:rsidRPr="00294403" w:rsidRDefault="00754358" w:rsidP="00151F43">
      <w:pPr>
        <w:pStyle w:val="Nadpis2"/>
        <w:numPr>
          <w:ilvl w:val="1"/>
          <w:numId w:val="10"/>
        </w:numPr>
        <w:ind w:left="851" w:hanging="851"/>
        <w:rPr>
          <w:bCs/>
        </w:rPr>
      </w:pPr>
      <w:bookmarkStart w:id="13" w:name="_Toc121483187"/>
      <w:bookmarkStart w:id="14" w:name="_Toc352935681"/>
      <w:bookmarkStart w:id="15" w:name="_Toc359340628"/>
      <w:bookmarkStart w:id="16" w:name="_Toc354405683"/>
      <w:bookmarkStart w:id="17" w:name="_Toc57296623"/>
      <w:r w:rsidRPr="00294403">
        <w:t>Podklady predkladané výrobc</w:t>
      </w:r>
      <w:r w:rsidR="00C56A4D">
        <w:t>om</w:t>
      </w:r>
      <w:r w:rsidRPr="00294403">
        <w:t xml:space="preserve"> elektriny </w:t>
      </w:r>
      <w:r w:rsidR="00690910">
        <w:t>alebo prevádzkovateľ</w:t>
      </w:r>
      <w:r w:rsidR="00C56A4D">
        <w:t>om</w:t>
      </w:r>
      <w:r w:rsidR="00690910">
        <w:t xml:space="preserve"> </w:t>
      </w:r>
      <w:r w:rsidR="005C5260">
        <w:t xml:space="preserve">zariadenia </w:t>
      </w:r>
      <w:r w:rsidR="00690910">
        <w:t>na uskladňovanie elektriny</w:t>
      </w:r>
      <w:bookmarkEnd w:id="13"/>
      <w:bookmarkEnd w:id="14"/>
      <w:bookmarkEnd w:id="15"/>
      <w:bookmarkEnd w:id="16"/>
      <w:bookmarkEnd w:id="17"/>
    </w:p>
    <w:p w14:paraId="7DA65406" w14:textId="1998E3CE" w:rsidR="00754358" w:rsidRPr="006378E4" w:rsidRDefault="00754358" w:rsidP="00151F43">
      <w:pPr>
        <w:numPr>
          <w:ilvl w:val="2"/>
          <w:numId w:val="7"/>
        </w:numPr>
        <w:ind w:left="851" w:hanging="851"/>
        <w:rPr>
          <w:szCs w:val="24"/>
        </w:rPr>
      </w:pPr>
      <w:r w:rsidRPr="00294403">
        <w:rPr>
          <w:szCs w:val="24"/>
        </w:rPr>
        <w:t xml:space="preserve">Spolu so žiadosťou o pripojenie výrobcu elektriny </w:t>
      </w:r>
      <w:r w:rsidR="00690910">
        <w:rPr>
          <w:szCs w:val="24"/>
        </w:rPr>
        <w:t>alebo prevádzkovateľa</w:t>
      </w:r>
      <w:r w:rsidR="00807083">
        <w:rPr>
          <w:szCs w:val="24"/>
        </w:rPr>
        <w:t xml:space="preserve"> </w:t>
      </w:r>
      <w:r w:rsidR="005C5260">
        <w:rPr>
          <w:szCs w:val="24"/>
        </w:rPr>
        <w:t xml:space="preserve">zariadenia </w:t>
      </w:r>
      <w:r w:rsidR="00690910">
        <w:rPr>
          <w:szCs w:val="24"/>
        </w:rPr>
        <w:t xml:space="preserve">na uskladňovanie elektriny </w:t>
      </w:r>
      <w:r w:rsidRPr="00294403">
        <w:rPr>
          <w:szCs w:val="24"/>
        </w:rPr>
        <w:t xml:space="preserve">do </w:t>
      </w:r>
      <w:r w:rsidR="00F91E0E">
        <w:rPr>
          <w:szCs w:val="24"/>
        </w:rPr>
        <w:t>DS</w:t>
      </w:r>
      <w:r w:rsidRPr="00294403">
        <w:rPr>
          <w:szCs w:val="24"/>
        </w:rPr>
        <w:t xml:space="preserve">  výrobca elektriny </w:t>
      </w:r>
      <w:r w:rsidR="00690910">
        <w:rPr>
          <w:szCs w:val="24"/>
        </w:rPr>
        <w:t xml:space="preserve">alebo prevádzkovateľa zariadenia na uskladňovanie elektriny </w:t>
      </w:r>
      <w:r w:rsidRPr="00294403">
        <w:rPr>
          <w:szCs w:val="24"/>
        </w:rPr>
        <w:t>prikladá PDS k žiadosti osvedčenie na výstavbu energetického zariadenia podľa § 12 zákona o energetike.</w:t>
      </w:r>
      <w:r w:rsidR="006378E4">
        <w:rPr>
          <w:szCs w:val="24"/>
        </w:rPr>
        <w:t xml:space="preserve"> </w:t>
      </w:r>
      <w:bookmarkStart w:id="18" w:name="_Hlk120867025"/>
      <w:r w:rsidR="002261EE">
        <w:rPr>
          <w:szCs w:val="24"/>
        </w:rPr>
        <w:t>Osvedčenie na výstavbu energetického zariadenia sa neprekladá</w:t>
      </w:r>
      <w:bookmarkEnd w:id="18"/>
      <w:r w:rsidR="00690910">
        <w:rPr>
          <w:szCs w:val="24"/>
        </w:rPr>
        <w:t xml:space="preserve">, </w:t>
      </w:r>
      <w:r w:rsidR="00690910" w:rsidRPr="00690910">
        <w:rPr>
          <w:szCs w:val="24"/>
        </w:rPr>
        <w:t>ak ide o výstavbu energetického zariadenia na</w:t>
      </w:r>
      <w:r w:rsidR="006378E4">
        <w:rPr>
          <w:szCs w:val="24"/>
        </w:rPr>
        <w:t>:</w:t>
      </w:r>
    </w:p>
    <w:p w14:paraId="06606358" w14:textId="00253FD1" w:rsidR="00690910" w:rsidRDefault="00690910" w:rsidP="00C555D3">
      <w:pPr>
        <w:pStyle w:val="Odsekzoznamu"/>
        <w:numPr>
          <w:ilvl w:val="0"/>
          <w:numId w:val="88"/>
        </w:numPr>
        <w:ind w:left="851" w:hanging="567"/>
      </w:pPr>
      <w:bookmarkStart w:id="19" w:name="_Hlk120866795"/>
      <w:r>
        <w:t>výrobu elektriny zo slnečnej energie alebo veternej energie s celkovým inštalovaným výkonom do 5 MW vrátane; zvýšiť celkový inštalovaný výkon takéhoto energetického zariadenia nad 5 MW v prípade výroby elektriny zo slnečnej energie alebo veternej energie možno iba na základe osvedčenia na výstavbu energetického zariadenia,</w:t>
      </w:r>
    </w:p>
    <w:p w14:paraId="300DF344" w14:textId="58BDA3B1" w:rsidR="00690910" w:rsidRDefault="00690910" w:rsidP="00C555D3">
      <w:pPr>
        <w:pStyle w:val="Odsekzoznamu"/>
        <w:numPr>
          <w:ilvl w:val="0"/>
          <w:numId w:val="88"/>
        </w:numPr>
        <w:ind w:left="851" w:hanging="567"/>
      </w:pPr>
      <w:r>
        <w:t>výrobu elektriny s celkovým inštalovaným výkonom do 1 MW vrátane, ktoré využíva iný primárny energetický zdroj, ako je slnečná energia alebo veterná energia; zvýšiť inštalovaný výkon takého energetického zariadenia nad 1 MW možno iba na základe osvedčenia na výstavbu energetického zariadenia</w:t>
      </w:r>
      <w:r w:rsidR="002F4923">
        <w:t xml:space="preserve"> </w:t>
      </w:r>
      <w:r w:rsidR="002F4923" w:rsidRPr="00294403">
        <w:rPr>
          <w:szCs w:val="24"/>
        </w:rPr>
        <w:t>podľa § 12 zákona o energetike</w:t>
      </w:r>
      <w:r>
        <w:t>,</w:t>
      </w:r>
    </w:p>
    <w:p w14:paraId="22DC69CE" w14:textId="33A0E091" w:rsidR="00690910" w:rsidRDefault="00690910" w:rsidP="00C555D3">
      <w:pPr>
        <w:pStyle w:val="Odsekzoznamu"/>
        <w:numPr>
          <w:ilvl w:val="0"/>
          <w:numId w:val="88"/>
        </w:numPr>
        <w:ind w:left="851" w:hanging="567"/>
      </w:pPr>
      <w:r>
        <w:t>výrobu elektriny z obnoviteľných zdrojov energie, ktoré predstavuje rekonštrukciu alebo modernizáciu existujúceho zariadenia na výrobu elektriny z obnoviteľných zdrojov energie, ak sa nezvýši inštalovaný výkon existujúceho zariadenia na výrobu elektriny z obnoviteľných zdrojov energie,</w:t>
      </w:r>
    </w:p>
    <w:p w14:paraId="3DD3F44A" w14:textId="300536CE" w:rsidR="00690910" w:rsidRPr="006378E4" w:rsidRDefault="00690910" w:rsidP="00C555D3">
      <w:pPr>
        <w:pStyle w:val="Odsekzoznamu"/>
        <w:numPr>
          <w:ilvl w:val="0"/>
          <w:numId w:val="88"/>
        </w:numPr>
        <w:ind w:left="851" w:hanging="567"/>
      </w:pPr>
      <w:r>
        <w:t>uskladňovanie elektriny, ak ide o zariadenie s celkovým inštalovaným výkonom do</w:t>
      </w:r>
      <w:r w:rsidR="002F4923">
        <w:t> </w:t>
      </w:r>
      <w:r>
        <w:t>10</w:t>
      </w:r>
      <w:r w:rsidR="002F4923">
        <w:t> </w:t>
      </w:r>
      <w:r>
        <w:t>MW vrátane</w:t>
      </w:r>
      <w:r w:rsidR="002F4923">
        <w:t>.</w:t>
      </w:r>
    </w:p>
    <w:bookmarkEnd w:id="19"/>
    <w:p w14:paraId="1F919BCC" w14:textId="079E767C" w:rsidR="00754358" w:rsidRPr="00C20C51" w:rsidRDefault="00D433F1" w:rsidP="00151F43">
      <w:pPr>
        <w:numPr>
          <w:ilvl w:val="2"/>
          <w:numId w:val="7"/>
        </w:numPr>
        <w:ind w:left="851" w:hanging="851"/>
        <w:rPr>
          <w:szCs w:val="24"/>
        </w:rPr>
      </w:pPr>
      <w:r>
        <w:rPr>
          <w:szCs w:val="24"/>
        </w:rPr>
        <w:lastRenderedPageBreak/>
        <w:t>V</w:t>
      </w:r>
      <w:r w:rsidR="00754358" w:rsidRPr="00294403">
        <w:rPr>
          <w:szCs w:val="24"/>
        </w:rPr>
        <w:t xml:space="preserve">ýrobca elektriny predloží PDS protokol o úspešnom vykonaní funkčných skúšok potvrdený štatutárnym alebo splnomocneným pracovníkom PDS podľa § 5 </w:t>
      </w:r>
      <w:r w:rsidR="00754358" w:rsidRPr="001C41BD">
        <w:rPr>
          <w:szCs w:val="24"/>
        </w:rPr>
        <w:t>ods. 7</w:t>
      </w:r>
      <w:r w:rsidR="00754358" w:rsidRPr="00294403">
        <w:rPr>
          <w:szCs w:val="24"/>
        </w:rPr>
        <w:t xml:space="preserve"> zákona č. 309/2009 Z. z.;</w:t>
      </w:r>
      <w:r w:rsidR="00740C4D">
        <w:rPr>
          <w:szCs w:val="24"/>
        </w:rPr>
        <w:t xml:space="preserve"> to neplatí</w:t>
      </w:r>
      <w:r w:rsidR="00AD32DA">
        <w:rPr>
          <w:szCs w:val="24"/>
        </w:rPr>
        <w:t xml:space="preserve"> pre</w:t>
      </w:r>
      <w:r w:rsidR="00740C4D">
        <w:rPr>
          <w:szCs w:val="24"/>
        </w:rPr>
        <w:t xml:space="preserve"> </w:t>
      </w:r>
      <w:r w:rsidR="00740C4D" w:rsidRPr="00740C4D">
        <w:rPr>
          <w:szCs w:val="24"/>
        </w:rPr>
        <w:t>zariadeni</w:t>
      </w:r>
      <w:r w:rsidR="002C4540">
        <w:rPr>
          <w:szCs w:val="24"/>
        </w:rPr>
        <w:t>a</w:t>
      </w:r>
      <w:r w:rsidR="00740C4D" w:rsidRPr="00740C4D">
        <w:rPr>
          <w:szCs w:val="24"/>
        </w:rPr>
        <w:t xml:space="preserve"> na</w:t>
      </w:r>
      <w:r w:rsidR="00740C4D">
        <w:rPr>
          <w:szCs w:val="24"/>
        </w:rPr>
        <w:t> </w:t>
      </w:r>
      <w:r w:rsidR="00740C4D" w:rsidRPr="00740C4D">
        <w:rPr>
          <w:szCs w:val="24"/>
        </w:rPr>
        <w:t>výrobu elektriny z</w:t>
      </w:r>
      <w:r w:rsidR="002C4540">
        <w:rPr>
          <w:szCs w:val="24"/>
        </w:rPr>
        <w:t> </w:t>
      </w:r>
      <w:r w:rsidR="00756188">
        <w:rPr>
          <w:szCs w:val="24"/>
        </w:rPr>
        <w:t>malého zdroja</w:t>
      </w:r>
      <w:r w:rsidR="00740C4D">
        <w:rPr>
          <w:szCs w:val="24"/>
        </w:rPr>
        <w:t xml:space="preserve"> podľa </w:t>
      </w:r>
      <w:r w:rsidR="00740C4D" w:rsidRPr="00294403">
        <w:rPr>
          <w:szCs w:val="24"/>
        </w:rPr>
        <w:t xml:space="preserve">§ </w:t>
      </w:r>
      <w:r w:rsidR="00740C4D">
        <w:rPr>
          <w:szCs w:val="24"/>
        </w:rPr>
        <w:t>4a</w:t>
      </w:r>
      <w:r w:rsidR="00740C4D" w:rsidRPr="00294403">
        <w:rPr>
          <w:szCs w:val="24"/>
        </w:rPr>
        <w:t xml:space="preserve"> </w:t>
      </w:r>
      <w:r w:rsidR="00740C4D" w:rsidRPr="001C41BD">
        <w:rPr>
          <w:szCs w:val="24"/>
        </w:rPr>
        <w:t xml:space="preserve">ods. </w:t>
      </w:r>
      <w:r w:rsidR="00740C4D">
        <w:rPr>
          <w:szCs w:val="24"/>
        </w:rPr>
        <w:t>9</w:t>
      </w:r>
      <w:r w:rsidR="00740C4D" w:rsidRPr="00294403">
        <w:rPr>
          <w:szCs w:val="24"/>
        </w:rPr>
        <w:t xml:space="preserve"> zákona č. 309/2009 Z. z</w:t>
      </w:r>
      <w:r w:rsidR="00740C4D">
        <w:rPr>
          <w:szCs w:val="24"/>
        </w:rPr>
        <w:t>.</w:t>
      </w:r>
      <w:r w:rsidR="001E78A2">
        <w:rPr>
          <w:szCs w:val="24"/>
        </w:rPr>
        <w:t xml:space="preserve"> </w:t>
      </w:r>
      <w:bookmarkStart w:id="20" w:name="_Hlk120868716"/>
      <w:r w:rsidR="001E78A2">
        <w:rPr>
          <w:szCs w:val="24"/>
        </w:rPr>
        <w:t>PDS</w:t>
      </w:r>
      <w:r w:rsidR="001E78A2" w:rsidRPr="001E78A2">
        <w:rPr>
          <w:szCs w:val="24"/>
        </w:rPr>
        <w:t xml:space="preserve"> </w:t>
      </w:r>
      <w:r w:rsidR="002A1AC8">
        <w:rPr>
          <w:szCs w:val="24"/>
        </w:rPr>
        <w:t xml:space="preserve">môže </w:t>
      </w:r>
      <w:r w:rsidR="001E78A2" w:rsidRPr="001E78A2">
        <w:rPr>
          <w:szCs w:val="24"/>
        </w:rPr>
        <w:t>písomne požiada</w:t>
      </w:r>
      <w:r w:rsidR="002A1AC8">
        <w:rPr>
          <w:szCs w:val="24"/>
        </w:rPr>
        <w:t>ť</w:t>
      </w:r>
      <w:r w:rsidR="001E78A2" w:rsidRPr="001E78A2">
        <w:rPr>
          <w:szCs w:val="24"/>
        </w:rPr>
        <w:t xml:space="preserve"> výrobcu elektriny z malého zdroja o vykonanie funkčnej skúšky z</w:t>
      </w:r>
      <w:r w:rsidR="001E78A2">
        <w:rPr>
          <w:szCs w:val="24"/>
        </w:rPr>
        <w:t> </w:t>
      </w:r>
      <w:r w:rsidR="001E78A2" w:rsidRPr="001E78A2">
        <w:rPr>
          <w:szCs w:val="24"/>
        </w:rPr>
        <w:t>dôvodu</w:t>
      </w:r>
      <w:r w:rsidR="001E78A2">
        <w:rPr>
          <w:szCs w:val="24"/>
        </w:rPr>
        <w:t xml:space="preserve"> podľa §</w:t>
      </w:r>
      <w:r w:rsidR="00272FFB">
        <w:rPr>
          <w:szCs w:val="24"/>
        </w:rPr>
        <w:t> </w:t>
      </w:r>
      <w:r w:rsidR="001E78A2">
        <w:rPr>
          <w:szCs w:val="24"/>
        </w:rPr>
        <w:t>4a ods. 9 zákona č. 309/2009 Z. z.</w:t>
      </w:r>
      <w:bookmarkEnd w:id="20"/>
      <w:r w:rsidR="002A1AC8">
        <w:rPr>
          <w:szCs w:val="24"/>
        </w:rPr>
        <w:t xml:space="preserve"> M</w:t>
      </w:r>
      <w:r w:rsidR="002A1AC8" w:rsidRPr="00294403">
        <w:rPr>
          <w:szCs w:val="24"/>
        </w:rPr>
        <w:t>inimálny</w:t>
      </w:r>
      <w:r w:rsidR="002A1AC8">
        <w:rPr>
          <w:szCs w:val="24"/>
        </w:rPr>
        <w:t xml:space="preserve"> </w:t>
      </w:r>
      <w:r w:rsidR="002A1AC8" w:rsidRPr="00294403">
        <w:rPr>
          <w:szCs w:val="24"/>
        </w:rPr>
        <w:t xml:space="preserve"> rozsah protokolu je uvedený v prílohe č. </w:t>
      </w:r>
      <w:r w:rsidR="002A1AC8">
        <w:rPr>
          <w:szCs w:val="24"/>
        </w:rPr>
        <w:t>1</w:t>
      </w:r>
      <w:r w:rsidR="002A1AC8" w:rsidRPr="00294403">
        <w:rPr>
          <w:szCs w:val="24"/>
        </w:rPr>
        <w:t xml:space="preserve"> tohto PP</w:t>
      </w:r>
    </w:p>
    <w:p w14:paraId="30129530" w14:textId="61F81290" w:rsidR="00754358" w:rsidRPr="00294403" w:rsidRDefault="00754358" w:rsidP="00151F43">
      <w:pPr>
        <w:pStyle w:val="Nadpis2"/>
        <w:numPr>
          <w:ilvl w:val="1"/>
          <w:numId w:val="10"/>
        </w:numPr>
        <w:ind w:left="851" w:hanging="851"/>
      </w:pPr>
      <w:bookmarkStart w:id="21" w:name="_Toc352935682"/>
      <w:bookmarkStart w:id="22" w:name="_Toc359340629"/>
      <w:bookmarkStart w:id="23" w:name="_Toc354405684"/>
      <w:bookmarkStart w:id="24" w:name="_Toc57296624"/>
      <w:bookmarkStart w:id="25" w:name="_Toc121483188"/>
      <w:r w:rsidRPr="00294403">
        <w:t>Osobitné ustanovenia o rozšírení distribučnej sústavy v prípade obnoviteľných zdrojov energie a vysoko účinnej kombinovanej výroby</w:t>
      </w:r>
      <w:bookmarkEnd w:id="21"/>
      <w:bookmarkEnd w:id="22"/>
      <w:bookmarkEnd w:id="23"/>
      <w:bookmarkEnd w:id="24"/>
      <w:bookmarkEnd w:id="25"/>
    </w:p>
    <w:p w14:paraId="53F20F21" w14:textId="7DE02992" w:rsidR="00754358" w:rsidRPr="009C402C" w:rsidRDefault="00754358" w:rsidP="00151F43">
      <w:pPr>
        <w:pStyle w:val="Odsekzoznamu"/>
        <w:numPr>
          <w:ilvl w:val="2"/>
          <w:numId w:val="10"/>
        </w:numPr>
        <w:ind w:left="851" w:hanging="851"/>
        <w:rPr>
          <w:szCs w:val="24"/>
        </w:rPr>
      </w:pPr>
      <w:r w:rsidRPr="009C402C">
        <w:rPr>
          <w:szCs w:val="24"/>
        </w:rPr>
        <w:t>PDS je povinný</w:t>
      </w:r>
      <w:r w:rsidR="002D52A7">
        <w:rPr>
          <w:szCs w:val="24"/>
        </w:rPr>
        <w:t xml:space="preserve"> </w:t>
      </w:r>
      <w:bookmarkStart w:id="26" w:name="_Hlk121142054"/>
      <w:r w:rsidR="002D52A7" w:rsidRPr="002D52A7">
        <w:rPr>
          <w:szCs w:val="24"/>
        </w:rPr>
        <w:t xml:space="preserve">po úhrade ceny za pripojenie do </w:t>
      </w:r>
      <w:r w:rsidR="00184492">
        <w:rPr>
          <w:szCs w:val="24"/>
        </w:rPr>
        <w:t>DS</w:t>
      </w:r>
      <w:r w:rsidR="002D52A7" w:rsidRPr="002D52A7">
        <w:rPr>
          <w:szCs w:val="24"/>
        </w:rPr>
        <w:t xml:space="preserve"> v lehote 30 dní od podania žiadosti o pripojenie</w:t>
      </w:r>
      <w:r w:rsidRPr="009C402C">
        <w:rPr>
          <w:szCs w:val="24"/>
        </w:rPr>
        <w:t xml:space="preserve"> </w:t>
      </w:r>
      <w:bookmarkEnd w:id="26"/>
      <w:r w:rsidRPr="009C402C">
        <w:rPr>
          <w:szCs w:val="24"/>
        </w:rPr>
        <w:t>prednostne pripojiť zariadenie výrobcu elektriny</w:t>
      </w:r>
      <w:r w:rsidR="002D52A7">
        <w:rPr>
          <w:szCs w:val="24"/>
        </w:rPr>
        <w:t xml:space="preserve"> </w:t>
      </w:r>
      <w:r w:rsidRPr="009C402C">
        <w:rPr>
          <w:szCs w:val="24"/>
        </w:rPr>
        <w:t>do</w:t>
      </w:r>
      <w:r w:rsidR="00151F43">
        <w:rPr>
          <w:szCs w:val="24"/>
        </w:rPr>
        <w:t> </w:t>
      </w:r>
      <w:r w:rsidR="00F91E0E">
        <w:rPr>
          <w:szCs w:val="24"/>
        </w:rPr>
        <w:t>DS</w:t>
      </w:r>
      <w:r w:rsidRPr="009C402C">
        <w:rPr>
          <w:szCs w:val="24"/>
        </w:rPr>
        <w:t xml:space="preserve">, ak takéto zariadenie spĺňa technické podmienky a obchodné podmienky pripojenia do </w:t>
      </w:r>
      <w:r w:rsidR="00184492">
        <w:rPr>
          <w:szCs w:val="24"/>
        </w:rPr>
        <w:t>DS</w:t>
      </w:r>
      <w:r w:rsidRPr="009C402C">
        <w:rPr>
          <w:szCs w:val="24"/>
        </w:rPr>
        <w:t xml:space="preserve">. </w:t>
      </w:r>
    </w:p>
    <w:p w14:paraId="083B43C7" w14:textId="1BA7AFEA" w:rsidR="00754358" w:rsidRPr="00294403" w:rsidRDefault="00754358" w:rsidP="00151F43">
      <w:pPr>
        <w:numPr>
          <w:ilvl w:val="2"/>
          <w:numId w:val="10"/>
        </w:numPr>
        <w:ind w:left="851" w:hanging="851"/>
        <w:rPr>
          <w:szCs w:val="24"/>
        </w:rPr>
      </w:pPr>
      <w:r w:rsidRPr="00294403">
        <w:rPr>
          <w:szCs w:val="24"/>
        </w:rPr>
        <w:t xml:space="preserve">Ak PDS nedisponuje dostatočnou distribučnou kapacitou v mieste výstavby energetického zariadenia, PDS rozšíri </w:t>
      </w:r>
      <w:r w:rsidR="00A56691">
        <w:rPr>
          <w:szCs w:val="24"/>
        </w:rPr>
        <w:t>DS</w:t>
      </w:r>
      <w:r w:rsidRPr="00294403">
        <w:rPr>
          <w:szCs w:val="24"/>
        </w:rPr>
        <w:t xml:space="preserve"> tak, aby v primeranej lehote mohlo byť zariadenie výrobcu elektriny prednostne pripojené podľa ods</w:t>
      </w:r>
      <w:r>
        <w:rPr>
          <w:szCs w:val="24"/>
        </w:rPr>
        <w:t>.</w:t>
      </w:r>
      <w:r w:rsidRPr="00294403">
        <w:rPr>
          <w:szCs w:val="24"/>
        </w:rPr>
        <w:t xml:space="preserve"> 2.3.1.</w:t>
      </w:r>
    </w:p>
    <w:p w14:paraId="64A3D426" w14:textId="2A389602" w:rsidR="00754358" w:rsidRPr="00294403" w:rsidRDefault="00754358" w:rsidP="00151F43">
      <w:pPr>
        <w:numPr>
          <w:ilvl w:val="2"/>
          <w:numId w:val="10"/>
        </w:numPr>
        <w:ind w:left="851" w:hanging="851"/>
        <w:rPr>
          <w:szCs w:val="24"/>
        </w:rPr>
      </w:pPr>
      <w:r w:rsidRPr="00294403">
        <w:rPr>
          <w:szCs w:val="24"/>
        </w:rPr>
        <w:t>Náklady na pripojenie podľa ods</w:t>
      </w:r>
      <w:r>
        <w:rPr>
          <w:szCs w:val="24"/>
        </w:rPr>
        <w:t>.</w:t>
      </w:r>
      <w:r w:rsidRPr="00294403">
        <w:rPr>
          <w:szCs w:val="24"/>
        </w:rPr>
        <w:t xml:space="preserve"> 2.3.1 a náklady na rozšírenie </w:t>
      </w:r>
      <w:r w:rsidR="00F91E0E">
        <w:rPr>
          <w:szCs w:val="24"/>
        </w:rPr>
        <w:t>DS</w:t>
      </w:r>
      <w:r w:rsidRPr="00294403">
        <w:rPr>
          <w:szCs w:val="24"/>
        </w:rPr>
        <w:t xml:space="preserve"> podľa ods</w:t>
      </w:r>
      <w:r>
        <w:rPr>
          <w:szCs w:val="24"/>
        </w:rPr>
        <w:t>.</w:t>
      </w:r>
      <w:r w:rsidRPr="00294403">
        <w:rPr>
          <w:szCs w:val="24"/>
        </w:rPr>
        <w:t xml:space="preserve"> 2.3.2 znáša  PDS.</w:t>
      </w:r>
      <w:r w:rsidRPr="00294403" w:rsidDel="00FD31BC">
        <w:rPr>
          <w:szCs w:val="24"/>
        </w:rPr>
        <w:t xml:space="preserve"> </w:t>
      </w:r>
      <w:r w:rsidRPr="00294403">
        <w:rPr>
          <w:szCs w:val="24"/>
        </w:rPr>
        <w:t>Výrobca zaplatí za vytvorenie rezervovanej kapacity v sústave cenu za</w:t>
      </w:r>
      <w:r w:rsidR="00804441">
        <w:rPr>
          <w:szCs w:val="24"/>
        </w:rPr>
        <w:t> </w:t>
      </w:r>
      <w:r w:rsidRPr="00294403">
        <w:rPr>
          <w:szCs w:val="24"/>
        </w:rPr>
        <w:t>pripojenie v súlade so všeobecne záväznými právnymi predpismi.</w:t>
      </w:r>
      <w:r w:rsidRPr="00294403" w:rsidDel="00FD31BC">
        <w:rPr>
          <w:szCs w:val="24"/>
        </w:rPr>
        <w:t xml:space="preserve"> </w:t>
      </w:r>
    </w:p>
    <w:p w14:paraId="6B4E6F02" w14:textId="68FEF9A7" w:rsidR="00C20C51" w:rsidRDefault="00754358" w:rsidP="00B25AC3">
      <w:pPr>
        <w:numPr>
          <w:ilvl w:val="2"/>
          <w:numId w:val="10"/>
        </w:numPr>
        <w:ind w:left="851" w:hanging="851"/>
        <w:rPr>
          <w:szCs w:val="24"/>
        </w:rPr>
      </w:pPr>
      <w:r w:rsidRPr="00294403">
        <w:rPr>
          <w:szCs w:val="24"/>
        </w:rPr>
        <w:t xml:space="preserve">Na základe žiadosti  podľa § 5 ods. 3 zákona č. 309/2009 Z. z. PDS navrhne také technické riešenie rozšírenia </w:t>
      </w:r>
      <w:r w:rsidR="0034064C">
        <w:rPr>
          <w:szCs w:val="24"/>
        </w:rPr>
        <w:t>DS</w:t>
      </w:r>
      <w:r w:rsidRPr="00294403">
        <w:rPr>
          <w:szCs w:val="24"/>
        </w:rPr>
        <w:t xml:space="preserve">, ktoré umožní žiadateľovi pripojiť sa do </w:t>
      </w:r>
      <w:r w:rsidR="0034064C">
        <w:rPr>
          <w:szCs w:val="24"/>
        </w:rPr>
        <w:t>DS</w:t>
      </w:r>
      <w:r w:rsidRPr="00294403">
        <w:rPr>
          <w:szCs w:val="24"/>
        </w:rPr>
        <w:t xml:space="preserve"> v mieste, ktoré je pre žiadateľa o pripojenie geograficky najbližšie a ekonomicky najvýhodnejšie.</w:t>
      </w:r>
      <w:bookmarkStart w:id="27" w:name="_Toc117078336"/>
      <w:bookmarkStart w:id="28" w:name="_Toc117078535"/>
      <w:bookmarkEnd w:id="27"/>
      <w:bookmarkEnd w:id="28"/>
    </w:p>
    <w:p w14:paraId="408A905D" w14:textId="3E3717C9" w:rsidR="00C70889" w:rsidRDefault="00D00BD3" w:rsidP="00151F43">
      <w:pPr>
        <w:pStyle w:val="Nadpis2"/>
        <w:numPr>
          <w:ilvl w:val="1"/>
          <w:numId w:val="10"/>
        </w:numPr>
        <w:ind w:left="851" w:hanging="851"/>
      </w:pPr>
      <w:bookmarkStart w:id="29" w:name="_Toc121483189"/>
      <w:bookmarkStart w:id="30" w:name="_Hlk120869578"/>
      <w:r w:rsidRPr="00294403">
        <w:t xml:space="preserve">Osobitné ustanovenia </w:t>
      </w:r>
      <w:r>
        <w:t>o </w:t>
      </w:r>
      <w:r w:rsidR="00D541DD">
        <w:t>pripájaní</w:t>
      </w:r>
      <w:r>
        <w:t xml:space="preserve"> malých zdrojov podľa § 4a zákona č</w:t>
      </w:r>
      <w:r w:rsidR="00581A9C">
        <w:t>.</w:t>
      </w:r>
      <w:r w:rsidR="00151F43">
        <w:t> </w:t>
      </w:r>
      <w:r>
        <w:t>309/2009</w:t>
      </w:r>
      <w:r w:rsidR="00151F43">
        <w:t> </w:t>
      </w:r>
      <w:r>
        <w:t>Z.</w:t>
      </w:r>
      <w:r w:rsidR="00D43537">
        <w:t xml:space="preserve"> </w:t>
      </w:r>
      <w:r>
        <w:t>z.</w:t>
      </w:r>
      <w:bookmarkEnd w:id="29"/>
    </w:p>
    <w:p w14:paraId="595A7F3C" w14:textId="2DEB9ED1" w:rsidR="00D00BD3" w:rsidRPr="00C061B5" w:rsidRDefault="00D00BD3" w:rsidP="00151F43">
      <w:pPr>
        <w:pStyle w:val="Odsekzoznamu"/>
        <w:numPr>
          <w:ilvl w:val="2"/>
          <w:numId w:val="10"/>
        </w:numPr>
        <w:ind w:left="851" w:hanging="851"/>
      </w:pPr>
      <w:r w:rsidRPr="00C70889">
        <w:t>Žiadateľ o pripojenie malého zdroja ešte pred akoukoľvek inštaláciou zariadenia alebo</w:t>
      </w:r>
      <w:r w:rsidR="00C70889">
        <w:t xml:space="preserve"> </w:t>
      </w:r>
      <w:r w:rsidRPr="009306EB">
        <w:rPr>
          <w:szCs w:val="24"/>
        </w:rPr>
        <w:t>jeho časti uzavrie s PDS zmluvu o pripojení malého zdroja. Bez platnej zmluvy</w:t>
      </w:r>
      <w:r w:rsidR="00C70889">
        <w:t xml:space="preserve"> </w:t>
      </w:r>
      <w:r w:rsidRPr="009306EB">
        <w:rPr>
          <w:szCs w:val="24"/>
        </w:rPr>
        <w:t>o</w:t>
      </w:r>
      <w:r w:rsidR="009306EB">
        <w:rPr>
          <w:szCs w:val="24"/>
        </w:rPr>
        <w:t> </w:t>
      </w:r>
      <w:r w:rsidRPr="009306EB">
        <w:rPr>
          <w:szCs w:val="24"/>
        </w:rPr>
        <w:t>pripojení PDS nevykoná bezplatné pripojenie malého zdroja do DS a</w:t>
      </w:r>
      <w:r w:rsidR="00C70889" w:rsidRPr="009306EB">
        <w:rPr>
          <w:szCs w:val="24"/>
        </w:rPr>
        <w:t> </w:t>
      </w:r>
      <w:r w:rsidRPr="009306EB">
        <w:rPr>
          <w:szCs w:val="24"/>
        </w:rPr>
        <w:t>bezplatnú</w:t>
      </w:r>
      <w:r w:rsidR="00C70889">
        <w:t xml:space="preserve"> </w:t>
      </w:r>
      <w:r w:rsidRPr="009306EB">
        <w:rPr>
          <w:szCs w:val="24"/>
        </w:rPr>
        <w:t>montáž určeného meradla z</w:t>
      </w:r>
      <w:r w:rsidR="00C70889" w:rsidRPr="009306EB">
        <w:rPr>
          <w:szCs w:val="24"/>
        </w:rPr>
        <w:t> </w:t>
      </w:r>
      <w:r w:rsidRPr="009306EB">
        <w:rPr>
          <w:szCs w:val="24"/>
        </w:rPr>
        <w:t>dôvodu nesplnenia podmienky ustanovenej v § 4a ods. 2</w:t>
      </w:r>
      <w:r w:rsidR="00C70889">
        <w:t xml:space="preserve"> </w:t>
      </w:r>
      <w:r w:rsidRPr="009306EB">
        <w:rPr>
          <w:szCs w:val="24"/>
        </w:rPr>
        <w:t>písm. c) zákona č. 309/2009 Z. z. Pripojenie malého zdroja do DS bez zmluvy</w:t>
      </w:r>
      <w:r w:rsidR="00C70889">
        <w:t xml:space="preserve"> </w:t>
      </w:r>
      <w:r w:rsidRPr="009306EB">
        <w:rPr>
          <w:szCs w:val="24"/>
        </w:rPr>
        <w:t>o</w:t>
      </w:r>
      <w:r w:rsidR="009306EB">
        <w:rPr>
          <w:szCs w:val="24"/>
        </w:rPr>
        <w:t> </w:t>
      </w:r>
      <w:r w:rsidRPr="009306EB">
        <w:rPr>
          <w:szCs w:val="24"/>
        </w:rPr>
        <w:t xml:space="preserve">pripojení </w:t>
      </w:r>
      <w:r w:rsidR="00FC62B1">
        <w:rPr>
          <w:szCs w:val="24"/>
        </w:rPr>
        <w:t xml:space="preserve">do DS </w:t>
      </w:r>
      <w:r w:rsidRPr="009306EB">
        <w:rPr>
          <w:szCs w:val="24"/>
        </w:rPr>
        <w:t>je v rozpore so zákonom o energetike.</w:t>
      </w:r>
    </w:p>
    <w:p w14:paraId="43389510" w14:textId="1D2C8EE6" w:rsidR="00C061B5" w:rsidRPr="009306EB" w:rsidRDefault="00C061B5" w:rsidP="00C555D3">
      <w:pPr>
        <w:pStyle w:val="Odsekzoznamu"/>
        <w:numPr>
          <w:ilvl w:val="2"/>
          <w:numId w:val="10"/>
        </w:numPr>
        <w:ind w:left="851" w:hanging="851"/>
      </w:pPr>
      <w:bookmarkStart w:id="31" w:name="_Hlk120871141"/>
      <w:r>
        <w:t>PDS je povinný zaslať stanovisko k rezervovanej kapacite na pripojenie malého zdroja s platnosťou šesť mesiacov do 10 pracovných dní odo dňa doručenia žiadosti o</w:t>
      </w:r>
      <w:r w:rsidR="00184492">
        <w:t> </w:t>
      </w:r>
      <w:r>
        <w:t xml:space="preserve">stanovisko. Ak </w:t>
      </w:r>
      <w:r w:rsidR="00184492">
        <w:t>PDS</w:t>
      </w:r>
      <w:r>
        <w:t xml:space="preserve"> nezašle stanovisko v lehote podľa prvej vety, žiadateľ môže uviesť malý zdroj do prevádzky po oznámení podľa §4a ods. 5 zákona č.</w:t>
      </w:r>
      <w:r w:rsidR="00184492">
        <w:t> </w:t>
      </w:r>
      <w:r>
        <w:t xml:space="preserve">309/2009 </w:t>
      </w:r>
      <w:r w:rsidR="00184492">
        <w:t> </w:t>
      </w:r>
      <w:r>
        <w:t>Z.</w:t>
      </w:r>
      <w:r w:rsidR="00184492">
        <w:t> </w:t>
      </w:r>
      <w:r>
        <w:t xml:space="preserve">z. Vzor žiadosti zverejní </w:t>
      </w:r>
      <w:r w:rsidR="00184492">
        <w:t>PDS</w:t>
      </w:r>
      <w:r>
        <w:t xml:space="preserve"> na svojom webovom sídle.</w:t>
      </w:r>
    </w:p>
    <w:bookmarkEnd w:id="31"/>
    <w:p w14:paraId="4BA90C34" w14:textId="77777777" w:rsidR="00D541DD" w:rsidRDefault="009306EB" w:rsidP="00151F43">
      <w:pPr>
        <w:pStyle w:val="Odsekzoznamu"/>
        <w:numPr>
          <w:ilvl w:val="2"/>
          <w:numId w:val="10"/>
        </w:numPr>
        <w:ind w:left="851" w:hanging="851"/>
      </w:pPr>
      <w:r>
        <w:t>Výrobca elektriny z malého zdroja musí po písomnom požiadaní umožniť zástupcom PDS prístup ku všetkým zariadeniam malého zdroja, ktoré slúžia na bezpečné odpojenie a pripojenie ku DS za účelom overenia plnenia TP, stanovených v TP PDS</w:t>
      </w:r>
      <w:r w:rsidR="00D541DD">
        <w:t>.</w:t>
      </w:r>
    </w:p>
    <w:p w14:paraId="05FDE00B" w14:textId="4E64BFEC" w:rsidR="009306EB" w:rsidRDefault="009306EB" w:rsidP="00151F43">
      <w:pPr>
        <w:pStyle w:val="Odsekzoznamu"/>
        <w:numPr>
          <w:ilvl w:val="2"/>
          <w:numId w:val="10"/>
        </w:numPr>
        <w:ind w:left="851" w:hanging="851"/>
      </w:pPr>
      <w:r>
        <w:t xml:space="preserve">Výrobca elektriny z malého zdroja je povinný dodržiavať všetky platné zásady merania PDS, ktoré sú súčasťou TP, okrem iného umožniť prístup pracovníkom PDS k elektromerovému rozvádzaču. Elektromerový rozvádzač, ktorý na existujúcom </w:t>
      </w:r>
      <w:r w:rsidR="00B53349">
        <w:t>OM</w:t>
      </w:r>
      <w:r>
        <w:t xml:space="preserve"> nie je umiestnený na verejne prístupnom mieste v čase podania</w:t>
      </w:r>
      <w:r w:rsidR="00D541DD">
        <w:t xml:space="preserve"> </w:t>
      </w:r>
      <w:r>
        <w:t>žiadosti o stanovisko k rezervovanej kapacite na pripojenie malého zdroja a technicky vyhovuje, nemusí žiadateľ o pripojenie malého zdroja umiestniť na verejne prístupné miesto. Ak</w:t>
      </w:r>
      <w:r w:rsidR="00D541DD">
        <w:t xml:space="preserve"> PDS</w:t>
      </w:r>
      <w:r>
        <w:t xml:space="preserve"> pri montáži určeného meradla resp. do 1 mesiaca od jeho montáže zistí, že </w:t>
      </w:r>
      <w:r>
        <w:lastRenderedPageBreak/>
        <w:t xml:space="preserve">elektromerový rozvádzač technicky nevyhovuje (napríklad ak existujúci elektromerový rozvádzač nie je v súlade s platnou technickou normou predpisujúcou bezpečnostné a technické podmienky zapojenia elektromerového rozvádzača; existujúci elektromerový rozvádzač neumožňuje montáž určeného meradla, ktoré započítava vyrobenú a dodanú elektrinu medzi fázami v reálnom čase; namontované určené meradlo v existujúcom elektromerovom rozvádzači neumožňuje zasielanie nameraných priebehových údajov do informačných systémov </w:t>
      </w:r>
      <w:r w:rsidR="00D541DD">
        <w:t xml:space="preserve">PDS </w:t>
      </w:r>
      <w:r>
        <w:t xml:space="preserve">a pod.), </w:t>
      </w:r>
      <w:r w:rsidR="00D541DD">
        <w:t xml:space="preserve">PDS </w:t>
      </w:r>
      <w:r>
        <w:t>o tom písomne informuje žiadateľa o pripojenie malého zdroja (resp. výrobcu elektriny z</w:t>
      </w:r>
      <w:r w:rsidR="00804441">
        <w:t> </w:t>
      </w:r>
      <w:r>
        <w:t>malého zdroja) s uvedením, prečo technicky nevyhovuje a vyzve ho na umiestnenie elektromerového rozvádzača na verejne prístupné miesto do 3 mesiacov od doručenia tejto výzvy. Ak žiadateľ o pripojenie malého zdroja (resp. výrobca elektriny z malého zdroja) neumiestni elektromerový rozvádzač na verejne prístupné miesto v lehote na</w:t>
      </w:r>
      <w:r w:rsidR="00804441">
        <w:t> </w:t>
      </w:r>
      <w:r>
        <w:t xml:space="preserve">zjednanie nápravy podľa predošlej vety, prestáva spĺňať </w:t>
      </w:r>
      <w:r w:rsidR="002C582D">
        <w:t xml:space="preserve">technické a obchodné podmienky </w:t>
      </w:r>
      <w:r>
        <w:t>pripojenia do DS</w:t>
      </w:r>
      <w:r w:rsidR="00D541DD">
        <w:t>.</w:t>
      </w:r>
    </w:p>
    <w:p w14:paraId="753E6640" w14:textId="17F6A88E" w:rsidR="00D541DD" w:rsidRDefault="00D541DD" w:rsidP="00151F43">
      <w:pPr>
        <w:pStyle w:val="Nadpis2"/>
        <w:numPr>
          <w:ilvl w:val="1"/>
          <w:numId w:val="10"/>
        </w:numPr>
        <w:ind w:left="851" w:hanging="851"/>
      </w:pPr>
      <w:bookmarkStart w:id="32" w:name="_Toc121483190"/>
      <w:r>
        <w:t>Osobitné ustanovenia pre pripájania výrobcov elektriny v lokálnom zdroji</w:t>
      </w:r>
      <w:bookmarkEnd w:id="32"/>
    </w:p>
    <w:p w14:paraId="46E66022" w14:textId="47DD9DAF" w:rsidR="00802845" w:rsidRDefault="00802845" w:rsidP="00151F43">
      <w:pPr>
        <w:pStyle w:val="Odsekzoznamu"/>
        <w:numPr>
          <w:ilvl w:val="2"/>
          <w:numId w:val="10"/>
        </w:numPr>
        <w:ind w:left="851" w:hanging="851"/>
      </w:pPr>
      <w:r>
        <w:t xml:space="preserve">Žiadateľ o pripojenie lokálneho zdroja (ďalej len „LZ“) žiada PDS o stanovisko k RK formulárom, ktorý má PDS zverejnený na webovom sídle PDS elektronicky alebo poštou. PDS vydá stanovisko k RK na pripojenie LZ do 15 pracovných dní odo dňa doručenia žiadosti o stanovisko. V prípade nesúhlasného stanoviska je uvedený aj písomný dôvod. V prípade súhlasného stanoviska zašle PDS spolu so stanoviskom Dodatok k zmluve o pripojení zariadenia užívateľa sústavy do DS, ktorý sa považuje za Zmluvu o pripojení do DS pre LZ, a stanoví </w:t>
      </w:r>
      <w:r w:rsidR="003F7487">
        <w:t xml:space="preserve">obchodné </w:t>
      </w:r>
      <w:r w:rsidR="002C582D">
        <w:t>podmienky</w:t>
      </w:r>
      <w:r>
        <w:t xml:space="preserve"> a</w:t>
      </w:r>
      <w:r w:rsidR="002C582D">
        <w:t> technické podmienky</w:t>
      </w:r>
      <w:r>
        <w:t>, ktoré musí žiadateľ o pripojenie LZ splniť. Stanovisko PDS k žiadosti o</w:t>
      </w:r>
      <w:r w:rsidR="00804441">
        <w:t> </w:t>
      </w:r>
      <w:r>
        <w:t xml:space="preserve">stanovisko k RK má platnosť </w:t>
      </w:r>
      <w:r w:rsidR="005B41DF">
        <w:t>12</w:t>
      </w:r>
      <w:r>
        <w:t> mesiacov od jeho vydania. V rámci súhlasného stanoviska k RK, PDS uvedie aké dokumenty musí žiadateľ o pripojenie LZ predložiť PDS na schválenie.</w:t>
      </w:r>
    </w:p>
    <w:p w14:paraId="6CAD07DB" w14:textId="266CD4B6" w:rsidR="00D541DD" w:rsidRDefault="00D43537" w:rsidP="00151F43">
      <w:pPr>
        <w:pStyle w:val="Odsekzoznamu"/>
        <w:numPr>
          <w:ilvl w:val="2"/>
          <w:numId w:val="10"/>
        </w:numPr>
        <w:ind w:left="851" w:hanging="851"/>
      </w:pPr>
      <w:r>
        <w:t xml:space="preserve">Podmienkou pre uplatnenie práv výrobcu elektriny v lokálnom zdroji podľa § 4b ods. 2 zákona č. 309/2009 Z. z. </w:t>
      </w:r>
      <w:r w:rsidR="00D541DD">
        <w:t>uzatvorenie zmluvy o pripojení do DS pre lokálny zdroj, a ak sa lokálny zdroj pripája do</w:t>
      </w:r>
      <w:r>
        <w:t xml:space="preserve"> miestnej DS</w:t>
      </w:r>
      <w:r w:rsidR="00D541DD">
        <w:t xml:space="preserve">, ktorá je priamo alebo prostredníctvom jednej alebo viacerých </w:t>
      </w:r>
      <w:r>
        <w:t>MDS</w:t>
      </w:r>
      <w:r w:rsidR="00D541DD">
        <w:t xml:space="preserve"> pripojená do</w:t>
      </w:r>
      <w:r>
        <w:t> RDS</w:t>
      </w:r>
      <w:r w:rsidR="00D541DD">
        <w:t xml:space="preserve">, aj uzatvorenie zmluvy o pripojení do regionálnej </w:t>
      </w:r>
      <w:r w:rsidR="00FC62B1">
        <w:t>DS</w:t>
      </w:r>
      <w:r w:rsidR="00D541DD">
        <w:t xml:space="preserve"> podľa </w:t>
      </w:r>
      <w:r w:rsidRPr="00D43537">
        <w:t xml:space="preserve">§ 31 ods. 13 zákona </w:t>
      </w:r>
      <w:r>
        <w:t>o energetike.</w:t>
      </w:r>
    </w:p>
    <w:p w14:paraId="65478547" w14:textId="35B1C7B7" w:rsidR="00C24A2A" w:rsidRDefault="00C24A2A" w:rsidP="00151F43">
      <w:pPr>
        <w:pStyle w:val="Odsekzoznamu"/>
        <w:numPr>
          <w:ilvl w:val="2"/>
          <w:numId w:val="10"/>
        </w:numPr>
        <w:ind w:left="851" w:hanging="851"/>
      </w:pPr>
      <w:r>
        <w:t>Po schválení predmetných dokumentov PDS zašle žiadateľovi o pripojenie Dodatok k</w:t>
      </w:r>
      <w:r w:rsidR="00804441">
        <w:t> </w:t>
      </w:r>
      <w:r>
        <w:t>zmluve o pripojení a Zmluvu o prístupe do DS a distribúcii elektriny medzi PDS</w:t>
      </w:r>
      <w:r w:rsidR="00804441">
        <w:t xml:space="preserve"> </w:t>
      </w:r>
      <w:r>
        <w:t>a výrobcom elektriny.</w:t>
      </w:r>
    </w:p>
    <w:p w14:paraId="7E3A7B82" w14:textId="38C1F9FD" w:rsidR="00C24A2A" w:rsidRDefault="00C24A2A" w:rsidP="00151F43">
      <w:pPr>
        <w:pStyle w:val="Odsekzoznamu"/>
        <w:numPr>
          <w:ilvl w:val="2"/>
          <w:numId w:val="10"/>
        </w:numPr>
        <w:ind w:left="851" w:hanging="851"/>
      </w:pPr>
      <w:r>
        <w:t>Žiadateľ o pripojenie LZ predloží PDS na schválenie PD a iné dokumenty, uvedené vo</w:t>
      </w:r>
      <w:r w:rsidR="00E86E3A">
        <w:t xml:space="preserve"> </w:t>
      </w:r>
      <w:r>
        <w:t xml:space="preserve">vyjadrení </w:t>
      </w:r>
      <w:r w:rsidR="005B41DF">
        <w:t>PDS</w:t>
      </w:r>
      <w:r>
        <w:t>.</w:t>
      </w:r>
    </w:p>
    <w:p w14:paraId="7E29D7E1" w14:textId="77777777" w:rsidR="00C24A2A" w:rsidRDefault="00C24A2A" w:rsidP="00151F43">
      <w:pPr>
        <w:pStyle w:val="Odsekzoznamu"/>
        <w:numPr>
          <w:ilvl w:val="2"/>
          <w:numId w:val="10"/>
        </w:numPr>
        <w:ind w:left="851" w:hanging="851"/>
      </w:pPr>
      <w:r>
        <w:t>Žiadateľ o pripojenie LZ spolu so žiadosťou o vykonanie funkčnej skúšky doručí PDS:</w:t>
      </w:r>
    </w:p>
    <w:p w14:paraId="339CC474" w14:textId="77777777" w:rsidR="00C24A2A" w:rsidRDefault="00C24A2A" w:rsidP="00151F43">
      <w:pPr>
        <w:pStyle w:val="Odsekzoznamu"/>
        <w:numPr>
          <w:ilvl w:val="4"/>
          <w:numId w:val="7"/>
        </w:numPr>
        <w:ind w:left="851" w:hanging="567"/>
      </w:pPr>
      <w:r>
        <w:t>2 podpísané vyhotovenia Dodatku k zmluve o pripojení,</w:t>
      </w:r>
    </w:p>
    <w:p w14:paraId="42B6ECA3" w14:textId="77777777" w:rsidR="00C24A2A" w:rsidRDefault="00C24A2A" w:rsidP="00151F43">
      <w:pPr>
        <w:pStyle w:val="Odsekzoznamu"/>
        <w:numPr>
          <w:ilvl w:val="4"/>
          <w:numId w:val="7"/>
        </w:numPr>
        <w:ind w:left="851" w:hanging="567"/>
      </w:pPr>
      <w:r>
        <w:t>2 podpísané vyhotovenia Zmluvy o prístupe do DS a distribúcii elektriny medzi PDS a výrobcom,</w:t>
      </w:r>
    </w:p>
    <w:p w14:paraId="77BB5A90" w14:textId="67005759" w:rsidR="00C24A2A" w:rsidRDefault="00C24A2A" w:rsidP="00151F43">
      <w:pPr>
        <w:pStyle w:val="Odsekzoznamu"/>
        <w:numPr>
          <w:ilvl w:val="4"/>
          <w:numId w:val="7"/>
        </w:numPr>
        <w:ind w:left="851" w:hanging="567"/>
      </w:pPr>
      <w:r>
        <w:t xml:space="preserve">prehlásenie dodávateľa elektriny, ktorý prevezme zodpovednosť za odchýlku </w:t>
      </w:r>
      <w:r w:rsidR="00AD6716">
        <w:t>OdM</w:t>
      </w:r>
      <w:r>
        <w:t xml:space="preserve"> spolu so žiadosťou o kontrolu </w:t>
      </w:r>
      <w:r w:rsidR="00B53349">
        <w:t>OM</w:t>
      </w:r>
      <w:r>
        <w:t xml:space="preserve"> a</w:t>
      </w:r>
    </w:p>
    <w:p w14:paraId="6ADEB4A2" w14:textId="29CA9BB0" w:rsidR="00796C1D" w:rsidRDefault="00C24A2A" w:rsidP="00151F43">
      <w:pPr>
        <w:pStyle w:val="Odsekzoznamu"/>
        <w:numPr>
          <w:ilvl w:val="4"/>
          <w:numId w:val="7"/>
        </w:numPr>
        <w:ind w:left="851" w:hanging="567"/>
      </w:pPr>
      <w:r>
        <w:t>prípadne aj zmluvu o pripojení pre OM užívateľa DS, totožné s </w:t>
      </w:r>
      <w:r w:rsidR="00AD6716">
        <w:t>OdM</w:t>
      </w:r>
      <w:r>
        <w:t xml:space="preserve"> LZ, ak túto ešte užívateľ DS nemá uzatvorenú s PDS v písomnej forme.</w:t>
      </w:r>
    </w:p>
    <w:p w14:paraId="055C6369" w14:textId="7DE87032" w:rsidR="00C24A2A" w:rsidRDefault="00C24A2A" w:rsidP="00151F43">
      <w:pPr>
        <w:pStyle w:val="Odsekzoznamu"/>
        <w:numPr>
          <w:ilvl w:val="2"/>
          <w:numId w:val="10"/>
        </w:numPr>
        <w:ind w:left="851" w:hanging="851"/>
      </w:pPr>
      <w:r>
        <w:t>Najneskôr 30 kalendárnych dní pred uvedením LZ do prevádzky najneskôr však 35</w:t>
      </w:r>
      <w:r w:rsidR="00416FA7">
        <w:t> </w:t>
      </w:r>
      <w:r>
        <w:t>kalendárnych dní pred uplynutím platnosti stanoviska PDS k RK na pripojenie LZ, je žiadateľ o pripojenie LZ povinný požiadať o funkčnú skúšku LZ.</w:t>
      </w:r>
    </w:p>
    <w:p w14:paraId="5C932A9D" w14:textId="0DB297F2" w:rsidR="00C24A2A" w:rsidRDefault="00C24A2A" w:rsidP="00151F43">
      <w:pPr>
        <w:pStyle w:val="Odsekzoznamu"/>
        <w:numPr>
          <w:ilvl w:val="2"/>
          <w:numId w:val="10"/>
        </w:numPr>
        <w:ind w:left="851" w:hanging="851"/>
      </w:pPr>
      <w:r>
        <w:lastRenderedPageBreak/>
        <w:t xml:space="preserve">PDS vykoná funkčnú skúšku LZ do </w:t>
      </w:r>
      <w:r w:rsidR="00416FA7">
        <w:t>15</w:t>
      </w:r>
      <w:r>
        <w:t xml:space="preserve"> kalendárnych dní odo dňa doručenia všetkých podkladov stanovených v bode 2.5.</w:t>
      </w:r>
      <w:r w:rsidR="00E86E3A">
        <w:t>5</w:t>
      </w:r>
      <w:r>
        <w:t xml:space="preserve">. Ak funkčná skúška potvrdí splnenie </w:t>
      </w:r>
      <w:r w:rsidR="002C582D">
        <w:t>technické podmienky</w:t>
      </w:r>
      <w:r>
        <w:t xml:space="preserve"> resp. </w:t>
      </w:r>
      <w:r w:rsidR="002C582D">
        <w:t>technické podmienky</w:t>
      </w:r>
      <w:r>
        <w:t xml:space="preserve"> prevádzkovateľa nadriadenej regionálnej DS, PDS bezplatne nainštaluje meradlo, ktoré zaznamenáva odobraté množstvo elektriny z DS a dodané množstvo do DS a užívateľ DS môže uviesť LZ do prevádzky. </w:t>
      </w:r>
    </w:p>
    <w:p w14:paraId="01A5D9E5" w14:textId="70290347" w:rsidR="008A248E" w:rsidRDefault="00C24A2A" w:rsidP="00151F43">
      <w:pPr>
        <w:pStyle w:val="Odsekzoznamu"/>
        <w:numPr>
          <w:ilvl w:val="2"/>
          <w:numId w:val="10"/>
        </w:numPr>
        <w:ind w:left="851" w:hanging="851"/>
      </w:pPr>
      <w:r>
        <w:t xml:space="preserve">Ak kontrola preukáže, že žiadateľ o pripojenie LZ nesplnil </w:t>
      </w:r>
      <w:r w:rsidR="003F7487">
        <w:t>obchodné podmienky</w:t>
      </w:r>
      <w:r>
        <w:t xml:space="preserve"> a</w:t>
      </w:r>
      <w:r w:rsidR="003F7487">
        <w:t> technické podmienky</w:t>
      </w:r>
      <w:r>
        <w:t xml:space="preserve"> PDS resp. </w:t>
      </w:r>
      <w:r w:rsidR="002C582D">
        <w:t>technické podmienky</w:t>
      </w:r>
      <w:r>
        <w:t xml:space="preserve"> nadriadenej regionálnej DS, môže požiadať o opätovnú kontrolu, ktorá je však už spoplatnená v zmysle platného cenníka</w:t>
      </w:r>
      <w:r w:rsidR="008A248E">
        <w:t xml:space="preserve"> PDS.</w:t>
      </w:r>
    </w:p>
    <w:p w14:paraId="08193C6C" w14:textId="23CBD7F9" w:rsidR="008A248E" w:rsidRDefault="00C24A2A" w:rsidP="00151F43">
      <w:pPr>
        <w:pStyle w:val="Odsekzoznamu"/>
        <w:numPr>
          <w:ilvl w:val="2"/>
          <w:numId w:val="10"/>
        </w:numPr>
        <w:ind w:left="851" w:hanging="851"/>
      </w:pPr>
      <w:r>
        <w:t>Po uvedení LZ do prevádzky, zašle výrobca elektriny v LZ PDS oznámenie o</w:t>
      </w:r>
      <w:r w:rsidR="00E86E3A">
        <w:t> </w:t>
      </w:r>
      <w:r>
        <w:t xml:space="preserve">prevádzke LZ, ktorého vzor je na webovom sídle PDS. Oznámenie o prevádzke LZ je výrobca elektriny v LZ povinný doručiť PDS najneskôr do skončenia platnosti stanoviska PDS k RK. </w:t>
      </w:r>
    </w:p>
    <w:p w14:paraId="0B113AFE" w14:textId="344B18C1" w:rsidR="00C24A2A" w:rsidRDefault="00C24A2A" w:rsidP="00151F43">
      <w:pPr>
        <w:pStyle w:val="Odsekzoznamu"/>
        <w:numPr>
          <w:ilvl w:val="2"/>
          <w:numId w:val="10"/>
        </w:numPr>
        <w:ind w:left="851" w:hanging="851"/>
      </w:pPr>
      <w:r>
        <w:t>V prípade, že výrobca elektriny v LZ nedoručí PDS oznámenie o prevádzke LZ do</w:t>
      </w:r>
      <w:r w:rsidR="008A248E">
        <w:t> </w:t>
      </w:r>
      <w:r>
        <w:t>skončenia platnosti stanoviska PDS k RK LZ, stanovisko k</w:t>
      </w:r>
      <w:r w:rsidR="008A248E">
        <w:t xml:space="preserve"> RK zaniká a výrobca elektriny nie je oprávnený prevádzkovať LZ na svojom OM.</w:t>
      </w:r>
    </w:p>
    <w:p w14:paraId="40018106" w14:textId="6C0BF9F3" w:rsidR="008A248E" w:rsidRPr="00C24A2A" w:rsidRDefault="008A248E" w:rsidP="00C555D3">
      <w:pPr>
        <w:pStyle w:val="Odsekzoznamu"/>
        <w:numPr>
          <w:ilvl w:val="2"/>
          <w:numId w:val="10"/>
        </w:numPr>
        <w:ind w:left="851" w:hanging="851"/>
      </w:pPr>
      <w:r>
        <w:t>Pri spúšťaní LZ do prevádzky je potrebné, aby žiadateľ zabezpečil predvedenie funkčnosti ochrán povereným pracovníkom PDS, ktorý tiež skontrolujú nastavenie ochrán sústavy, prípadne vykonajú jeho zmeny v závislosti na elektrických parametroch sústavy v mieste pripojenia generátora. Žiadateľ odovzdá kópiu protokolov o nastavení ochrán PDS.</w:t>
      </w:r>
    </w:p>
    <w:p w14:paraId="61344673" w14:textId="28E0355F" w:rsidR="00C20C51" w:rsidRPr="00796C1D" w:rsidRDefault="00C20C51" w:rsidP="00F56290">
      <w:pPr>
        <w:pStyle w:val="Nadpis1"/>
      </w:pPr>
      <w:bookmarkStart w:id="33" w:name="_Toc352935683"/>
      <w:bookmarkStart w:id="34" w:name="_Toc359340630"/>
      <w:bookmarkStart w:id="35" w:name="_Toc354405685"/>
      <w:bookmarkStart w:id="36" w:name="_Toc57296625"/>
      <w:bookmarkStart w:id="37" w:name="_Toc121483191"/>
      <w:bookmarkEnd w:id="30"/>
      <w:r w:rsidRPr="00294403">
        <w:t>ZMLUVA O PRÍSTUPE DO DISTRIBUČNEJ SÚSTAVY A DISTRIBÚCII ELEKTRINY</w:t>
      </w:r>
      <w:bookmarkEnd w:id="33"/>
      <w:bookmarkEnd w:id="34"/>
      <w:bookmarkEnd w:id="35"/>
      <w:bookmarkEnd w:id="36"/>
      <w:bookmarkEnd w:id="37"/>
    </w:p>
    <w:p w14:paraId="2D7F8ABC" w14:textId="07F1BCB0" w:rsidR="00C20C51" w:rsidRPr="00294403" w:rsidRDefault="00796C1D" w:rsidP="00151F43">
      <w:pPr>
        <w:pStyle w:val="Nadpis2"/>
        <w:numPr>
          <w:ilvl w:val="1"/>
          <w:numId w:val="14"/>
        </w:numPr>
        <w:ind w:left="851" w:hanging="851"/>
      </w:pPr>
      <w:bookmarkStart w:id="38" w:name="_Toc354405686"/>
      <w:bookmarkStart w:id="39" w:name="_Toc57296626"/>
      <w:r>
        <w:t xml:space="preserve"> </w:t>
      </w:r>
      <w:bookmarkStart w:id="40" w:name="_Toc121483192"/>
      <w:r w:rsidR="00C20C51" w:rsidRPr="00294403">
        <w:t>Všeobecné ustanovenia</w:t>
      </w:r>
      <w:bookmarkEnd w:id="38"/>
      <w:bookmarkEnd w:id="39"/>
      <w:bookmarkEnd w:id="40"/>
    </w:p>
    <w:p w14:paraId="10FA29CA" w14:textId="0EA86C42" w:rsidR="00C20C51" w:rsidRPr="00294403" w:rsidRDefault="00D10718" w:rsidP="00151F43">
      <w:pPr>
        <w:numPr>
          <w:ilvl w:val="2"/>
          <w:numId w:val="12"/>
        </w:numPr>
        <w:tabs>
          <w:tab w:val="clear" w:pos="3576"/>
          <w:tab w:val="num" w:pos="0"/>
        </w:tabs>
        <w:ind w:left="851" w:hanging="851"/>
        <w:rPr>
          <w:szCs w:val="24"/>
        </w:rPr>
      </w:pPr>
      <w:r w:rsidRPr="00D10718">
        <w:rPr>
          <w:bCs/>
          <w:iCs/>
          <w:szCs w:val="24"/>
        </w:rPr>
        <w:t xml:space="preserve">Zmluvou o prístupe do </w:t>
      </w:r>
      <w:r>
        <w:rPr>
          <w:bCs/>
          <w:iCs/>
          <w:szCs w:val="24"/>
        </w:rPr>
        <w:t>DS</w:t>
      </w:r>
      <w:r w:rsidRPr="00D10718">
        <w:rPr>
          <w:bCs/>
          <w:iCs/>
          <w:szCs w:val="24"/>
        </w:rPr>
        <w:t xml:space="preserve"> a distribúcii elektriny sa zaväzuje </w:t>
      </w:r>
      <w:r>
        <w:rPr>
          <w:bCs/>
          <w:iCs/>
          <w:szCs w:val="24"/>
        </w:rPr>
        <w:t>PDS</w:t>
      </w:r>
      <w:r w:rsidRPr="00D10718">
        <w:rPr>
          <w:bCs/>
          <w:iCs/>
          <w:szCs w:val="24"/>
        </w:rPr>
        <w:t xml:space="preserve"> umožniť prístup do</w:t>
      </w:r>
      <w:r>
        <w:rPr>
          <w:bCs/>
          <w:iCs/>
          <w:szCs w:val="24"/>
        </w:rPr>
        <w:t> </w:t>
      </w:r>
      <w:r w:rsidR="0040066E">
        <w:rPr>
          <w:bCs/>
          <w:iCs/>
          <w:szCs w:val="24"/>
        </w:rPr>
        <w:t>DS</w:t>
      </w:r>
      <w:r w:rsidRPr="00D10718">
        <w:rPr>
          <w:bCs/>
          <w:iCs/>
          <w:szCs w:val="24"/>
        </w:rPr>
        <w:t xml:space="preserve"> a prepraviť pre účastníka trhu s elektrinou s výnimkou účastníka trhu dodávajúceho v mieste pripojenia elektrinu do </w:t>
      </w:r>
      <w:r>
        <w:rPr>
          <w:bCs/>
          <w:iCs/>
          <w:szCs w:val="24"/>
        </w:rPr>
        <w:t>DS</w:t>
      </w:r>
      <w:r w:rsidRPr="00D10718">
        <w:rPr>
          <w:bCs/>
          <w:iCs/>
          <w:szCs w:val="24"/>
        </w:rPr>
        <w:t xml:space="preserve"> množstvo elektriny výkonovo obmedzené výškou rezervovanej kapacity v </w:t>
      </w:r>
      <w:r>
        <w:rPr>
          <w:bCs/>
          <w:iCs/>
          <w:szCs w:val="24"/>
        </w:rPr>
        <w:t>DS</w:t>
      </w:r>
      <w:r w:rsidRPr="00D10718">
        <w:rPr>
          <w:bCs/>
          <w:iCs/>
          <w:szCs w:val="24"/>
        </w:rPr>
        <w:t>, vrátane služieb spojených s</w:t>
      </w:r>
      <w:r>
        <w:rPr>
          <w:bCs/>
          <w:iCs/>
          <w:szCs w:val="24"/>
        </w:rPr>
        <w:t> </w:t>
      </w:r>
      <w:r w:rsidRPr="00D10718">
        <w:rPr>
          <w:bCs/>
          <w:iCs/>
          <w:szCs w:val="24"/>
        </w:rPr>
        <w:t xml:space="preserve">používaním prenosovej sústavy, a tento účastník trhu s elektrinou sa zaväzuje zaplatiť cenu za prístup a cenu za poskytnutie distribučných služieb a súvisiacich služieb. V zmluve o prístupe do </w:t>
      </w:r>
      <w:r w:rsidR="0040066E">
        <w:rPr>
          <w:bCs/>
          <w:iCs/>
          <w:szCs w:val="24"/>
        </w:rPr>
        <w:t>DS</w:t>
      </w:r>
      <w:r w:rsidRPr="00D10718">
        <w:rPr>
          <w:bCs/>
          <w:iCs/>
          <w:szCs w:val="24"/>
        </w:rPr>
        <w:t xml:space="preserve"> a distribúcii elektriny sa určí hodnota rezervovanej kapacity.</w:t>
      </w:r>
      <w:r w:rsidR="00C20C51" w:rsidRPr="00CF619D">
        <w:rPr>
          <w:szCs w:val="24"/>
        </w:rPr>
        <w:t>.</w:t>
      </w:r>
    </w:p>
    <w:p w14:paraId="6821D58A" w14:textId="6E4DDDF1" w:rsidR="00C20C51" w:rsidRPr="00294403" w:rsidRDefault="00C20C51" w:rsidP="00151F43">
      <w:pPr>
        <w:numPr>
          <w:ilvl w:val="2"/>
          <w:numId w:val="12"/>
        </w:numPr>
        <w:tabs>
          <w:tab w:val="clear" w:pos="3576"/>
          <w:tab w:val="num" w:pos="0"/>
        </w:tabs>
        <w:ind w:left="851" w:hanging="851"/>
        <w:rPr>
          <w:szCs w:val="24"/>
        </w:rPr>
      </w:pPr>
      <w:r w:rsidRPr="00294403">
        <w:rPr>
          <w:szCs w:val="24"/>
        </w:rPr>
        <w:t xml:space="preserve">Zmluva o prístupe do </w:t>
      </w:r>
      <w:r w:rsidR="00F91E0E">
        <w:rPr>
          <w:szCs w:val="24"/>
        </w:rPr>
        <w:t>DS</w:t>
      </w:r>
      <w:r w:rsidRPr="00294403">
        <w:rPr>
          <w:szCs w:val="24"/>
        </w:rPr>
        <w:t xml:space="preserve"> a o distribúcii elektriny obsahuje najmä: </w:t>
      </w:r>
    </w:p>
    <w:p w14:paraId="750A00F2" w14:textId="77777777" w:rsidR="00C20C51" w:rsidRPr="00294403" w:rsidRDefault="00C20C51" w:rsidP="00151F43">
      <w:pPr>
        <w:numPr>
          <w:ilvl w:val="0"/>
          <w:numId w:val="13"/>
        </w:numPr>
        <w:spacing w:before="0"/>
        <w:ind w:left="851" w:hanging="567"/>
        <w:rPr>
          <w:szCs w:val="24"/>
        </w:rPr>
      </w:pPr>
      <w:r w:rsidRPr="00294403">
        <w:rPr>
          <w:szCs w:val="24"/>
        </w:rPr>
        <w:t>identifikačné údaje zmluvných strán,</w:t>
      </w:r>
    </w:p>
    <w:p w14:paraId="1BD340BF" w14:textId="77777777" w:rsidR="00C20C51" w:rsidRPr="00294403" w:rsidRDefault="00C20C51" w:rsidP="00151F43">
      <w:pPr>
        <w:numPr>
          <w:ilvl w:val="0"/>
          <w:numId w:val="13"/>
        </w:numPr>
        <w:spacing w:before="0"/>
        <w:ind w:left="851" w:hanging="567"/>
        <w:rPr>
          <w:szCs w:val="24"/>
        </w:rPr>
      </w:pPr>
      <w:r w:rsidRPr="00294403">
        <w:rPr>
          <w:szCs w:val="24"/>
        </w:rPr>
        <w:t>výšku rezervovanej kapacity alebo kapacity pre vyvedenie výkonu,</w:t>
      </w:r>
    </w:p>
    <w:p w14:paraId="12A69799" w14:textId="3C4848B5" w:rsidR="003E7CAC" w:rsidRPr="00294403" w:rsidRDefault="00C20C51" w:rsidP="00151F43">
      <w:pPr>
        <w:numPr>
          <w:ilvl w:val="0"/>
          <w:numId w:val="13"/>
        </w:numPr>
        <w:spacing w:before="0"/>
        <w:ind w:left="851" w:hanging="567"/>
        <w:rPr>
          <w:szCs w:val="24"/>
        </w:rPr>
      </w:pPr>
      <w:r w:rsidRPr="00294403">
        <w:rPr>
          <w:szCs w:val="24"/>
        </w:rPr>
        <w:t>spôsob merania elektriny a poskytovanie meraných údajov,</w:t>
      </w:r>
    </w:p>
    <w:p w14:paraId="2CEF8979" w14:textId="514298FE" w:rsidR="003E7CAC" w:rsidRPr="003E7CAC" w:rsidRDefault="00C20C51" w:rsidP="00151F43">
      <w:pPr>
        <w:numPr>
          <w:ilvl w:val="0"/>
          <w:numId w:val="13"/>
        </w:numPr>
        <w:spacing w:before="0"/>
        <w:ind w:left="851" w:hanging="567"/>
        <w:rPr>
          <w:szCs w:val="24"/>
        </w:rPr>
      </w:pPr>
      <w:r w:rsidRPr="003E7CAC">
        <w:rPr>
          <w:szCs w:val="24"/>
        </w:rPr>
        <w:t>podmienky poskytnutia distribúcie elektriny a prístupu do sústavy,</w:t>
      </w:r>
    </w:p>
    <w:p w14:paraId="1F4DFA0B" w14:textId="6E0F1EB3" w:rsidR="003E7CAC" w:rsidRPr="003E7CAC" w:rsidRDefault="00C20C51" w:rsidP="00151F43">
      <w:pPr>
        <w:numPr>
          <w:ilvl w:val="0"/>
          <w:numId w:val="13"/>
        </w:numPr>
        <w:spacing w:before="0"/>
        <w:ind w:left="851" w:hanging="567"/>
        <w:rPr>
          <w:szCs w:val="24"/>
        </w:rPr>
      </w:pPr>
      <w:r w:rsidRPr="003E7CAC">
        <w:rPr>
          <w:szCs w:val="24"/>
        </w:rPr>
        <w:t>podmienky obmedzenia alebo prerušenia distribúcie elektriny,</w:t>
      </w:r>
    </w:p>
    <w:p w14:paraId="6151AE2D" w14:textId="316B9D28" w:rsidR="003E7CAC" w:rsidRPr="003E7CAC" w:rsidRDefault="00C20C51" w:rsidP="00151F43">
      <w:pPr>
        <w:numPr>
          <w:ilvl w:val="0"/>
          <w:numId w:val="13"/>
        </w:numPr>
        <w:spacing w:before="0"/>
        <w:ind w:left="851" w:hanging="567"/>
        <w:rPr>
          <w:szCs w:val="24"/>
        </w:rPr>
      </w:pPr>
      <w:r w:rsidRPr="003E7CAC">
        <w:rPr>
          <w:szCs w:val="24"/>
        </w:rPr>
        <w:t xml:space="preserve">identifikáciu </w:t>
      </w:r>
      <w:r w:rsidR="00B53349">
        <w:rPr>
          <w:szCs w:val="24"/>
        </w:rPr>
        <w:t>OM</w:t>
      </w:r>
      <w:r w:rsidRPr="003E7CAC">
        <w:rPr>
          <w:szCs w:val="24"/>
        </w:rPr>
        <w:t xml:space="preserve"> alebo </w:t>
      </w:r>
      <w:r w:rsidR="00AD6716">
        <w:rPr>
          <w:szCs w:val="24"/>
        </w:rPr>
        <w:t>OdM</w:t>
      </w:r>
      <w:r w:rsidRPr="003E7CAC">
        <w:rPr>
          <w:szCs w:val="24"/>
        </w:rPr>
        <w:t>,</w:t>
      </w:r>
    </w:p>
    <w:p w14:paraId="57921977" w14:textId="1CA216C5" w:rsidR="003E7CAC" w:rsidRPr="003E7CAC" w:rsidRDefault="00C20C51" w:rsidP="00151F43">
      <w:pPr>
        <w:numPr>
          <w:ilvl w:val="0"/>
          <w:numId w:val="13"/>
        </w:numPr>
        <w:spacing w:before="0"/>
        <w:ind w:left="851" w:hanging="567"/>
        <w:rPr>
          <w:szCs w:val="24"/>
        </w:rPr>
      </w:pPr>
      <w:r w:rsidRPr="003E7CAC">
        <w:rPr>
          <w:szCs w:val="24"/>
        </w:rPr>
        <w:t xml:space="preserve">cenu, spôsob úhrady faktúry, vyúčtovania, zálohy a faktúry za opakované dodanie tovaru a služby, </w:t>
      </w:r>
    </w:p>
    <w:p w14:paraId="1BFB64AF" w14:textId="375602E8" w:rsidR="003E7CAC" w:rsidRPr="003E7CAC" w:rsidRDefault="00C20C51" w:rsidP="00151F43">
      <w:pPr>
        <w:numPr>
          <w:ilvl w:val="0"/>
          <w:numId w:val="13"/>
        </w:numPr>
        <w:spacing w:before="0"/>
        <w:ind w:left="851" w:hanging="567"/>
        <w:rPr>
          <w:szCs w:val="24"/>
        </w:rPr>
      </w:pPr>
      <w:r w:rsidRPr="003E7CAC">
        <w:rPr>
          <w:szCs w:val="24"/>
        </w:rPr>
        <w:t xml:space="preserve">poučenie o povinnosti </w:t>
      </w:r>
      <w:r w:rsidR="004871F5" w:rsidRPr="003E7CAC">
        <w:rPr>
          <w:szCs w:val="24"/>
        </w:rPr>
        <w:t>PDS</w:t>
      </w:r>
      <w:r w:rsidRPr="003E7CAC">
        <w:rPr>
          <w:szCs w:val="24"/>
        </w:rPr>
        <w:t xml:space="preserve"> súvisiace so štandardmi kvality vrátane ich vyhodnocovania, </w:t>
      </w:r>
    </w:p>
    <w:p w14:paraId="4E8C82E0" w14:textId="7AC84678" w:rsidR="003E7CAC" w:rsidRPr="003E7CAC" w:rsidRDefault="00C20C51" w:rsidP="00151F43">
      <w:pPr>
        <w:numPr>
          <w:ilvl w:val="0"/>
          <w:numId w:val="13"/>
        </w:numPr>
        <w:spacing w:before="0"/>
        <w:ind w:left="851" w:hanging="567"/>
        <w:rPr>
          <w:szCs w:val="24"/>
        </w:rPr>
      </w:pPr>
      <w:r w:rsidRPr="003E7CAC">
        <w:rPr>
          <w:szCs w:val="24"/>
        </w:rPr>
        <w:t xml:space="preserve">poučenie o mieste, spôsobe a lehotách na uplatňovanie reklamácií a mieste, spôsobe a lehotách na uplatňovanie dostupných prostriedkov na urovnávanie sporov, </w:t>
      </w:r>
    </w:p>
    <w:p w14:paraId="470EC830" w14:textId="08F52761" w:rsidR="003E7CAC" w:rsidRPr="003E7CAC" w:rsidRDefault="00C20C51" w:rsidP="00151F43">
      <w:pPr>
        <w:numPr>
          <w:ilvl w:val="0"/>
          <w:numId w:val="13"/>
        </w:numPr>
        <w:spacing w:before="0"/>
        <w:ind w:left="851" w:hanging="567"/>
        <w:rPr>
          <w:szCs w:val="24"/>
        </w:rPr>
      </w:pPr>
      <w:r w:rsidRPr="003E7CAC">
        <w:rPr>
          <w:szCs w:val="24"/>
        </w:rPr>
        <w:t>spôsob riešenia prípadov neplnenia zmluvných podmienok,</w:t>
      </w:r>
    </w:p>
    <w:p w14:paraId="1874AA28" w14:textId="638BF141" w:rsidR="001A29ED" w:rsidRDefault="00C20C51" w:rsidP="00151F43">
      <w:pPr>
        <w:numPr>
          <w:ilvl w:val="0"/>
          <w:numId w:val="13"/>
        </w:numPr>
        <w:spacing w:before="0"/>
        <w:ind w:left="851" w:hanging="567"/>
        <w:rPr>
          <w:szCs w:val="24"/>
        </w:rPr>
      </w:pPr>
      <w:r w:rsidRPr="003E7CAC">
        <w:rPr>
          <w:szCs w:val="24"/>
        </w:rPr>
        <w:t xml:space="preserve">právo dodávateľa elektriny na zaradenie </w:t>
      </w:r>
      <w:r w:rsidR="00B53349">
        <w:rPr>
          <w:szCs w:val="24"/>
        </w:rPr>
        <w:t>OM</w:t>
      </w:r>
      <w:r w:rsidRPr="003E7CAC">
        <w:rPr>
          <w:szCs w:val="24"/>
        </w:rPr>
        <w:t xml:space="preserve"> do distribučnej sadzby, ak sa nedohodne inak</w:t>
      </w:r>
      <w:r w:rsidR="003E7CAC">
        <w:rPr>
          <w:szCs w:val="24"/>
        </w:rPr>
        <w:t>,</w:t>
      </w:r>
    </w:p>
    <w:p w14:paraId="59D081F7" w14:textId="4367541D" w:rsidR="003E7CAC" w:rsidRPr="001A29ED" w:rsidRDefault="003E7CAC" w:rsidP="00151F43">
      <w:pPr>
        <w:numPr>
          <w:ilvl w:val="0"/>
          <w:numId w:val="13"/>
        </w:numPr>
        <w:spacing w:before="0"/>
        <w:ind w:left="851" w:hanging="567"/>
        <w:rPr>
          <w:szCs w:val="24"/>
        </w:rPr>
      </w:pPr>
      <w:bookmarkStart w:id="41" w:name="_Hlk120874951"/>
      <w:r w:rsidRPr="001A29ED">
        <w:rPr>
          <w:szCs w:val="24"/>
        </w:rPr>
        <w:lastRenderedPageBreak/>
        <w:t>úpravu práv a povinností zmluvných strán podľa § 7 ods. 9</w:t>
      </w:r>
      <w:r w:rsidR="001A29ED">
        <w:rPr>
          <w:szCs w:val="24"/>
        </w:rPr>
        <w:t xml:space="preserve"> zákona o energetike</w:t>
      </w:r>
      <w:r w:rsidRPr="001A29ED">
        <w:rPr>
          <w:szCs w:val="24"/>
        </w:rPr>
        <w:t>, ak ide o rámcovú distribučnú zmluvu.</w:t>
      </w:r>
    </w:p>
    <w:bookmarkEnd w:id="41"/>
    <w:p w14:paraId="1773A8D2" w14:textId="3F0EF102" w:rsidR="00C20C51" w:rsidRPr="00294403" w:rsidRDefault="00C20C51" w:rsidP="00151F43">
      <w:pPr>
        <w:numPr>
          <w:ilvl w:val="2"/>
          <w:numId w:val="12"/>
        </w:numPr>
        <w:tabs>
          <w:tab w:val="clear" w:pos="3576"/>
          <w:tab w:val="num" w:pos="0"/>
        </w:tabs>
        <w:ind w:left="851" w:hanging="851"/>
        <w:rPr>
          <w:szCs w:val="24"/>
        </w:rPr>
      </w:pPr>
      <w:r w:rsidRPr="00294403">
        <w:rPr>
          <w:szCs w:val="24"/>
        </w:rPr>
        <w:t xml:space="preserve">Distribúciu elektriny zabezpečuje PDS na základe zmluvy o prístupe do </w:t>
      </w:r>
      <w:r w:rsidR="00F91E0E">
        <w:rPr>
          <w:szCs w:val="24"/>
        </w:rPr>
        <w:t>DS</w:t>
      </w:r>
      <w:r w:rsidRPr="00294403">
        <w:rPr>
          <w:szCs w:val="24"/>
        </w:rPr>
        <w:t xml:space="preserve"> a distribúcii elektriny uzatvorenej s užívateľom </w:t>
      </w:r>
      <w:r w:rsidR="00F91E0E">
        <w:rPr>
          <w:szCs w:val="24"/>
        </w:rPr>
        <w:t>DS</w:t>
      </w:r>
      <w:r w:rsidR="001A29ED">
        <w:rPr>
          <w:szCs w:val="24"/>
        </w:rPr>
        <w:t xml:space="preserve"> </w:t>
      </w:r>
      <w:r w:rsidR="001A29ED" w:rsidRPr="001A29ED">
        <w:rPr>
          <w:szCs w:val="24"/>
        </w:rPr>
        <w:t>alebo na základe rámcovej distribučnej zmluvy uzavretej s dodávateľom elektriny</w:t>
      </w:r>
      <w:r w:rsidRPr="00294403">
        <w:rPr>
          <w:szCs w:val="24"/>
        </w:rPr>
        <w:t xml:space="preserve">. Na každé </w:t>
      </w:r>
      <w:r w:rsidR="00B53349">
        <w:rPr>
          <w:szCs w:val="24"/>
        </w:rPr>
        <w:t>OM</w:t>
      </w:r>
      <w:r w:rsidRPr="00294403">
        <w:rPr>
          <w:szCs w:val="24"/>
        </w:rPr>
        <w:t xml:space="preserve"> sa uzatvára iba jedna zmluva o prístupe do </w:t>
      </w:r>
      <w:r w:rsidR="00F91E0E">
        <w:rPr>
          <w:szCs w:val="24"/>
        </w:rPr>
        <w:t>DS</w:t>
      </w:r>
      <w:r w:rsidRPr="00294403">
        <w:rPr>
          <w:szCs w:val="24"/>
        </w:rPr>
        <w:t xml:space="preserve"> a distribúcii elektriny, </w:t>
      </w:r>
      <w:r w:rsidRPr="00E1638E">
        <w:rPr>
          <w:color w:val="000000" w:themeColor="text1"/>
          <w:szCs w:val="24"/>
        </w:rPr>
        <w:t xml:space="preserve">okrem prípadov pohyblivých </w:t>
      </w:r>
      <w:r w:rsidR="00B53349">
        <w:rPr>
          <w:color w:val="000000" w:themeColor="text1"/>
          <w:szCs w:val="24"/>
        </w:rPr>
        <w:t>OM</w:t>
      </w:r>
      <w:r w:rsidRPr="00E1638E">
        <w:rPr>
          <w:color w:val="000000" w:themeColor="text1"/>
          <w:szCs w:val="24"/>
        </w:rPr>
        <w:t>, ktorými sú elektrické hnacie dráhové vozidlá</w:t>
      </w:r>
      <w:r w:rsidR="00E1638E" w:rsidRPr="00E1638E">
        <w:rPr>
          <w:color w:val="000000" w:themeColor="text1"/>
          <w:szCs w:val="24"/>
        </w:rPr>
        <w:t>.</w:t>
      </w:r>
      <w:r w:rsidR="00D14F7A">
        <w:rPr>
          <w:color w:val="000000" w:themeColor="text1"/>
          <w:szCs w:val="24"/>
        </w:rPr>
        <w:t xml:space="preserve"> </w:t>
      </w:r>
      <w:bookmarkStart w:id="42" w:name="_Hlk120875040"/>
      <w:r w:rsidR="00D14F7A" w:rsidRPr="00D14F7A">
        <w:rPr>
          <w:color w:val="000000" w:themeColor="text1"/>
          <w:szCs w:val="24"/>
        </w:rPr>
        <w:t>V prípade prenesenej zodpovednosti za</w:t>
      </w:r>
      <w:r w:rsidR="008A248E">
        <w:rPr>
          <w:color w:val="000000" w:themeColor="text1"/>
          <w:szCs w:val="24"/>
        </w:rPr>
        <w:t> </w:t>
      </w:r>
      <w:r w:rsidR="00D14F7A" w:rsidRPr="00D14F7A">
        <w:rPr>
          <w:color w:val="000000" w:themeColor="text1"/>
          <w:szCs w:val="24"/>
        </w:rPr>
        <w:t xml:space="preserve">odchýlku </w:t>
      </w:r>
      <w:r w:rsidR="00B92A40">
        <w:rPr>
          <w:color w:val="000000" w:themeColor="text1"/>
          <w:szCs w:val="24"/>
        </w:rPr>
        <w:t xml:space="preserve">koncového </w:t>
      </w:r>
      <w:r w:rsidR="00D14F7A" w:rsidRPr="00D14F7A">
        <w:rPr>
          <w:color w:val="000000" w:themeColor="text1"/>
          <w:szCs w:val="24"/>
        </w:rPr>
        <w:t xml:space="preserve">odberateľa elektriny na dodávateľa elektriny zabezpečuje </w:t>
      </w:r>
      <w:r w:rsidR="00D14F7A">
        <w:rPr>
          <w:color w:val="000000" w:themeColor="text1"/>
          <w:szCs w:val="24"/>
        </w:rPr>
        <w:t>PDS</w:t>
      </w:r>
      <w:r w:rsidR="00D14F7A" w:rsidRPr="00D14F7A">
        <w:rPr>
          <w:color w:val="000000" w:themeColor="text1"/>
          <w:szCs w:val="24"/>
        </w:rPr>
        <w:t xml:space="preserve"> distribúciu elektriny na základe rámcovej distribučnej zmluvy uzatvorenej s</w:t>
      </w:r>
      <w:r w:rsidR="00151F43">
        <w:rPr>
          <w:color w:val="000000" w:themeColor="text1"/>
          <w:szCs w:val="24"/>
        </w:rPr>
        <w:t> </w:t>
      </w:r>
      <w:r w:rsidR="00D14F7A" w:rsidRPr="00D14F7A">
        <w:rPr>
          <w:color w:val="000000" w:themeColor="text1"/>
          <w:szCs w:val="24"/>
        </w:rPr>
        <w:t xml:space="preserve">dodávateľom elektriny za </w:t>
      </w:r>
      <w:r w:rsidR="00B53349">
        <w:rPr>
          <w:color w:val="000000" w:themeColor="text1"/>
          <w:szCs w:val="24"/>
        </w:rPr>
        <w:t>OM</w:t>
      </w:r>
      <w:r w:rsidR="00D14F7A" w:rsidRPr="00D14F7A">
        <w:rPr>
          <w:color w:val="000000" w:themeColor="text1"/>
          <w:szCs w:val="24"/>
        </w:rPr>
        <w:t xml:space="preserve"> v jeho bilančnej skupine.</w:t>
      </w:r>
    </w:p>
    <w:bookmarkEnd w:id="42"/>
    <w:p w14:paraId="4B202C6C" w14:textId="7E6B47A1" w:rsidR="00C20C51" w:rsidRPr="00294403" w:rsidRDefault="00C20C51" w:rsidP="00151F43">
      <w:pPr>
        <w:numPr>
          <w:ilvl w:val="2"/>
          <w:numId w:val="12"/>
        </w:numPr>
        <w:tabs>
          <w:tab w:val="clear" w:pos="3576"/>
        </w:tabs>
        <w:ind w:left="851" w:hanging="851"/>
        <w:rPr>
          <w:szCs w:val="24"/>
        </w:rPr>
      </w:pPr>
      <w:r w:rsidRPr="00294403">
        <w:rPr>
          <w:szCs w:val="24"/>
        </w:rPr>
        <w:t>Ak PDS vykonáva distribúciu elektriny do odberného zariadenia výrobcu elektriny</w:t>
      </w:r>
      <w:r w:rsidR="00C62543">
        <w:rPr>
          <w:szCs w:val="24"/>
        </w:rPr>
        <w:t xml:space="preserve"> </w:t>
      </w:r>
      <w:bookmarkStart w:id="43" w:name="_Hlk120875421"/>
      <w:r w:rsidR="00C62543">
        <w:rPr>
          <w:szCs w:val="24"/>
        </w:rPr>
        <w:t>alebo  prevádzkovateľa zariadenia na uskladňovanie elektriny</w:t>
      </w:r>
      <w:bookmarkEnd w:id="43"/>
      <w:r w:rsidRPr="00294403">
        <w:rPr>
          <w:szCs w:val="24"/>
        </w:rPr>
        <w:t xml:space="preserve">, výrobca elektriny </w:t>
      </w:r>
      <w:r w:rsidR="00D14F7A">
        <w:rPr>
          <w:szCs w:val="24"/>
        </w:rPr>
        <w:t xml:space="preserve">alebo </w:t>
      </w:r>
      <w:bookmarkStart w:id="44" w:name="_Hlk120875456"/>
      <w:r w:rsidR="00D14F7A">
        <w:rPr>
          <w:szCs w:val="24"/>
        </w:rPr>
        <w:t xml:space="preserve">prevádzkovateľ zariadenia na uskladňovanie elektriny </w:t>
      </w:r>
      <w:bookmarkEnd w:id="44"/>
      <w:r w:rsidRPr="00294403">
        <w:rPr>
          <w:szCs w:val="24"/>
        </w:rPr>
        <w:t xml:space="preserve">má postavenie </w:t>
      </w:r>
      <w:r w:rsidR="00B92A40">
        <w:rPr>
          <w:szCs w:val="24"/>
        </w:rPr>
        <w:t xml:space="preserve">koncového </w:t>
      </w:r>
      <w:r w:rsidRPr="00294403">
        <w:rPr>
          <w:szCs w:val="24"/>
        </w:rPr>
        <w:t>odberateľa elektriny a</w:t>
      </w:r>
      <w:r w:rsidR="00D14F7A">
        <w:rPr>
          <w:szCs w:val="24"/>
        </w:rPr>
        <w:t> </w:t>
      </w:r>
      <w:r w:rsidRPr="00294403">
        <w:rPr>
          <w:szCs w:val="24"/>
        </w:rPr>
        <w:t>má v</w:t>
      </w:r>
      <w:r w:rsidR="00D14F7A">
        <w:rPr>
          <w:szCs w:val="24"/>
        </w:rPr>
        <w:t> </w:t>
      </w:r>
      <w:r w:rsidRPr="00294403">
        <w:rPr>
          <w:szCs w:val="24"/>
        </w:rPr>
        <w:t>primeranom rozsahu práva a</w:t>
      </w:r>
      <w:r w:rsidR="00D14F7A">
        <w:rPr>
          <w:szCs w:val="24"/>
        </w:rPr>
        <w:t> </w:t>
      </w:r>
      <w:r w:rsidRPr="00294403">
        <w:rPr>
          <w:szCs w:val="24"/>
        </w:rPr>
        <w:t xml:space="preserve">povinnosti </w:t>
      </w:r>
      <w:r w:rsidR="00B92A40">
        <w:rPr>
          <w:szCs w:val="24"/>
        </w:rPr>
        <w:t xml:space="preserve">koncového </w:t>
      </w:r>
      <w:r w:rsidRPr="00294403">
        <w:rPr>
          <w:szCs w:val="24"/>
        </w:rPr>
        <w:t xml:space="preserve">odberateľa elektriny. </w:t>
      </w:r>
    </w:p>
    <w:p w14:paraId="2C55048D" w14:textId="6D4A697C" w:rsidR="00C20C51" w:rsidRPr="00294403" w:rsidRDefault="00C20C51" w:rsidP="00151F43">
      <w:pPr>
        <w:numPr>
          <w:ilvl w:val="2"/>
          <w:numId w:val="12"/>
        </w:numPr>
        <w:tabs>
          <w:tab w:val="clear" w:pos="3576"/>
          <w:tab w:val="num" w:pos="0"/>
        </w:tabs>
        <w:ind w:left="851" w:hanging="851"/>
        <w:rPr>
          <w:szCs w:val="24"/>
        </w:rPr>
      </w:pPr>
      <w:r w:rsidRPr="00294403">
        <w:rPr>
          <w:szCs w:val="24"/>
        </w:rPr>
        <w:t>Žiadosť o</w:t>
      </w:r>
      <w:r w:rsidR="00D14F7A">
        <w:rPr>
          <w:szCs w:val="24"/>
        </w:rPr>
        <w:t> </w:t>
      </w:r>
      <w:r w:rsidRPr="00294403">
        <w:rPr>
          <w:szCs w:val="24"/>
        </w:rPr>
        <w:t>uzatvorenie zmluvy o</w:t>
      </w:r>
      <w:r w:rsidR="00D14F7A">
        <w:rPr>
          <w:szCs w:val="24"/>
        </w:rPr>
        <w:t> </w:t>
      </w:r>
      <w:r w:rsidRPr="00294403">
        <w:rPr>
          <w:szCs w:val="24"/>
        </w:rPr>
        <w:t xml:space="preserve">prístupe do </w:t>
      </w:r>
      <w:r w:rsidR="00F91E0E">
        <w:rPr>
          <w:szCs w:val="24"/>
        </w:rPr>
        <w:t>DS</w:t>
      </w:r>
      <w:r w:rsidRPr="00294403">
        <w:rPr>
          <w:szCs w:val="24"/>
        </w:rPr>
        <w:t xml:space="preserve"> a</w:t>
      </w:r>
      <w:r w:rsidR="00D14F7A">
        <w:rPr>
          <w:szCs w:val="24"/>
        </w:rPr>
        <w:t> </w:t>
      </w:r>
      <w:r w:rsidRPr="00294403">
        <w:rPr>
          <w:szCs w:val="24"/>
        </w:rPr>
        <w:t xml:space="preserve">distribúcii elektriny doručí žiadateľ PDS najmenej 21 dní pred požadovaným začatím distribúcie elektriny do </w:t>
      </w:r>
      <w:r w:rsidR="00B53349">
        <w:rPr>
          <w:szCs w:val="24"/>
        </w:rPr>
        <w:t>OM</w:t>
      </w:r>
      <w:r w:rsidR="00B351E2">
        <w:rPr>
          <w:szCs w:val="24"/>
        </w:rPr>
        <w:t xml:space="preserve"> alebo </w:t>
      </w:r>
      <w:r w:rsidR="00E86F16">
        <w:rPr>
          <w:szCs w:val="24"/>
        </w:rPr>
        <w:t>z</w:t>
      </w:r>
      <w:r w:rsidR="00F97D1A">
        <w:rPr>
          <w:szCs w:val="24"/>
        </w:rPr>
        <w:t> </w:t>
      </w:r>
      <w:r w:rsidR="00E86F16">
        <w:rPr>
          <w:szCs w:val="24"/>
        </w:rPr>
        <w:t>OdM</w:t>
      </w:r>
      <w:r w:rsidRPr="00294403">
        <w:rPr>
          <w:szCs w:val="24"/>
        </w:rPr>
        <w:t>, inak PDS môže odmietnuť distribúciu elektriny k požadovanému termínu. PDS túto skutočnosť oznámi žiadateľovi o uzatvorenie zmluvy o prístupe do</w:t>
      </w:r>
      <w:r w:rsidR="00151F43">
        <w:rPr>
          <w:szCs w:val="24"/>
        </w:rPr>
        <w:t> </w:t>
      </w:r>
      <w:r w:rsidR="00F91E0E">
        <w:rPr>
          <w:szCs w:val="24"/>
        </w:rPr>
        <w:t>DS</w:t>
      </w:r>
      <w:r w:rsidRPr="00294403">
        <w:rPr>
          <w:szCs w:val="24"/>
        </w:rPr>
        <w:t xml:space="preserve"> a distribúcii elektriny vrátane termínu, ku ktorému PDS súhlasí so začatím distribúcie elektriny. </w:t>
      </w:r>
    </w:p>
    <w:p w14:paraId="549C5C7B" w14:textId="4FE1BBE6" w:rsidR="00C20C51" w:rsidRPr="00294403" w:rsidRDefault="00C20C51" w:rsidP="00151F43">
      <w:pPr>
        <w:numPr>
          <w:ilvl w:val="2"/>
          <w:numId w:val="12"/>
        </w:numPr>
        <w:tabs>
          <w:tab w:val="clear" w:pos="3576"/>
          <w:tab w:val="num" w:pos="0"/>
        </w:tabs>
        <w:ind w:left="851" w:hanging="851"/>
        <w:rPr>
          <w:szCs w:val="24"/>
        </w:rPr>
      </w:pPr>
      <w:r w:rsidRPr="00294403">
        <w:rPr>
          <w:szCs w:val="24"/>
        </w:rPr>
        <w:t xml:space="preserve">PDS poskytuje jedenkrát ročne na základe písomnej žiadosti </w:t>
      </w:r>
      <w:r w:rsidR="00B92A40">
        <w:rPr>
          <w:szCs w:val="24"/>
        </w:rPr>
        <w:t xml:space="preserve">koncového </w:t>
      </w:r>
      <w:r w:rsidR="00D14F7A">
        <w:rPr>
          <w:szCs w:val="24"/>
        </w:rPr>
        <w:t>odberateľa</w:t>
      </w:r>
      <w:r w:rsidR="00D14F7A" w:rsidRPr="00294403">
        <w:rPr>
          <w:szCs w:val="24"/>
        </w:rPr>
        <w:t xml:space="preserve"> </w:t>
      </w:r>
      <w:r w:rsidR="00F91E0E">
        <w:rPr>
          <w:szCs w:val="24"/>
        </w:rPr>
        <w:t>DS</w:t>
      </w:r>
      <w:r w:rsidRPr="00294403">
        <w:rPr>
          <w:szCs w:val="24"/>
        </w:rPr>
        <w:t xml:space="preserve">, alebo ním splnomocneného dodávateľa elektriny počas trvania zmluvy o prístupe do </w:t>
      </w:r>
      <w:r w:rsidR="00F91E0E">
        <w:rPr>
          <w:szCs w:val="24"/>
        </w:rPr>
        <w:t>DS</w:t>
      </w:r>
      <w:r w:rsidRPr="00294403">
        <w:rPr>
          <w:szCs w:val="24"/>
        </w:rPr>
        <w:t xml:space="preserve"> a distribúcii elektriny bezodplatne merané údaje o odbere elektriny za každú hodinu v</w:t>
      </w:r>
      <w:r w:rsidR="00151F43">
        <w:rPr>
          <w:szCs w:val="24"/>
        </w:rPr>
        <w:t> </w:t>
      </w:r>
      <w:r w:rsidRPr="00294403">
        <w:rPr>
          <w:szCs w:val="24"/>
        </w:rPr>
        <w:t xml:space="preserve">štvrťhodinovom rozlíšení v </w:t>
      </w:r>
      <w:r w:rsidR="00B53349">
        <w:rPr>
          <w:szCs w:val="24"/>
        </w:rPr>
        <w:t>OM</w:t>
      </w:r>
      <w:r w:rsidRPr="00294403">
        <w:rPr>
          <w:szCs w:val="24"/>
        </w:rPr>
        <w:t xml:space="preserve"> s meraním typu A alebo meraním typu B za</w:t>
      </w:r>
      <w:r w:rsidR="00151F43">
        <w:rPr>
          <w:szCs w:val="24"/>
        </w:rPr>
        <w:t> </w:t>
      </w:r>
      <w:r w:rsidRPr="00294403">
        <w:rPr>
          <w:szCs w:val="24"/>
        </w:rPr>
        <w:t xml:space="preserve">predchádzajúcich 12 kalendárnych mesiacov a údaje o odbere elektriny za posledný ucelený kalendárny rok elektronicky v tabuľkovom editore, a to do 10 pracovných dní odo dňa doručenia žiadosti </w:t>
      </w:r>
      <w:r w:rsidR="00B92A40">
        <w:rPr>
          <w:szCs w:val="24"/>
        </w:rPr>
        <w:t xml:space="preserve">koncového </w:t>
      </w:r>
      <w:r w:rsidRPr="00294403">
        <w:rPr>
          <w:szCs w:val="24"/>
        </w:rPr>
        <w:t xml:space="preserve">odberateľa elektriny alebo ním splnomocneného dodávateľa elektriny alebo uverejnením údajov na webovom sídle a informáciou </w:t>
      </w:r>
      <w:r w:rsidR="00B92A40">
        <w:rPr>
          <w:szCs w:val="24"/>
        </w:rPr>
        <w:t xml:space="preserve">koncovému </w:t>
      </w:r>
      <w:r w:rsidRPr="00294403">
        <w:rPr>
          <w:szCs w:val="24"/>
        </w:rPr>
        <w:t xml:space="preserve">odberateľovi elektriny o mieste umiestnenia údajov. </w:t>
      </w:r>
    </w:p>
    <w:p w14:paraId="0D94AA90" w14:textId="6532D925" w:rsidR="00C20C51" w:rsidRPr="00294403" w:rsidRDefault="00C20C51" w:rsidP="00151F43">
      <w:pPr>
        <w:numPr>
          <w:ilvl w:val="2"/>
          <w:numId w:val="12"/>
        </w:numPr>
        <w:tabs>
          <w:tab w:val="clear" w:pos="3576"/>
          <w:tab w:val="num" w:pos="0"/>
        </w:tabs>
        <w:ind w:left="851" w:hanging="851"/>
        <w:rPr>
          <w:szCs w:val="24"/>
        </w:rPr>
      </w:pPr>
      <w:r w:rsidRPr="00294403">
        <w:rPr>
          <w:szCs w:val="24"/>
        </w:rPr>
        <w:t>PDS môže podmieniť uzatvorenie zmluvy o prístupe do DS a distribúcii elektriny do</w:t>
      </w:r>
      <w:r w:rsidR="00151F43">
        <w:rPr>
          <w:szCs w:val="24"/>
        </w:rPr>
        <w:t> </w:t>
      </w:r>
      <w:r w:rsidRPr="00294403">
        <w:rPr>
          <w:szCs w:val="24"/>
        </w:rPr>
        <w:t>DS zaplatením splatnej pohľadávky žiadateľa o pripojenie do DS alebo podniku, ktorý je podľa ustanovenia § 3 písm. a) druhého bodu zákona o energetike prepojeným podnikom so žiadateľom o pripojenie do DS.</w:t>
      </w:r>
    </w:p>
    <w:p w14:paraId="7F4922C3" w14:textId="1C7CE5F9" w:rsidR="00F245B6" w:rsidRPr="00F245B6" w:rsidRDefault="00F245B6" w:rsidP="00F245B6">
      <w:pPr>
        <w:numPr>
          <w:ilvl w:val="2"/>
          <w:numId w:val="12"/>
        </w:numPr>
        <w:tabs>
          <w:tab w:val="clear" w:pos="3576"/>
        </w:tabs>
        <w:spacing w:before="60"/>
        <w:ind w:left="851" w:hanging="851"/>
        <w:rPr>
          <w:szCs w:val="24"/>
        </w:rPr>
      </w:pPr>
      <w:bookmarkStart w:id="45" w:name="_Hlk121300296"/>
      <w:r w:rsidRPr="00807083">
        <w:rPr>
          <w:szCs w:val="24"/>
        </w:rPr>
        <w:t>PDS môže odmietnuť prístup do DS len z dôvodu nedostatočnej kapacity DS.</w:t>
      </w:r>
      <w:r w:rsidRPr="00293481">
        <w:t xml:space="preserve"> </w:t>
      </w:r>
      <w:r w:rsidRPr="00807083">
        <w:rPr>
          <w:szCs w:val="24"/>
        </w:rPr>
        <w:t>Každé odmietnutie prístupu do DS musí byť písomne odôvodnené</w:t>
      </w:r>
      <w:r w:rsidRPr="00807083">
        <w:rPr>
          <w:rFonts w:ascii="ITCBookmanEE" w:hAnsi="ITCBookmanEE" w:cs="ITCBookmanEE"/>
          <w:sz w:val="19"/>
          <w:szCs w:val="19"/>
          <w:lang w:val="cs-CZ"/>
        </w:rPr>
        <w:t>.</w:t>
      </w:r>
      <w:r w:rsidRPr="002F43B7">
        <w:t xml:space="preserve"> </w:t>
      </w:r>
      <w:r w:rsidR="00641DEF" w:rsidRPr="00641DEF">
        <w:t xml:space="preserve">Pri odmietnutí prístupu do </w:t>
      </w:r>
      <w:r w:rsidR="00641DEF">
        <w:t>DS</w:t>
      </w:r>
      <w:r w:rsidR="00641DEF" w:rsidRPr="00641DEF">
        <w:t xml:space="preserve"> je </w:t>
      </w:r>
      <w:r w:rsidR="00641DEF">
        <w:t>PDS</w:t>
      </w:r>
      <w:r w:rsidR="00641DEF" w:rsidRPr="00641DEF">
        <w:t xml:space="preserve"> povinný prihliadať na plnenie povinností vo</w:t>
      </w:r>
      <w:r w:rsidR="00641DEF">
        <w:t> </w:t>
      </w:r>
      <w:r w:rsidR="00641DEF" w:rsidRPr="00641DEF">
        <w:t xml:space="preserve">všeobecnom hospodárskom záujme a na ochranu práv </w:t>
      </w:r>
      <w:r w:rsidR="00B92A40">
        <w:t xml:space="preserve">koncových </w:t>
      </w:r>
      <w:r w:rsidR="00641DEF" w:rsidRPr="00641DEF">
        <w:t>odberateľov</w:t>
      </w:r>
      <w:r w:rsidR="00B92A40">
        <w:t xml:space="preserve"> elektriny</w:t>
      </w:r>
      <w:r w:rsidR="00641DEF" w:rsidRPr="00641DEF">
        <w:t xml:space="preserve">. Každé odmietnutie prístupu do </w:t>
      </w:r>
      <w:r w:rsidR="00641DEF">
        <w:t>DS</w:t>
      </w:r>
      <w:r w:rsidR="00641DEF" w:rsidRPr="00641DEF">
        <w:t xml:space="preserve"> musí byť odôvodnené.</w:t>
      </w:r>
    </w:p>
    <w:bookmarkEnd w:id="45"/>
    <w:p w14:paraId="1B5FFB8E" w14:textId="77777777" w:rsidR="00C20C51" w:rsidRPr="00294403" w:rsidRDefault="00C20C51" w:rsidP="00151F43">
      <w:pPr>
        <w:ind w:left="851" w:hanging="851"/>
        <w:rPr>
          <w:szCs w:val="24"/>
        </w:rPr>
      </w:pPr>
    </w:p>
    <w:p w14:paraId="4C4234A0" w14:textId="249B9783" w:rsidR="00C20C51" w:rsidRPr="00796C1D" w:rsidRDefault="00C20C51" w:rsidP="00151F43">
      <w:pPr>
        <w:pStyle w:val="Nadpis2"/>
        <w:numPr>
          <w:ilvl w:val="1"/>
          <w:numId w:val="14"/>
        </w:numPr>
        <w:ind w:left="851" w:hanging="851"/>
      </w:pPr>
      <w:bookmarkStart w:id="46" w:name="_Toc352935685"/>
      <w:bookmarkStart w:id="47" w:name="_Toc359340632"/>
      <w:bookmarkStart w:id="48" w:name="_Toc354405687"/>
      <w:bookmarkStart w:id="49" w:name="_Toc57296627"/>
      <w:bookmarkStart w:id="50" w:name="_Toc121483193"/>
      <w:r w:rsidRPr="00796C1D">
        <w:t>Práva a povinnosti prevádzkovateľa distribučnej sústavy</w:t>
      </w:r>
      <w:bookmarkEnd w:id="46"/>
      <w:bookmarkEnd w:id="47"/>
      <w:bookmarkEnd w:id="48"/>
      <w:bookmarkEnd w:id="49"/>
      <w:bookmarkEnd w:id="50"/>
    </w:p>
    <w:p w14:paraId="22E9C740" w14:textId="490737F1" w:rsidR="00C20C51" w:rsidRPr="00294403" w:rsidRDefault="00C20C51" w:rsidP="00151F43">
      <w:pPr>
        <w:numPr>
          <w:ilvl w:val="2"/>
          <w:numId w:val="14"/>
        </w:numPr>
        <w:tabs>
          <w:tab w:val="num" w:pos="0"/>
        </w:tabs>
        <w:ind w:left="851" w:hanging="851"/>
        <w:rPr>
          <w:szCs w:val="24"/>
        </w:rPr>
      </w:pPr>
      <w:r w:rsidRPr="00294403">
        <w:rPr>
          <w:szCs w:val="24"/>
        </w:rPr>
        <w:t xml:space="preserve">PDS sa zaväzuje zabezpečiť distribúciu elektriny vo výške rezervovanej kapacity, s výnimkou prípadu „vyššej moci“, alebo ak by zabezpečením distribúcie mohli byť spôsobené značné národohospodárske škody, alebo ohrozenie zdravia osôb. PDS sa zaväzuje zabezpečiť na požiadanie užívateľa </w:t>
      </w:r>
      <w:r w:rsidR="00F91E0E">
        <w:rPr>
          <w:szCs w:val="24"/>
        </w:rPr>
        <w:t>DS</w:t>
      </w:r>
      <w:r w:rsidRPr="00294403">
        <w:rPr>
          <w:szCs w:val="24"/>
        </w:rPr>
        <w:t xml:space="preserve"> aj ostatné služby súvisiace s distribúciou elektriny podľa cenníka zverejneného na webovom sídle PDS.</w:t>
      </w:r>
    </w:p>
    <w:p w14:paraId="7D8DB604" w14:textId="727BC784" w:rsidR="00C20C51" w:rsidRPr="00294403" w:rsidRDefault="00C20C51" w:rsidP="00151F43">
      <w:pPr>
        <w:numPr>
          <w:ilvl w:val="2"/>
          <w:numId w:val="14"/>
        </w:numPr>
        <w:tabs>
          <w:tab w:val="num" w:pos="0"/>
        </w:tabs>
        <w:autoSpaceDE w:val="0"/>
        <w:autoSpaceDN w:val="0"/>
        <w:adjustRightInd w:val="0"/>
        <w:ind w:left="851" w:hanging="851"/>
        <w:rPr>
          <w:rFonts w:ascii="TimesNewRomanPSMT" w:hAnsi="TimesNewRomanPSMT" w:cs="TimesNewRomanPSMT"/>
          <w:szCs w:val="24"/>
          <w:lang w:eastAsia="sk-SK"/>
        </w:rPr>
      </w:pPr>
      <w:r w:rsidRPr="00294403">
        <w:rPr>
          <w:szCs w:val="24"/>
          <w:lang w:eastAsia="sk-SK"/>
        </w:rPr>
        <w:lastRenderedPageBreak/>
        <w:t>PDS</w:t>
      </w:r>
      <w:r w:rsidRPr="00294403">
        <w:rPr>
          <w:rFonts w:ascii="TimesNewRomanPSMT" w:hAnsi="TimesNewRomanPSMT" w:cs="TimesNewRomanPSMT"/>
          <w:szCs w:val="24"/>
          <w:lang w:eastAsia="sk-SK"/>
        </w:rPr>
        <w:t xml:space="preserve"> zabezpečuje meranie elektriny určenými meradlami v súlade so zákonom č.</w:t>
      </w:r>
      <w:r w:rsidR="00151F43">
        <w:rPr>
          <w:rFonts w:ascii="TimesNewRomanPSMT" w:hAnsi="TimesNewRomanPSMT" w:cs="TimesNewRomanPSMT"/>
          <w:szCs w:val="24"/>
          <w:lang w:eastAsia="sk-SK"/>
        </w:rPr>
        <w:t> </w:t>
      </w:r>
      <w:r>
        <w:rPr>
          <w:rFonts w:ascii="TimesNewRomanPSMT" w:hAnsi="TimesNewRomanPSMT" w:cs="TimesNewRomanPSMT"/>
          <w:szCs w:val="24"/>
          <w:lang w:eastAsia="sk-SK"/>
        </w:rPr>
        <w:t>157</w:t>
      </w:r>
      <w:r w:rsidRPr="00294403">
        <w:rPr>
          <w:rFonts w:ascii="TimesNewRomanPSMT" w:hAnsi="TimesNewRomanPSMT" w:cs="TimesNewRomanPSMT"/>
          <w:szCs w:val="24"/>
          <w:lang w:eastAsia="sk-SK"/>
        </w:rPr>
        <w:t>/20</w:t>
      </w:r>
      <w:r>
        <w:rPr>
          <w:rFonts w:ascii="TimesNewRomanPSMT" w:hAnsi="TimesNewRomanPSMT" w:cs="TimesNewRomanPSMT"/>
          <w:szCs w:val="24"/>
          <w:lang w:eastAsia="sk-SK"/>
        </w:rPr>
        <w:t>18</w:t>
      </w:r>
      <w:r w:rsidRPr="00294403">
        <w:rPr>
          <w:rFonts w:ascii="TimesNewRomanPSMT" w:hAnsi="TimesNewRomanPSMT" w:cs="TimesNewRomanPSMT"/>
          <w:szCs w:val="24"/>
          <w:lang w:eastAsia="sk-SK"/>
        </w:rPr>
        <w:t xml:space="preserve"> Z. z. o metrológii a o zmene a doplnení niektorých zákonov v znení neskorších predpisov</w:t>
      </w:r>
      <w:r>
        <w:rPr>
          <w:rFonts w:ascii="TimesNewRomanPSMT" w:hAnsi="TimesNewRomanPSMT" w:cs="TimesNewRomanPSMT"/>
          <w:szCs w:val="24"/>
          <w:lang w:eastAsia="sk-SK"/>
        </w:rPr>
        <w:t xml:space="preserve"> </w:t>
      </w:r>
      <w:r w:rsidRPr="005D11DE">
        <w:rPr>
          <w:rFonts w:ascii="TimesNewRomanPSMT" w:hAnsi="TimesNewRomanPSMT" w:cs="TimesNewRomanPSMT"/>
          <w:szCs w:val="24"/>
          <w:lang w:eastAsia="sk-SK"/>
        </w:rPr>
        <w:t>(ďalej len „zákon o metrológii“)</w:t>
      </w:r>
      <w:r w:rsidRPr="00294403">
        <w:rPr>
          <w:rFonts w:ascii="TimesNewRomanPSMT" w:hAnsi="TimesNewRomanPSMT" w:cs="TimesNewRomanPSMT"/>
          <w:szCs w:val="24"/>
          <w:lang w:eastAsia="sk-SK"/>
        </w:rPr>
        <w:t xml:space="preserve">, vykonáva odpočty a odovzdáva namerané údaje účastníkom trhu. </w:t>
      </w:r>
    </w:p>
    <w:p w14:paraId="408CBA81" w14:textId="5CB331AD" w:rsidR="00C20C51" w:rsidRPr="00294403" w:rsidRDefault="00C20C51" w:rsidP="00151F43">
      <w:pPr>
        <w:numPr>
          <w:ilvl w:val="2"/>
          <w:numId w:val="14"/>
        </w:numPr>
        <w:tabs>
          <w:tab w:val="num" w:pos="0"/>
        </w:tabs>
        <w:ind w:left="851" w:hanging="851"/>
        <w:rPr>
          <w:szCs w:val="24"/>
        </w:rPr>
      </w:pPr>
      <w:r w:rsidRPr="00294403">
        <w:rPr>
          <w:szCs w:val="24"/>
        </w:rPr>
        <w:t xml:space="preserve">Rezervovaná kapacita dohodnutá v zmluve o prístupe do </w:t>
      </w:r>
      <w:r w:rsidR="00F91E0E">
        <w:rPr>
          <w:szCs w:val="24"/>
        </w:rPr>
        <w:t>DS</w:t>
      </w:r>
      <w:r w:rsidRPr="00294403">
        <w:rPr>
          <w:szCs w:val="24"/>
        </w:rPr>
        <w:t xml:space="preserve"> a distribúcii elektriny predstavuje ten dohodnutý podiel na maximálnej rezervovanej kapacite pripojenia, ktorý je k dispozícii na fyzickú distribúciu elektriny do </w:t>
      </w:r>
      <w:r w:rsidR="00B53349">
        <w:rPr>
          <w:szCs w:val="24"/>
        </w:rPr>
        <w:t>OM</w:t>
      </w:r>
      <w:r w:rsidRPr="00294403">
        <w:rPr>
          <w:szCs w:val="24"/>
        </w:rPr>
        <w:t xml:space="preserve"> užívateľa </w:t>
      </w:r>
      <w:r w:rsidR="00F91E0E">
        <w:rPr>
          <w:szCs w:val="24"/>
        </w:rPr>
        <w:t>DS</w:t>
      </w:r>
      <w:r w:rsidRPr="00294403">
        <w:rPr>
          <w:szCs w:val="24"/>
        </w:rPr>
        <w:t xml:space="preserve"> a je viazaná len na toto </w:t>
      </w:r>
      <w:r w:rsidR="00B53349">
        <w:rPr>
          <w:szCs w:val="24"/>
        </w:rPr>
        <w:t>OM</w:t>
      </w:r>
      <w:r w:rsidRPr="00294403">
        <w:rPr>
          <w:szCs w:val="24"/>
        </w:rPr>
        <w:t xml:space="preserve"> </w:t>
      </w:r>
      <w:r w:rsidRPr="00E1638E">
        <w:rPr>
          <w:color w:val="000000" w:themeColor="text1"/>
          <w:szCs w:val="24"/>
        </w:rPr>
        <w:t xml:space="preserve">s výnimkou prípadov pohyblivých </w:t>
      </w:r>
      <w:r w:rsidR="00B53349">
        <w:rPr>
          <w:color w:val="000000" w:themeColor="text1"/>
          <w:szCs w:val="24"/>
        </w:rPr>
        <w:t>OM</w:t>
      </w:r>
      <w:r w:rsidRPr="00E1638E">
        <w:rPr>
          <w:color w:val="000000" w:themeColor="text1"/>
          <w:szCs w:val="24"/>
        </w:rPr>
        <w:t>, ktorými sú elektrické hnacie dráhové vozidlá</w:t>
      </w:r>
      <w:r w:rsidR="00E1638E" w:rsidRPr="00E1638E">
        <w:rPr>
          <w:color w:val="000000" w:themeColor="text1"/>
          <w:szCs w:val="24"/>
        </w:rPr>
        <w:t>.</w:t>
      </w:r>
    </w:p>
    <w:p w14:paraId="71DBB4DC" w14:textId="615F207B" w:rsidR="00C20C51" w:rsidRPr="00294403" w:rsidRDefault="00C20C51" w:rsidP="00151F43">
      <w:pPr>
        <w:numPr>
          <w:ilvl w:val="2"/>
          <w:numId w:val="14"/>
        </w:numPr>
        <w:tabs>
          <w:tab w:val="num" w:pos="0"/>
        </w:tabs>
        <w:ind w:left="851" w:hanging="851"/>
        <w:rPr>
          <w:szCs w:val="24"/>
        </w:rPr>
      </w:pPr>
      <w:r w:rsidRPr="00294403">
        <w:rPr>
          <w:szCs w:val="24"/>
        </w:rPr>
        <w:t xml:space="preserve">Zmena dohodnutej rezervovanej kapacity sa uskutočňuje na základe dohody zmluvných strán a zmluvy o prístupe do </w:t>
      </w:r>
      <w:r w:rsidR="00F91E0E">
        <w:rPr>
          <w:szCs w:val="24"/>
        </w:rPr>
        <w:t>DS</w:t>
      </w:r>
      <w:r w:rsidRPr="00294403">
        <w:rPr>
          <w:szCs w:val="24"/>
        </w:rPr>
        <w:t xml:space="preserve"> a  distribúcii elektriny</w:t>
      </w:r>
      <w:r w:rsidRPr="00294403">
        <w:t>.</w:t>
      </w:r>
    </w:p>
    <w:p w14:paraId="14B65F80" w14:textId="2A9A960A" w:rsidR="00C20C51" w:rsidRPr="00294403" w:rsidRDefault="00C20C51" w:rsidP="00151F43">
      <w:pPr>
        <w:numPr>
          <w:ilvl w:val="2"/>
          <w:numId w:val="14"/>
        </w:numPr>
        <w:tabs>
          <w:tab w:val="num" w:pos="0"/>
        </w:tabs>
        <w:ind w:left="851" w:hanging="851"/>
        <w:rPr>
          <w:szCs w:val="24"/>
        </w:rPr>
      </w:pPr>
      <w:r w:rsidRPr="00294403">
        <w:rPr>
          <w:szCs w:val="24"/>
        </w:rPr>
        <w:t>V prípade prekročenia rezervovanej kapacity</w:t>
      </w:r>
      <w:r w:rsidR="002B7355" w:rsidRPr="002B7355">
        <w:rPr>
          <w:szCs w:val="24"/>
        </w:rPr>
        <w:t xml:space="preserve"> </w:t>
      </w:r>
      <w:r w:rsidR="002B7355">
        <w:rPr>
          <w:szCs w:val="24"/>
        </w:rPr>
        <w:t>a maximálnej rezervovanej kapacity</w:t>
      </w:r>
      <w:r w:rsidRPr="00294403">
        <w:rPr>
          <w:szCs w:val="24"/>
        </w:rPr>
        <w:t xml:space="preserve"> má PDS právo účtovať za každý takto prekročený kW rezervovanej kapacity tarifu za</w:t>
      </w:r>
      <w:r w:rsidR="00151F43">
        <w:rPr>
          <w:szCs w:val="24"/>
        </w:rPr>
        <w:t> </w:t>
      </w:r>
      <w:r w:rsidRPr="00294403">
        <w:rPr>
          <w:szCs w:val="24"/>
        </w:rPr>
        <w:t xml:space="preserve">prekročenie podľa rozhodnutia úradu o cenách za prístup do </w:t>
      </w:r>
      <w:r w:rsidR="00F91E0E">
        <w:rPr>
          <w:szCs w:val="24"/>
        </w:rPr>
        <w:t>DS</w:t>
      </w:r>
      <w:r w:rsidRPr="00294403">
        <w:rPr>
          <w:szCs w:val="24"/>
        </w:rPr>
        <w:t xml:space="preserve"> a distribúciu elektriny (ďalej len „rozhodnutie úradu“).</w:t>
      </w:r>
    </w:p>
    <w:p w14:paraId="79471F13" w14:textId="2160F4EF" w:rsidR="00C20C51" w:rsidRDefault="00C20C51" w:rsidP="00151F43">
      <w:pPr>
        <w:numPr>
          <w:ilvl w:val="2"/>
          <w:numId w:val="14"/>
        </w:numPr>
        <w:tabs>
          <w:tab w:val="num" w:pos="0"/>
        </w:tabs>
        <w:ind w:left="851" w:hanging="851"/>
        <w:rPr>
          <w:szCs w:val="24"/>
        </w:rPr>
      </w:pPr>
      <w:r w:rsidRPr="00294403">
        <w:rPr>
          <w:szCs w:val="24"/>
        </w:rPr>
        <w:t xml:space="preserve">Ak je distribúcia elektriny zabezpečovaná cez zariadenie, ktoré nie je vo vlastníctve PDS, nezodpovedá PDS za škodu a ušlý zisk z dôvodu poruchy na tomto zariadení, alebo z dôvodu zásahu vlastníka zariadenia, ani za plnenie ustanovení vyhlášky </w:t>
      </w:r>
      <w:r>
        <w:rPr>
          <w:szCs w:val="24"/>
        </w:rPr>
        <w:t>o štandardoch kvality</w:t>
      </w:r>
      <w:r w:rsidRPr="00294403">
        <w:rPr>
          <w:szCs w:val="24"/>
        </w:rPr>
        <w:t>.</w:t>
      </w:r>
    </w:p>
    <w:p w14:paraId="1FA12754" w14:textId="77777777" w:rsidR="00796C1D" w:rsidRPr="00796C1D" w:rsidRDefault="00796C1D" w:rsidP="00151F43">
      <w:pPr>
        <w:ind w:left="851"/>
        <w:rPr>
          <w:szCs w:val="24"/>
        </w:rPr>
      </w:pPr>
    </w:p>
    <w:p w14:paraId="3880215A" w14:textId="0CCDD1EE" w:rsidR="00C20C51" w:rsidRPr="00294403" w:rsidRDefault="00C20C51" w:rsidP="00151F43">
      <w:pPr>
        <w:pStyle w:val="Nadpis2"/>
        <w:numPr>
          <w:ilvl w:val="1"/>
          <w:numId w:val="14"/>
        </w:numPr>
        <w:ind w:left="851" w:hanging="851"/>
      </w:pPr>
      <w:bookmarkStart w:id="51" w:name="_Toc352935686"/>
      <w:bookmarkStart w:id="52" w:name="_Toc359340633"/>
      <w:bookmarkStart w:id="53" w:name="_Toc354405688"/>
      <w:bookmarkStart w:id="54" w:name="_Toc57296628"/>
      <w:bookmarkStart w:id="55" w:name="_Toc121483194"/>
      <w:r w:rsidRPr="00294403">
        <w:t xml:space="preserve">Povinnosti </w:t>
      </w:r>
      <w:bookmarkEnd w:id="51"/>
      <w:r w:rsidRPr="00294403">
        <w:t>užívateľa distribučnej sústavy</w:t>
      </w:r>
      <w:bookmarkEnd w:id="52"/>
      <w:bookmarkEnd w:id="53"/>
      <w:bookmarkEnd w:id="54"/>
      <w:bookmarkEnd w:id="55"/>
    </w:p>
    <w:p w14:paraId="268C4081" w14:textId="077ACF89" w:rsidR="00C20C51" w:rsidRPr="00294403" w:rsidRDefault="00C20C51" w:rsidP="00151F43">
      <w:pPr>
        <w:numPr>
          <w:ilvl w:val="2"/>
          <w:numId w:val="14"/>
        </w:numPr>
        <w:tabs>
          <w:tab w:val="num" w:pos="0"/>
        </w:tabs>
        <w:ind w:left="851" w:hanging="851"/>
        <w:rPr>
          <w:szCs w:val="24"/>
        </w:rPr>
      </w:pPr>
      <w:r w:rsidRPr="00294403">
        <w:rPr>
          <w:szCs w:val="24"/>
        </w:rPr>
        <w:t xml:space="preserve">Užívateľ </w:t>
      </w:r>
      <w:r w:rsidR="00F91E0E">
        <w:rPr>
          <w:szCs w:val="24"/>
        </w:rPr>
        <w:t>DS</w:t>
      </w:r>
      <w:r w:rsidRPr="00294403">
        <w:rPr>
          <w:szCs w:val="24"/>
        </w:rPr>
        <w:t xml:space="preserve"> sa zaväzuje dodržiavať dohodnutú rezervovanú kapacitu a dodržiavať podmienky pripojenia stanovené</w:t>
      </w:r>
      <w:r w:rsidRPr="00294403">
        <w:t xml:space="preserve"> </w:t>
      </w:r>
      <w:r w:rsidRPr="00294403">
        <w:rPr>
          <w:szCs w:val="24"/>
        </w:rPr>
        <w:t>zákonom o energetike a zmluvou o prístupe do DS a distribúcii elektriny.</w:t>
      </w:r>
    </w:p>
    <w:p w14:paraId="6D93614A" w14:textId="5B0BC378" w:rsidR="00C20C51" w:rsidRPr="00294403" w:rsidRDefault="00C20C51" w:rsidP="00151F43">
      <w:pPr>
        <w:numPr>
          <w:ilvl w:val="2"/>
          <w:numId w:val="14"/>
        </w:numPr>
        <w:tabs>
          <w:tab w:val="num" w:pos="0"/>
        </w:tabs>
        <w:ind w:left="851" w:hanging="851"/>
        <w:rPr>
          <w:szCs w:val="24"/>
        </w:rPr>
      </w:pPr>
      <w:r w:rsidRPr="00294403">
        <w:rPr>
          <w:szCs w:val="24"/>
        </w:rPr>
        <w:t xml:space="preserve">Predpokladom pre uzavretie zmluvy o prístupe do </w:t>
      </w:r>
      <w:r w:rsidR="00F91E0E">
        <w:rPr>
          <w:szCs w:val="24"/>
        </w:rPr>
        <w:t>DS</w:t>
      </w:r>
      <w:r w:rsidRPr="00294403">
        <w:rPr>
          <w:szCs w:val="24"/>
        </w:rPr>
        <w:t xml:space="preserve"> a distribúcii elektriny je uzavretie zmluvy o pripojení do </w:t>
      </w:r>
      <w:r w:rsidR="00F91E0E">
        <w:rPr>
          <w:szCs w:val="24"/>
        </w:rPr>
        <w:t>DS</w:t>
      </w:r>
      <w:r w:rsidRPr="00294403">
        <w:rPr>
          <w:szCs w:val="24"/>
        </w:rPr>
        <w:t xml:space="preserve"> a splnenie všetkých podmienok uvedených v zmluve o pripojení do </w:t>
      </w:r>
      <w:r w:rsidR="00F91E0E">
        <w:rPr>
          <w:szCs w:val="24"/>
        </w:rPr>
        <w:t>DS</w:t>
      </w:r>
      <w:r w:rsidRPr="00294403">
        <w:rPr>
          <w:szCs w:val="24"/>
        </w:rPr>
        <w:t xml:space="preserve">. </w:t>
      </w:r>
    </w:p>
    <w:p w14:paraId="4A083836" w14:textId="6D56BA5E" w:rsidR="00C20C51" w:rsidRPr="00294403" w:rsidRDefault="00C20C51" w:rsidP="00151F43">
      <w:pPr>
        <w:numPr>
          <w:ilvl w:val="2"/>
          <w:numId w:val="14"/>
        </w:numPr>
        <w:tabs>
          <w:tab w:val="num" w:pos="0"/>
        </w:tabs>
        <w:ind w:left="851" w:hanging="851"/>
        <w:rPr>
          <w:szCs w:val="24"/>
        </w:rPr>
      </w:pPr>
      <w:r w:rsidRPr="00294403">
        <w:rPr>
          <w:szCs w:val="24"/>
        </w:rPr>
        <w:t xml:space="preserve">Užívateľ </w:t>
      </w:r>
      <w:r w:rsidR="00F91E0E">
        <w:rPr>
          <w:szCs w:val="24"/>
        </w:rPr>
        <w:t>DS</w:t>
      </w:r>
      <w:r w:rsidRPr="00294403">
        <w:rPr>
          <w:szCs w:val="24"/>
        </w:rPr>
        <w:t xml:space="preserve"> oznámi na požiadanie PDS hodnotu rezervovanej kapacity na nasledujúci kalendárny rok alebo iné obdobie. </w:t>
      </w:r>
    </w:p>
    <w:p w14:paraId="386151D9" w14:textId="3C22ABD1" w:rsidR="00C20C51" w:rsidRPr="00294403" w:rsidRDefault="00C20C51" w:rsidP="00151F43">
      <w:pPr>
        <w:numPr>
          <w:ilvl w:val="2"/>
          <w:numId w:val="14"/>
        </w:numPr>
        <w:tabs>
          <w:tab w:val="num" w:pos="0"/>
        </w:tabs>
        <w:autoSpaceDE w:val="0"/>
        <w:autoSpaceDN w:val="0"/>
        <w:adjustRightInd w:val="0"/>
        <w:ind w:left="851" w:hanging="851"/>
      </w:pPr>
      <w:r w:rsidRPr="00294403">
        <w:rPr>
          <w:rFonts w:ascii="TimesNewRomanPSMT" w:hAnsi="TimesNewRomanPSMT" w:cs="TimesNewRomanPSMT"/>
          <w:szCs w:val="24"/>
          <w:lang w:eastAsia="sk-SK"/>
        </w:rPr>
        <w:t xml:space="preserve">Užívateľ </w:t>
      </w:r>
      <w:r w:rsidR="00F91E0E">
        <w:rPr>
          <w:rFonts w:ascii="TimesNewRomanPSMT" w:hAnsi="TimesNewRomanPSMT" w:cs="TimesNewRomanPSMT"/>
          <w:szCs w:val="24"/>
          <w:lang w:eastAsia="sk-SK"/>
        </w:rPr>
        <w:t>DS</w:t>
      </w:r>
      <w:r w:rsidRPr="00294403">
        <w:rPr>
          <w:rFonts w:ascii="TimesNewRomanPSMT" w:hAnsi="TimesNewRomanPSMT" w:cs="TimesNewRomanPSMT"/>
          <w:szCs w:val="24"/>
          <w:lang w:eastAsia="sk-SK"/>
        </w:rPr>
        <w:t xml:space="preserve"> poskytuje na vyžiadanie </w:t>
      </w:r>
      <w:r w:rsidRPr="00294403">
        <w:rPr>
          <w:szCs w:val="24"/>
          <w:lang w:eastAsia="sk-SK"/>
        </w:rPr>
        <w:t>PDS</w:t>
      </w:r>
      <w:r w:rsidRPr="00294403">
        <w:rPr>
          <w:rFonts w:ascii="TimesNewRomanPSMT" w:hAnsi="TimesNewRomanPSMT" w:cs="TimesNewRomanPSMT"/>
          <w:szCs w:val="24"/>
          <w:lang w:eastAsia="sk-SK"/>
        </w:rPr>
        <w:t xml:space="preserve"> technické údaje, ktoré sú potrebné na</w:t>
      </w:r>
      <w:r w:rsidR="00151F43">
        <w:rPr>
          <w:rFonts w:ascii="TimesNewRomanPSMT" w:hAnsi="TimesNewRomanPSMT" w:cs="TimesNewRomanPSMT"/>
          <w:szCs w:val="24"/>
          <w:lang w:eastAsia="sk-SK"/>
        </w:rPr>
        <w:t> </w:t>
      </w:r>
      <w:r w:rsidRPr="00294403">
        <w:rPr>
          <w:rFonts w:ascii="TimesNewRomanPSMT" w:hAnsi="TimesNewRomanPSMT" w:cs="TimesNewRomanPSMT"/>
          <w:szCs w:val="24"/>
          <w:lang w:eastAsia="sk-SK"/>
        </w:rPr>
        <w:t xml:space="preserve">plánovanie a bilancovanie kapacity </w:t>
      </w:r>
      <w:r w:rsidR="00F91E0E">
        <w:rPr>
          <w:szCs w:val="24"/>
        </w:rPr>
        <w:t>DS</w:t>
      </w:r>
      <w:r w:rsidRPr="00294403">
        <w:rPr>
          <w:rFonts w:ascii="TimesNewRomanPSMT" w:hAnsi="TimesNewRomanPSMT" w:cs="TimesNewRomanPSMT"/>
          <w:szCs w:val="24"/>
          <w:lang w:eastAsia="sk-SK"/>
        </w:rPr>
        <w:t xml:space="preserve">, riadenie stability </w:t>
      </w:r>
      <w:r w:rsidR="00F91E0E">
        <w:rPr>
          <w:szCs w:val="24"/>
        </w:rPr>
        <w:t>DS</w:t>
      </w:r>
      <w:r w:rsidRPr="00294403">
        <w:rPr>
          <w:szCs w:val="24"/>
        </w:rPr>
        <w:t xml:space="preserve"> </w:t>
      </w:r>
      <w:r w:rsidRPr="00294403">
        <w:rPr>
          <w:rFonts w:ascii="TimesNewRomanPSMT" w:hAnsi="TimesNewRomanPSMT" w:cs="TimesNewRomanPSMT"/>
          <w:szCs w:val="24"/>
          <w:lang w:eastAsia="sk-SK"/>
        </w:rPr>
        <w:t xml:space="preserve">a na riadenie dennej prevádzky </w:t>
      </w:r>
      <w:r w:rsidR="00F91E0E">
        <w:rPr>
          <w:szCs w:val="24"/>
        </w:rPr>
        <w:t>DS</w:t>
      </w:r>
      <w:r w:rsidRPr="00294403">
        <w:rPr>
          <w:rFonts w:ascii="TimesNewRomanPSMT" w:hAnsi="TimesNewRomanPSMT" w:cs="TimesNewRomanPSMT"/>
          <w:szCs w:val="24"/>
          <w:lang w:eastAsia="sk-SK"/>
        </w:rPr>
        <w:t xml:space="preserve">. </w:t>
      </w:r>
    </w:p>
    <w:p w14:paraId="088DD0B2" w14:textId="31140C82" w:rsidR="00C20C51" w:rsidRPr="00294403" w:rsidRDefault="00C20C51" w:rsidP="00151F43">
      <w:pPr>
        <w:numPr>
          <w:ilvl w:val="2"/>
          <w:numId w:val="14"/>
        </w:numPr>
        <w:tabs>
          <w:tab w:val="num" w:pos="0"/>
        </w:tabs>
        <w:ind w:left="851" w:hanging="851"/>
        <w:rPr>
          <w:szCs w:val="24"/>
        </w:rPr>
      </w:pPr>
      <w:r w:rsidRPr="00294403">
        <w:rPr>
          <w:szCs w:val="24"/>
        </w:rPr>
        <w:t xml:space="preserve">Užívateľ </w:t>
      </w:r>
      <w:r w:rsidR="00F91E0E">
        <w:rPr>
          <w:szCs w:val="24"/>
        </w:rPr>
        <w:t>DS</w:t>
      </w:r>
      <w:r w:rsidRPr="00294403">
        <w:rPr>
          <w:szCs w:val="24"/>
        </w:rPr>
        <w:t xml:space="preserve"> sa zaväzuje udržiavať v súlade s § 35 zákona o energetike svoje odberné zariadenie v stave, ktorý zodpovedá technickým požiadavkám zákona o energetike.</w:t>
      </w:r>
      <w:r w:rsidRPr="00294403">
        <w:t xml:space="preserve"> </w:t>
      </w:r>
      <w:r w:rsidRPr="00294403">
        <w:rPr>
          <w:szCs w:val="24"/>
        </w:rPr>
        <w:t>Nedodržanie tejto povinnosti sa považuje za podstatné porušenie zmluvy o prístupe do</w:t>
      </w:r>
      <w:r w:rsidR="00FF47F9">
        <w:rPr>
          <w:szCs w:val="24"/>
        </w:rPr>
        <w:t> </w:t>
      </w:r>
      <w:r w:rsidR="00F91E0E">
        <w:rPr>
          <w:szCs w:val="24"/>
        </w:rPr>
        <w:t>DS</w:t>
      </w:r>
      <w:r w:rsidRPr="00294403">
        <w:rPr>
          <w:szCs w:val="24"/>
        </w:rPr>
        <w:t xml:space="preserve"> a  distribúcii elektriny a PDS nenesie zodpovednosť za prípadné škody spôsobené nesplnením tejto povinnosti </w:t>
      </w:r>
      <w:r w:rsidR="008C0135">
        <w:rPr>
          <w:szCs w:val="24"/>
        </w:rPr>
        <w:t>užívateľa DS</w:t>
      </w:r>
      <w:r w:rsidRPr="00294403">
        <w:rPr>
          <w:szCs w:val="24"/>
        </w:rPr>
        <w:t xml:space="preserve">. </w:t>
      </w:r>
    </w:p>
    <w:p w14:paraId="438BEE7E" w14:textId="09ACE5E1" w:rsidR="00C20C51" w:rsidRPr="00294403" w:rsidRDefault="00C20C51" w:rsidP="00151F43">
      <w:pPr>
        <w:numPr>
          <w:ilvl w:val="2"/>
          <w:numId w:val="14"/>
        </w:numPr>
        <w:tabs>
          <w:tab w:val="num" w:pos="0"/>
        </w:tabs>
        <w:ind w:left="851" w:hanging="851"/>
        <w:rPr>
          <w:szCs w:val="24"/>
        </w:rPr>
      </w:pPr>
      <w:r w:rsidRPr="00294403">
        <w:rPr>
          <w:szCs w:val="24"/>
        </w:rPr>
        <w:t xml:space="preserve">Pri zmenách nainštalovaných spotrebičov v rámci zmluvne dohodnutého príkonu sa užívateľ </w:t>
      </w:r>
      <w:r w:rsidR="00F91E0E">
        <w:rPr>
          <w:szCs w:val="24"/>
        </w:rPr>
        <w:t>DS</w:t>
      </w:r>
      <w:r w:rsidRPr="00294403">
        <w:rPr>
          <w:szCs w:val="24"/>
        </w:rPr>
        <w:t xml:space="preserve"> zaväzuje konzultovať s PDS pripojenie spotrebičov, u ktorých je predpoklad, že môžu nepriaznivo ovplyvniť stabilitu a bezpečnosť sústavy a to najmä spotrebiče s jednorazovou, kolísavou, alebo nelineárnou časovo meniacou sa charakteristikou odberu elektriny, motory s ťažkým rozbehom, spotrebiče s</w:t>
      </w:r>
      <w:r>
        <w:rPr>
          <w:szCs w:val="24"/>
        </w:rPr>
        <w:t> </w:t>
      </w:r>
      <w:r w:rsidRPr="00294403">
        <w:rPr>
          <w:szCs w:val="24"/>
        </w:rPr>
        <w:t>kolísavým odberom elektriny alebo s čiastočným zapínaním a o zváracie prístroje.</w:t>
      </w:r>
    </w:p>
    <w:p w14:paraId="6A492998" w14:textId="1089BE73" w:rsidR="00C20C51" w:rsidRPr="00294403" w:rsidRDefault="00C20C51" w:rsidP="00151F43">
      <w:pPr>
        <w:numPr>
          <w:ilvl w:val="2"/>
          <w:numId w:val="14"/>
        </w:numPr>
        <w:tabs>
          <w:tab w:val="num" w:pos="0"/>
        </w:tabs>
        <w:ind w:left="851" w:hanging="851"/>
        <w:rPr>
          <w:szCs w:val="24"/>
        </w:rPr>
      </w:pPr>
      <w:r w:rsidRPr="00294403">
        <w:rPr>
          <w:szCs w:val="24"/>
        </w:rPr>
        <w:lastRenderedPageBreak/>
        <w:t xml:space="preserve">Užívateľ </w:t>
      </w:r>
      <w:r w:rsidR="00F91E0E">
        <w:rPr>
          <w:szCs w:val="24"/>
        </w:rPr>
        <w:t>DS</w:t>
      </w:r>
      <w:r w:rsidRPr="00294403">
        <w:rPr>
          <w:szCs w:val="24"/>
        </w:rPr>
        <w:t xml:space="preserve"> vykoná také opatrenia, aby PDS mal v každom čase zabezpečený prístup k určenému meradlu, alebo k nemeraným častiam na </w:t>
      </w:r>
      <w:r w:rsidR="00B53349">
        <w:rPr>
          <w:szCs w:val="24"/>
        </w:rPr>
        <w:t>OM</w:t>
      </w:r>
      <w:r w:rsidRPr="00294403">
        <w:rPr>
          <w:szCs w:val="24"/>
        </w:rPr>
        <w:t xml:space="preserve"> pre potreby zistenia údajov o spotrebe na </w:t>
      </w:r>
      <w:r w:rsidR="00B53349">
        <w:rPr>
          <w:szCs w:val="24"/>
        </w:rPr>
        <w:t>OM</w:t>
      </w:r>
      <w:r w:rsidRPr="00294403">
        <w:rPr>
          <w:szCs w:val="24"/>
        </w:rPr>
        <w:t>.</w:t>
      </w:r>
    </w:p>
    <w:p w14:paraId="13CD938C" w14:textId="5A00E6AA" w:rsidR="00C20C51" w:rsidRPr="00294403" w:rsidRDefault="00C20C51" w:rsidP="00151F43">
      <w:pPr>
        <w:numPr>
          <w:ilvl w:val="2"/>
          <w:numId w:val="14"/>
        </w:numPr>
        <w:tabs>
          <w:tab w:val="num" w:pos="0"/>
        </w:tabs>
        <w:ind w:left="851" w:hanging="851"/>
        <w:rPr>
          <w:szCs w:val="24"/>
        </w:rPr>
      </w:pPr>
      <w:r w:rsidRPr="00294403">
        <w:rPr>
          <w:szCs w:val="24"/>
        </w:rPr>
        <w:t xml:space="preserve">Užívateľ </w:t>
      </w:r>
      <w:r w:rsidR="00F91E0E">
        <w:rPr>
          <w:szCs w:val="24"/>
        </w:rPr>
        <w:t>DS</w:t>
      </w:r>
      <w:r w:rsidRPr="00294403">
        <w:rPr>
          <w:szCs w:val="24"/>
        </w:rPr>
        <w:t xml:space="preserve"> zabezpečí súhlas vlastníka nehnuteľnosti pre vstup na dotknuté pozemky a do cudzích objektov v rozsahu a spôsobom nevyhnutným pre výkon odpočtu určeného meradla. </w:t>
      </w:r>
    </w:p>
    <w:p w14:paraId="50A227D7" w14:textId="6F9DF18E" w:rsidR="00C20C51" w:rsidRPr="00294403" w:rsidRDefault="00C20C51" w:rsidP="00151F43">
      <w:pPr>
        <w:numPr>
          <w:ilvl w:val="2"/>
          <w:numId w:val="14"/>
        </w:numPr>
        <w:ind w:left="851" w:hanging="851"/>
        <w:rPr>
          <w:szCs w:val="24"/>
        </w:rPr>
      </w:pPr>
      <w:r w:rsidRPr="00294403">
        <w:rPr>
          <w:szCs w:val="24"/>
        </w:rPr>
        <w:t xml:space="preserve">Užívateľ </w:t>
      </w:r>
      <w:r w:rsidR="00F91E0E">
        <w:rPr>
          <w:szCs w:val="24"/>
        </w:rPr>
        <w:t>DS</w:t>
      </w:r>
      <w:r w:rsidRPr="00294403">
        <w:rPr>
          <w:szCs w:val="24"/>
        </w:rPr>
        <w:t xml:space="preserve"> pri každej zmene obchodných alebo technických údajov (napríklad zmena korešpondenčnej adresy) bezodkladne informuje o týchto skutočnostiach PDS, inak má PDS právo na náhradu škody vzniknutej jeho konaním. </w:t>
      </w:r>
    </w:p>
    <w:p w14:paraId="77DF55F8" w14:textId="1948C0B6" w:rsidR="00C20C51" w:rsidRPr="00C555D3" w:rsidRDefault="00C20C51" w:rsidP="00151F43">
      <w:pPr>
        <w:numPr>
          <w:ilvl w:val="2"/>
          <w:numId w:val="14"/>
        </w:numPr>
        <w:tabs>
          <w:tab w:val="num" w:pos="0"/>
        </w:tabs>
        <w:ind w:left="851" w:hanging="851"/>
        <w:rPr>
          <w:szCs w:val="24"/>
        </w:rPr>
      </w:pPr>
      <w:r w:rsidRPr="00294403">
        <w:rPr>
          <w:rFonts w:ascii="TimesNewRomanPSMT" w:hAnsi="TimesNewRomanPSMT" w:cs="TimesNewRomanPSMT"/>
          <w:szCs w:val="24"/>
        </w:rPr>
        <w:t xml:space="preserve">Užívateľ </w:t>
      </w:r>
      <w:r w:rsidR="00F91E0E">
        <w:rPr>
          <w:rFonts w:ascii="TimesNewRomanPSMT" w:hAnsi="TimesNewRomanPSMT" w:cs="TimesNewRomanPSMT"/>
          <w:szCs w:val="24"/>
        </w:rPr>
        <w:t>DS</w:t>
      </w:r>
      <w:r w:rsidRPr="00294403">
        <w:rPr>
          <w:rFonts w:ascii="TimesNewRomanPSMT" w:hAnsi="TimesNewRomanPSMT" w:cs="TimesNewRomanPSMT"/>
          <w:szCs w:val="24"/>
        </w:rPr>
        <w:t xml:space="preserve"> umožní v nevyhnutnom rozsahu </w:t>
      </w:r>
      <w:r w:rsidRPr="00294403">
        <w:rPr>
          <w:szCs w:val="24"/>
        </w:rPr>
        <w:t>PDS</w:t>
      </w:r>
      <w:r w:rsidRPr="00294403">
        <w:rPr>
          <w:rFonts w:ascii="TimesNewRomanPSMT" w:hAnsi="TimesNewRomanPSMT" w:cs="TimesNewRomanPSMT"/>
          <w:szCs w:val="24"/>
        </w:rPr>
        <w:t xml:space="preserve"> kontrolu zariadení a spôsob prevádzkovania zariadení, ktoré môžu ovplyvňovať stabilitu a bezpečnosť sústavy podľa odseku 3.3.6. </w:t>
      </w:r>
    </w:p>
    <w:p w14:paraId="234D7E37" w14:textId="6CB7BF03" w:rsidR="0010455A" w:rsidRPr="0010455A" w:rsidRDefault="0010455A" w:rsidP="00151F43">
      <w:pPr>
        <w:numPr>
          <w:ilvl w:val="2"/>
          <w:numId w:val="14"/>
        </w:numPr>
        <w:rPr>
          <w:szCs w:val="24"/>
        </w:rPr>
      </w:pPr>
      <w:bookmarkStart w:id="56" w:name="_Hlk120875911"/>
      <w:r w:rsidRPr="0010455A">
        <w:rPr>
          <w:szCs w:val="24"/>
        </w:rPr>
        <w:t>Užívateľ DS je povinný prevádzkovať len také elektrické zariadenia, na ktoré je</w:t>
      </w:r>
      <w:r>
        <w:rPr>
          <w:szCs w:val="24"/>
        </w:rPr>
        <w:t xml:space="preserve"> </w:t>
      </w:r>
      <w:r w:rsidRPr="0010455A">
        <w:rPr>
          <w:szCs w:val="24"/>
        </w:rPr>
        <w:t>vydaný súhlas o zhode, vyhovujú bezpečnosti a požiadavkám príslušných slovenských</w:t>
      </w:r>
      <w:r>
        <w:rPr>
          <w:szCs w:val="24"/>
        </w:rPr>
        <w:t xml:space="preserve"> </w:t>
      </w:r>
      <w:r w:rsidRPr="0010455A">
        <w:rPr>
          <w:szCs w:val="24"/>
        </w:rPr>
        <w:t>a prevzatých EÚ noriem, týkajúcich sa kvalitatívnych parametrov elektrickej energie</w:t>
      </w:r>
      <w:r>
        <w:rPr>
          <w:szCs w:val="24"/>
        </w:rPr>
        <w:t xml:space="preserve"> </w:t>
      </w:r>
      <w:r w:rsidRPr="0010455A">
        <w:rPr>
          <w:szCs w:val="24"/>
        </w:rPr>
        <w:t>a EMC (elektromagnetická kompatibilita) stanovujúcich dovolené spätné vplyvy</w:t>
      </w:r>
      <w:r>
        <w:rPr>
          <w:szCs w:val="24"/>
        </w:rPr>
        <w:t xml:space="preserve"> </w:t>
      </w:r>
      <w:r w:rsidRPr="0010455A">
        <w:rPr>
          <w:szCs w:val="24"/>
        </w:rPr>
        <w:t>do</w:t>
      </w:r>
      <w:r>
        <w:rPr>
          <w:szCs w:val="24"/>
        </w:rPr>
        <w:t> </w:t>
      </w:r>
      <w:r w:rsidRPr="0010455A">
        <w:rPr>
          <w:szCs w:val="24"/>
        </w:rPr>
        <w:t>DS</w:t>
      </w:r>
      <w:r>
        <w:rPr>
          <w:szCs w:val="24"/>
        </w:rPr>
        <w:t>.</w:t>
      </w:r>
    </w:p>
    <w:bookmarkEnd w:id="56"/>
    <w:p w14:paraId="4DF1F664" w14:textId="77777777" w:rsidR="00C20C51" w:rsidRPr="00294403" w:rsidRDefault="00C20C51" w:rsidP="00151F43">
      <w:pPr>
        <w:autoSpaceDE w:val="0"/>
        <w:autoSpaceDN w:val="0"/>
        <w:adjustRightInd w:val="0"/>
        <w:spacing w:before="60"/>
        <w:rPr>
          <w:szCs w:val="24"/>
        </w:rPr>
      </w:pPr>
    </w:p>
    <w:p w14:paraId="5686385D" w14:textId="11EEE1DB" w:rsidR="00C20C51" w:rsidRPr="00141031" w:rsidRDefault="00C20C51" w:rsidP="00151F43">
      <w:pPr>
        <w:pStyle w:val="Nadpis2"/>
        <w:numPr>
          <w:ilvl w:val="1"/>
          <w:numId w:val="14"/>
        </w:numPr>
        <w:ind w:left="851" w:hanging="851"/>
      </w:pPr>
      <w:bookmarkStart w:id="57" w:name="_Toc352935687"/>
      <w:bookmarkStart w:id="58" w:name="_Toc359340634"/>
      <w:bookmarkStart w:id="59" w:name="_Toc354405689"/>
      <w:bookmarkStart w:id="60" w:name="_Toc57296629"/>
      <w:bookmarkStart w:id="61" w:name="_Toc121483195"/>
      <w:r w:rsidRPr="00141031">
        <w:t>Meranie elektriny a vykonávanie odpočtov</w:t>
      </w:r>
      <w:bookmarkEnd w:id="57"/>
      <w:bookmarkEnd w:id="58"/>
      <w:bookmarkEnd w:id="59"/>
      <w:bookmarkEnd w:id="60"/>
      <w:bookmarkEnd w:id="61"/>
    </w:p>
    <w:p w14:paraId="762D200C" w14:textId="0F9213ED" w:rsidR="00C20C51" w:rsidRPr="00294403" w:rsidRDefault="00C20C51" w:rsidP="00C555D3">
      <w:pPr>
        <w:spacing w:before="60"/>
        <w:ind w:left="851" w:hanging="851"/>
        <w:rPr>
          <w:b/>
          <w:u w:val="single"/>
        </w:rPr>
      </w:pPr>
      <w:r w:rsidRPr="00294403">
        <w:rPr>
          <w:szCs w:val="24"/>
        </w:rPr>
        <w:t xml:space="preserve">Meranie elektriny a vykonávanie odpočtov je upravené v kapitole č. </w:t>
      </w:r>
      <w:r w:rsidR="007737DE">
        <w:rPr>
          <w:szCs w:val="24"/>
        </w:rPr>
        <w:t>10</w:t>
      </w:r>
      <w:r w:rsidRPr="00294403">
        <w:rPr>
          <w:szCs w:val="24"/>
        </w:rPr>
        <w:t xml:space="preserve">. tohto PP. </w:t>
      </w:r>
    </w:p>
    <w:p w14:paraId="3C336B83" w14:textId="77777777" w:rsidR="00C20C51" w:rsidRPr="00294403" w:rsidRDefault="00C20C51" w:rsidP="00151F43">
      <w:pPr>
        <w:rPr>
          <w:szCs w:val="24"/>
        </w:rPr>
      </w:pPr>
    </w:p>
    <w:p w14:paraId="1BB063DF" w14:textId="3891730D" w:rsidR="00C20C51" w:rsidRPr="00294403" w:rsidRDefault="00C20C51" w:rsidP="00151F43">
      <w:pPr>
        <w:pStyle w:val="Nadpis2"/>
        <w:numPr>
          <w:ilvl w:val="1"/>
          <w:numId w:val="14"/>
        </w:numPr>
        <w:ind w:left="851" w:hanging="851"/>
      </w:pPr>
      <w:bookmarkStart w:id="62" w:name="_Toc352935688"/>
      <w:bookmarkStart w:id="63" w:name="_Toc359340635"/>
      <w:bookmarkStart w:id="64" w:name="_Toc354405690"/>
      <w:bookmarkStart w:id="65" w:name="_Toc57296630"/>
      <w:bookmarkStart w:id="66" w:name="_Toc121483196"/>
      <w:r w:rsidRPr="00294403">
        <w:t>Platobné a fakturačné podmienky</w:t>
      </w:r>
      <w:bookmarkEnd w:id="62"/>
      <w:bookmarkEnd w:id="63"/>
      <w:bookmarkEnd w:id="64"/>
      <w:bookmarkEnd w:id="65"/>
      <w:bookmarkEnd w:id="66"/>
      <w:r w:rsidRPr="00294403">
        <w:t xml:space="preserve"> </w:t>
      </w:r>
    </w:p>
    <w:p w14:paraId="58F42F56" w14:textId="0721A018" w:rsidR="00C20C51" w:rsidRPr="00294403" w:rsidRDefault="00C20C51" w:rsidP="00151F43">
      <w:pPr>
        <w:numPr>
          <w:ilvl w:val="2"/>
          <w:numId w:val="14"/>
        </w:numPr>
        <w:autoSpaceDE w:val="0"/>
        <w:autoSpaceDN w:val="0"/>
        <w:adjustRightInd w:val="0"/>
        <w:spacing w:before="60"/>
        <w:ind w:left="851" w:hanging="851"/>
        <w:rPr>
          <w:szCs w:val="24"/>
        </w:rPr>
      </w:pPr>
      <w:r w:rsidRPr="00294403">
        <w:rPr>
          <w:szCs w:val="24"/>
        </w:rPr>
        <w:t xml:space="preserve">PDS vystaví užívateľovi </w:t>
      </w:r>
      <w:r w:rsidR="00F91E0E">
        <w:rPr>
          <w:szCs w:val="24"/>
        </w:rPr>
        <w:t>DS</w:t>
      </w:r>
      <w:r w:rsidRPr="00294403">
        <w:rPr>
          <w:szCs w:val="24"/>
        </w:rPr>
        <w:t xml:space="preserve"> faktúru za:</w:t>
      </w:r>
    </w:p>
    <w:p w14:paraId="2AC8E177" w14:textId="401DD269" w:rsidR="00C20C51" w:rsidRPr="00294403" w:rsidRDefault="00C20C51" w:rsidP="00151F43">
      <w:pPr>
        <w:numPr>
          <w:ilvl w:val="4"/>
          <w:numId w:val="85"/>
        </w:numPr>
        <w:autoSpaceDE w:val="0"/>
        <w:autoSpaceDN w:val="0"/>
        <w:adjustRightInd w:val="0"/>
        <w:spacing w:before="60"/>
        <w:ind w:left="1418" w:hanging="567"/>
        <w:rPr>
          <w:szCs w:val="24"/>
        </w:rPr>
      </w:pPr>
      <w:r w:rsidRPr="00294403">
        <w:rPr>
          <w:szCs w:val="24"/>
        </w:rPr>
        <w:t xml:space="preserve">distribúciu elektriny </w:t>
      </w:r>
      <w:r>
        <w:rPr>
          <w:szCs w:val="24"/>
        </w:rPr>
        <w:t>(</w:t>
      </w:r>
      <w:r w:rsidRPr="00294403">
        <w:rPr>
          <w:szCs w:val="24"/>
        </w:rPr>
        <w:t>vrátane prenosu elektriny a str</w:t>
      </w:r>
      <w:r>
        <w:rPr>
          <w:szCs w:val="24"/>
        </w:rPr>
        <w:t>át</w:t>
      </w:r>
      <w:r w:rsidRPr="00294403">
        <w:rPr>
          <w:szCs w:val="24"/>
        </w:rPr>
        <w:t xml:space="preserve"> pri prenose elektriny</w:t>
      </w:r>
      <w:r w:rsidR="00584323">
        <w:rPr>
          <w:szCs w:val="24"/>
        </w:rPr>
        <w:t>)</w:t>
      </w:r>
      <w:r w:rsidRPr="00294403">
        <w:rPr>
          <w:szCs w:val="24"/>
        </w:rPr>
        <w:t>,</w:t>
      </w:r>
    </w:p>
    <w:p w14:paraId="777E694B" w14:textId="6FAFA36F" w:rsidR="00C20C51" w:rsidRPr="00294403" w:rsidRDefault="00C20C51" w:rsidP="00151F43">
      <w:pPr>
        <w:numPr>
          <w:ilvl w:val="4"/>
          <w:numId w:val="85"/>
        </w:numPr>
        <w:autoSpaceDE w:val="0"/>
        <w:autoSpaceDN w:val="0"/>
        <w:adjustRightInd w:val="0"/>
        <w:spacing w:before="60"/>
        <w:ind w:left="1418" w:hanging="567"/>
        <w:rPr>
          <w:szCs w:val="24"/>
        </w:rPr>
      </w:pPr>
      <w:r w:rsidRPr="00294403">
        <w:rPr>
          <w:szCs w:val="24"/>
        </w:rPr>
        <w:t>straty pri distribúcii elektriny,</w:t>
      </w:r>
    </w:p>
    <w:p w14:paraId="479A64FF" w14:textId="77777777" w:rsidR="00C20C51" w:rsidRPr="00294403" w:rsidRDefault="00C20C51" w:rsidP="00151F43">
      <w:pPr>
        <w:numPr>
          <w:ilvl w:val="4"/>
          <w:numId w:val="85"/>
        </w:numPr>
        <w:autoSpaceDE w:val="0"/>
        <w:autoSpaceDN w:val="0"/>
        <w:adjustRightInd w:val="0"/>
        <w:spacing w:before="60"/>
        <w:ind w:left="1418" w:hanging="567"/>
        <w:rPr>
          <w:szCs w:val="24"/>
        </w:rPr>
      </w:pPr>
      <w:r w:rsidRPr="00294403">
        <w:rPr>
          <w:szCs w:val="24"/>
        </w:rPr>
        <w:t>rezervovanú kapacitu,</w:t>
      </w:r>
    </w:p>
    <w:p w14:paraId="09216321" w14:textId="77777777" w:rsidR="00C20C51" w:rsidRPr="00294403" w:rsidRDefault="00C20C51" w:rsidP="00151F43">
      <w:pPr>
        <w:numPr>
          <w:ilvl w:val="4"/>
          <w:numId w:val="85"/>
        </w:numPr>
        <w:autoSpaceDE w:val="0"/>
        <w:autoSpaceDN w:val="0"/>
        <w:adjustRightInd w:val="0"/>
        <w:spacing w:before="60"/>
        <w:ind w:left="1418" w:hanging="567"/>
        <w:rPr>
          <w:szCs w:val="24"/>
        </w:rPr>
      </w:pPr>
      <w:r w:rsidRPr="00294403">
        <w:rPr>
          <w:szCs w:val="24"/>
        </w:rPr>
        <w:t>prístup do DS,</w:t>
      </w:r>
    </w:p>
    <w:p w14:paraId="60E4B051" w14:textId="50BFCBDD" w:rsidR="00C20C51" w:rsidRPr="00294403" w:rsidRDefault="00C20C51" w:rsidP="00151F43">
      <w:pPr>
        <w:numPr>
          <w:ilvl w:val="4"/>
          <w:numId w:val="85"/>
        </w:numPr>
        <w:autoSpaceDE w:val="0"/>
        <w:autoSpaceDN w:val="0"/>
        <w:adjustRightInd w:val="0"/>
        <w:spacing w:before="60"/>
        <w:ind w:left="1418" w:hanging="567"/>
        <w:rPr>
          <w:szCs w:val="24"/>
        </w:rPr>
      </w:pPr>
      <w:r w:rsidRPr="00294403">
        <w:rPr>
          <w:szCs w:val="24"/>
        </w:rPr>
        <w:t>odvod do Národného jadrového fondu</w:t>
      </w:r>
      <w:r w:rsidR="00053ED1">
        <w:rPr>
          <w:szCs w:val="24"/>
        </w:rPr>
        <w:t>.</w:t>
      </w:r>
    </w:p>
    <w:p w14:paraId="404D10A2" w14:textId="27B78CDF" w:rsidR="00C20C51" w:rsidRPr="00294403" w:rsidRDefault="00C20C51" w:rsidP="00151F43">
      <w:pPr>
        <w:autoSpaceDE w:val="0"/>
        <w:autoSpaceDN w:val="0"/>
        <w:adjustRightInd w:val="0"/>
        <w:ind w:left="851"/>
        <w:rPr>
          <w:szCs w:val="24"/>
        </w:rPr>
      </w:pPr>
      <w:r w:rsidRPr="00294403">
        <w:rPr>
          <w:szCs w:val="24"/>
        </w:rPr>
        <w:t>podľa príslušných platných rozhodnutí úradu</w:t>
      </w:r>
      <w:r>
        <w:rPr>
          <w:szCs w:val="24"/>
        </w:rPr>
        <w:t xml:space="preserve"> a iných právnych predpisov</w:t>
      </w:r>
      <w:r w:rsidRPr="00294403">
        <w:rPr>
          <w:szCs w:val="24"/>
        </w:rPr>
        <w:t xml:space="preserve">. Vo faktúre musí byť uvedená najmä tarifa za poskytnuté plnenie (službu, tovar) a jeho množstvo. V prípade zmeny príslušného rozhodnutia úradu </w:t>
      </w:r>
      <w:r>
        <w:rPr>
          <w:szCs w:val="24"/>
        </w:rPr>
        <w:t xml:space="preserve">alebo iných právnych predpisov </w:t>
      </w:r>
      <w:r w:rsidRPr="00294403">
        <w:rPr>
          <w:szCs w:val="24"/>
        </w:rPr>
        <w:t xml:space="preserve">počas platnosti zmluvy o prístupe do </w:t>
      </w:r>
      <w:r w:rsidR="00F91E0E">
        <w:rPr>
          <w:szCs w:val="24"/>
        </w:rPr>
        <w:t>DS</w:t>
      </w:r>
      <w:r w:rsidRPr="00294403">
        <w:rPr>
          <w:szCs w:val="24"/>
        </w:rPr>
        <w:t xml:space="preserve"> a distribúcii elektriny bude PDS fakturovať užívateľom </w:t>
      </w:r>
      <w:r w:rsidR="00F91E0E">
        <w:rPr>
          <w:szCs w:val="24"/>
        </w:rPr>
        <w:t>DS</w:t>
      </w:r>
      <w:r w:rsidRPr="00294403">
        <w:rPr>
          <w:szCs w:val="24"/>
        </w:rPr>
        <w:t xml:space="preserve"> novú tarifu odo dňa účinnosti rozhodnutia úradu,</w:t>
      </w:r>
      <w:r w:rsidRPr="007918BD">
        <w:rPr>
          <w:szCs w:val="24"/>
        </w:rPr>
        <w:t xml:space="preserve"> </w:t>
      </w:r>
      <w:r>
        <w:rPr>
          <w:szCs w:val="24"/>
        </w:rPr>
        <w:t>alebo iných právnych predpisov</w:t>
      </w:r>
      <w:r w:rsidRPr="00294403">
        <w:rPr>
          <w:szCs w:val="24"/>
        </w:rPr>
        <w:t xml:space="preserve"> ktorým</w:t>
      </w:r>
      <w:r>
        <w:rPr>
          <w:szCs w:val="24"/>
        </w:rPr>
        <w:t>i</w:t>
      </w:r>
      <w:r w:rsidRPr="00294403">
        <w:rPr>
          <w:szCs w:val="24"/>
        </w:rPr>
        <w:t xml:space="preserve"> došlo k zmene tarify. </w:t>
      </w:r>
    </w:p>
    <w:p w14:paraId="4E5BB5AE" w14:textId="7DACE6F3" w:rsidR="00B25AC3" w:rsidRPr="00294403" w:rsidRDefault="00C20C51" w:rsidP="00151F43">
      <w:pPr>
        <w:numPr>
          <w:ilvl w:val="2"/>
          <w:numId w:val="14"/>
        </w:numPr>
        <w:autoSpaceDE w:val="0"/>
        <w:autoSpaceDN w:val="0"/>
        <w:adjustRightInd w:val="0"/>
        <w:ind w:left="851" w:hanging="851"/>
        <w:rPr>
          <w:szCs w:val="24"/>
        </w:rPr>
      </w:pPr>
      <w:r w:rsidRPr="00294403">
        <w:rPr>
          <w:szCs w:val="24"/>
        </w:rPr>
        <w:t>Pri mesačnom fakturačnom cykle PDS vystaví faktúru najneskôr do 15</w:t>
      </w:r>
      <w:r>
        <w:rPr>
          <w:szCs w:val="24"/>
        </w:rPr>
        <w:t>.</w:t>
      </w:r>
      <w:r w:rsidRPr="00294403">
        <w:rPr>
          <w:szCs w:val="24"/>
        </w:rPr>
        <w:t xml:space="preserve"> dňa </w:t>
      </w:r>
      <w:r w:rsidRPr="00294403">
        <w:rPr>
          <w:szCs w:val="24"/>
        </w:rPr>
        <w:br/>
        <w:t>od skončenia kalendárneho mesiaca, v ktorom bolo poskytnuté plnenie. Pri ročnom fakturačnom cykle PDS vystaví faktúru najneskôr do 15</w:t>
      </w:r>
      <w:r>
        <w:rPr>
          <w:szCs w:val="24"/>
        </w:rPr>
        <w:t>.</w:t>
      </w:r>
      <w:r w:rsidRPr="00294403">
        <w:rPr>
          <w:szCs w:val="24"/>
        </w:rPr>
        <w:t xml:space="preserve"> februára </w:t>
      </w:r>
      <w:r w:rsidR="008C0135" w:rsidRPr="008C0135">
        <w:rPr>
          <w:szCs w:val="24"/>
        </w:rPr>
        <w:t>roka nasledujúceho po roku</w:t>
      </w:r>
      <w:r w:rsidRPr="00294403">
        <w:rPr>
          <w:szCs w:val="24"/>
        </w:rPr>
        <w:t xml:space="preserve">, v ktorom bolo uskutočnené plnenie. Za všetky plnenia v príslušnom fakturačnom cykle sa vystavuje jedna faktúra za všetky plnenia. </w:t>
      </w:r>
    </w:p>
    <w:p w14:paraId="48F547A8" w14:textId="77777777" w:rsidR="00C20C51" w:rsidRPr="00B25AC3" w:rsidRDefault="00C20C51" w:rsidP="00B25AC3">
      <w:pPr>
        <w:numPr>
          <w:ilvl w:val="2"/>
          <w:numId w:val="14"/>
        </w:numPr>
        <w:autoSpaceDE w:val="0"/>
        <w:autoSpaceDN w:val="0"/>
        <w:adjustRightInd w:val="0"/>
        <w:ind w:left="851" w:hanging="851"/>
        <w:rPr>
          <w:rFonts w:ascii="TimesNewRomanPSMT" w:hAnsi="TimesNewRomanPSMT" w:cs="TimesNewRomanPSMT"/>
          <w:szCs w:val="24"/>
          <w:lang w:eastAsia="sk-SK"/>
        </w:rPr>
      </w:pPr>
      <w:r w:rsidRPr="00B25AC3">
        <w:rPr>
          <w:rFonts w:ascii="TimesNewRomanPSMT" w:hAnsi="TimesNewRomanPSMT" w:cs="TimesNewRomanPSMT"/>
          <w:szCs w:val="24"/>
          <w:lang w:eastAsia="sk-SK"/>
        </w:rPr>
        <w:t>Podľa zákona č. 222/2004 Z. z. o dani z pridanej hodnoty v </w:t>
      </w:r>
      <w:r w:rsidRPr="00B25AC3">
        <w:rPr>
          <w:szCs w:val="24"/>
          <w:lang w:eastAsia="sk-SK"/>
        </w:rPr>
        <w:t>znení neskorších predpisov sú služby a dodanie tovaru PDS</w:t>
      </w:r>
      <w:r w:rsidRPr="00B25AC3">
        <w:rPr>
          <w:rFonts w:ascii="TimesNewRomanPSMT" w:hAnsi="TimesNewRomanPSMT" w:cs="TimesNewRomanPSMT"/>
          <w:szCs w:val="24"/>
          <w:lang w:eastAsia="sk-SK"/>
        </w:rPr>
        <w:t xml:space="preserve"> považované za opakované dodanie tovaru a služieb. </w:t>
      </w:r>
      <w:r w:rsidRPr="00B25AC3">
        <w:rPr>
          <w:szCs w:val="24"/>
        </w:rPr>
        <w:t xml:space="preserve">K tarifám bude pripočítaná DPH podľa účinného právneho predpisu upravujúceho výšku DPH ku dňu dodania zdaniteľného plnenia. </w:t>
      </w:r>
    </w:p>
    <w:p w14:paraId="04CADDA3" w14:textId="6D250690" w:rsidR="00C20C51" w:rsidRPr="00294403" w:rsidRDefault="00C20C51" w:rsidP="00151F43">
      <w:pPr>
        <w:numPr>
          <w:ilvl w:val="2"/>
          <w:numId w:val="14"/>
        </w:numPr>
        <w:autoSpaceDE w:val="0"/>
        <w:autoSpaceDN w:val="0"/>
        <w:adjustRightInd w:val="0"/>
        <w:ind w:left="851" w:hanging="851"/>
        <w:rPr>
          <w:szCs w:val="24"/>
        </w:rPr>
      </w:pPr>
      <w:r w:rsidRPr="00294403">
        <w:rPr>
          <w:szCs w:val="24"/>
        </w:rPr>
        <w:lastRenderedPageBreak/>
        <w:t xml:space="preserve">Užívateľ </w:t>
      </w:r>
      <w:r w:rsidR="00F91E0E">
        <w:rPr>
          <w:szCs w:val="24"/>
        </w:rPr>
        <w:t>DS</w:t>
      </w:r>
      <w:r w:rsidRPr="00294403">
        <w:rPr>
          <w:szCs w:val="24"/>
        </w:rPr>
        <w:t xml:space="preserve"> platí PDS zálohy v zmluvne dohodnutej výške a v zmluvne dohodnutých termínoch. </w:t>
      </w:r>
    </w:p>
    <w:p w14:paraId="75A57560" w14:textId="4079C01E" w:rsidR="00C20C51" w:rsidRPr="00294403" w:rsidRDefault="00C20C51" w:rsidP="00151F43">
      <w:pPr>
        <w:numPr>
          <w:ilvl w:val="2"/>
          <w:numId w:val="14"/>
        </w:numPr>
        <w:autoSpaceDE w:val="0"/>
        <w:autoSpaceDN w:val="0"/>
        <w:adjustRightInd w:val="0"/>
        <w:ind w:left="851" w:hanging="851"/>
        <w:rPr>
          <w:rFonts w:ascii="TimesNewRomanPSMT" w:hAnsi="TimesNewRomanPSMT" w:cs="TimesNewRomanPSMT"/>
          <w:szCs w:val="24"/>
          <w:lang w:eastAsia="sk-SK"/>
        </w:rPr>
      </w:pPr>
      <w:r w:rsidRPr="00294403">
        <w:rPr>
          <w:rFonts w:ascii="TimesNewRomanPSMT" w:hAnsi="TimesNewRomanPSMT" w:cs="TimesNewRomanPSMT"/>
          <w:szCs w:val="24"/>
          <w:lang w:eastAsia="sk-SK"/>
        </w:rPr>
        <w:t xml:space="preserve">Výška zálohy sa určuje na základe skutočného množstva elektriny v kWh, ktoré bolo distribuované sústavou PDS za minulé porovnateľné obdobie, alebo na základe </w:t>
      </w:r>
      <w:r w:rsidRPr="00294403">
        <w:rPr>
          <w:szCs w:val="24"/>
        </w:rPr>
        <w:t xml:space="preserve">predpokladaného množstva elektriny distribuovaného </w:t>
      </w:r>
      <w:r w:rsidR="00023C73">
        <w:rPr>
          <w:szCs w:val="24"/>
        </w:rPr>
        <w:t>DS</w:t>
      </w:r>
      <w:r w:rsidRPr="00294403">
        <w:rPr>
          <w:szCs w:val="24"/>
        </w:rPr>
        <w:t>.</w:t>
      </w:r>
    </w:p>
    <w:p w14:paraId="6794E8CC" w14:textId="19CC17D7" w:rsidR="00C20C51" w:rsidRPr="00294403" w:rsidRDefault="00C20C51" w:rsidP="00151F43">
      <w:pPr>
        <w:numPr>
          <w:ilvl w:val="2"/>
          <w:numId w:val="14"/>
        </w:numPr>
        <w:autoSpaceDE w:val="0"/>
        <w:autoSpaceDN w:val="0"/>
        <w:adjustRightInd w:val="0"/>
        <w:ind w:left="851" w:hanging="851"/>
        <w:rPr>
          <w:rFonts w:ascii="TimesNewRomanPSMT" w:hAnsi="TimesNewRomanPSMT" w:cs="TimesNewRomanPSMT"/>
          <w:szCs w:val="24"/>
          <w:lang w:eastAsia="sk-SK"/>
        </w:rPr>
      </w:pPr>
      <w:r w:rsidRPr="00294403">
        <w:rPr>
          <w:rFonts w:ascii="TimesNewRomanPSMT" w:hAnsi="TimesNewRomanPSMT" w:cs="TimesNewRomanPSMT"/>
          <w:szCs w:val="24"/>
          <w:lang w:eastAsia="sk-SK"/>
        </w:rPr>
        <w:t xml:space="preserve">Užívateľ </w:t>
      </w:r>
      <w:r w:rsidR="00F91E0E">
        <w:rPr>
          <w:rFonts w:ascii="TimesNewRomanPSMT" w:hAnsi="TimesNewRomanPSMT" w:cs="TimesNewRomanPSMT"/>
          <w:szCs w:val="24"/>
          <w:lang w:eastAsia="sk-SK"/>
        </w:rPr>
        <w:t>DS</w:t>
      </w:r>
      <w:r w:rsidRPr="00294403">
        <w:rPr>
          <w:rFonts w:ascii="TimesNewRomanPSMT" w:hAnsi="TimesNewRomanPSMT" w:cs="TimesNewRomanPSMT"/>
          <w:szCs w:val="24"/>
          <w:lang w:eastAsia="sk-SK"/>
        </w:rPr>
        <w:t xml:space="preserve"> zaplatí najneskôr do 15</w:t>
      </w:r>
      <w:r>
        <w:rPr>
          <w:rFonts w:ascii="TimesNewRomanPSMT" w:hAnsi="TimesNewRomanPSMT" w:cs="TimesNewRomanPSMT"/>
          <w:szCs w:val="24"/>
          <w:lang w:eastAsia="sk-SK"/>
        </w:rPr>
        <w:t>.</w:t>
      </w:r>
      <w:r w:rsidRPr="00294403">
        <w:rPr>
          <w:rFonts w:ascii="TimesNewRomanPSMT" w:hAnsi="TimesNewRomanPSMT" w:cs="TimesNewRomanPSMT"/>
          <w:szCs w:val="24"/>
          <w:lang w:eastAsia="sk-SK"/>
        </w:rPr>
        <w:t xml:space="preserve"> kalendárneho dňa v mesiaci sumu rovnajúcu sa minimálne 80 % </w:t>
      </w:r>
      <w:r>
        <w:rPr>
          <w:rFonts w:ascii="TimesNewRomanPSMT" w:hAnsi="TimesNewRomanPSMT" w:cs="TimesNewRomanPSMT"/>
          <w:szCs w:val="24"/>
          <w:lang w:eastAsia="sk-SK"/>
        </w:rPr>
        <w:t xml:space="preserve">platby vyrátanej na základe </w:t>
      </w:r>
      <w:r w:rsidRPr="00294403">
        <w:rPr>
          <w:rFonts w:ascii="TimesNewRomanPSMT" w:hAnsi="TimesNewRomanPSMT" w:cs="TimesNewRomanPSMT"/>
          <w:szCs w:val="24"/>
          <w:lang w:eastAsia="sk-SK"/>
        </w:rPr>
        <w:t xml:space="preserve">predpokladanej mesačnej spotreby, ktorá môže byť uhradená najviac v troch splátkach. </w:t>
      </w:r>
    </w:p>
    <w:p w14:paraId="5BAB1A6E" w14:textId="62B09CDB" w:rsidR="00B25AC3" w:rsidRPr="001C41BD" w:rsidRDefault="00C20C51" w:rsidP="00151F43">
      <w:pPr>
        <w:numPr>
          <w:ilvl w:val="2"/>
          <w:numId w:val="14"/>
        </w:numPr>
        <w:autoSpaceDE w:val="0"/>
        <w:autoSpaceDN w:val="0"/>
        <w:adjustRightInd w:val="0"/>
        <w:ind w:left="851" w:hanging="851"/>
        <w:rPr>
          <w:rFonts w:ascii="TimesNewRomanPSMT" w:hAnsi="TimesNewRomanPSMT" w:cs="TimesNewRomanPSMT"/>
          <w:szCs w:val="24"/>
          <w:lang w:eastAsia="sk-SK"/>
        </w:rPr>
      </w:pPr>
      <w:r w:rsidRPr="00294403">
        <w:rPr>
          <w:szCs w:val="24"/>
        </w:rPr>
        <w:t xml:space="preserve">Zaplatené zálohy zohľadní PDS vo vyúčtovaní. Celá fakturovaná suma musí byť uhradená užívateľom na účet PDS najneskôr v deň splatnosti faktúry, pričom za deň úhrady sa považuje deň pripísania celej sumy na účet PDS. Lehota splatnosti nesmie byť kratšia ako 14 dní od doručenia faktúry. Vzniknutý preplatok vráti PDS užívateľovi </w:t>
      </w:r>
      <w:r w:rsidR="00F91E0E">
        <w:rPr>
          <w:szCs w:val="24"/>
        </w:rPr>
        <w:t>DS</w:t>
      </w:r>
      <w:r w:rsidRPr="00294403">
        <w:rPr>
          <w:szCs w:val="24"/>
        </w:rPr>
        <w:t xml:space="preserve"> bezhotovostným prevodom na jeho účet v lehote splatnosti dohodnutej v</w:t>
      </w:r>
      <w:r w:rsidR="00FF3D94">
        <w:rPr>
          <w:szCs w:val="24"/>
        </w:rPr>
        <w:t> </w:t>
      </w:r>
      <w:r w:rsidRPr="00294403">
        <w:rPr>
          <w:szCs w:val="24"/>
        </w:rPr>
        <w:t>zmluve</w:t>
      </w:r>
      <w:r w:rsidR="00FF3D94">
        <w:rPr>
          <w:szCs w:val="24"/>
        </w:rPr>
        <w:t xml:space="preserve"> </w:t>
      </w:r>
      <w:r w:rsidR="00FF3D94" w:rsidRPr="00AF550D">
        <w:rPr>
          <w:szCs w:val="24"/>
        </w:rPr>
        <w:t xml:space="preserve">o prístupe do </w:t>
      </w:r>
      <w:r w:rsidR="00F91E0E" w:rsidRPr="00AF550D">
        <w:rPr>
          <w:szCs w:val="24"/>
        </w:rPr>
        <w:t>DS</w:t>
      </w:r>
      <w:r w:rsidR="00FF3D94" w:rsidRPr="00AF550D">
        <w:rPr>
          <w:szCs w:val="24"/>
        </w:rPr>
        <w:t xml:space="preserve"> a distribúcii elektriny</w:t>
      </w:r>
      <w:r w:rsidRPr="00294403">
        <w:rPr>
          <w:szCs w:val="24"/>
        </w:rPr>
        <w:t>, alebo ich po vzájomnej dohode môže započítať so splatnými pohľadávkami, alebo s budúcimi pohľadávkami.</w:t>
      </w:r>
    </w:p>
    <w:p w14:paraId="4864336E" w14:textId="22E98A26" w:rsidR="00C20C51" w:rsidRPr="00B25AC3" w:rsidRDefault="00C20C51" w:rsidP="00B25AC3">
      <w:pPr>
        <w:numPr>
          <w:ilvl w:val="2"/>
          <w:numId w:val="14"/>
        </w:numPr>
        <w:autoSpaceDE w:val="0"/>
        <w:autoSpaceDN w:val="0"/>
        <w:adjustRightInd w:val="0"/>
        <w:ind w:left="851" w:hanging="851"/>
        <w:rPr>
          <w:rFonts w:ascii="TimesNewRomanPSMT" w:hAnsi="TimesNewRomanPSMT" w:cs="TimesNewRomanPSMT"/>
          <w:szCs w:val="24"/>
          <w:lang w:eastAsia="sk-SK"/>
        </w:rPr>
      </w:pPr>
      <w:r w:rsidRPr="00B25AC3">
        <w:rPr>
          <w:szCs w:val="24"/>
        </w:rPr>
        <w:t>PDS zverejňuje na svojom webovom sídle platné cenníky všetkých služieb a tovarov pred nadobudnutím ich účinnosti.</w:t>
      </w:r>
    </w:p>
    <w:p w14:paraId="4715E08C" w14:textId="0303E08E" w:rsidR="00C20C51" w:rsidRPr="005524AD" w:rsidRDefault="00C20C51" w:rsidP="00151F43">
      <w:pPr>
        <w:autoSpaceDE w:val="0"/>
        <w:autoSpaceDN w:val="0"/>
        <w:adjustRightInd w:val="0"/>
        <w:ind w:left="851"/>
        <w:rPr>
          <w:szCs w:val="24"/>
        </w:rPr>
      </w:pPr>
      <w:r w:rsidRPr="001757DA">
        <w:rPr>
          <w:szCs w:val="24"/>
        </w:rPr>
        <w:t>PDS je</w:t>
      </w:r>
      <w:r w:rsidRPr="001757DA">
        <w:rPr>
          <w:szCs w:val="24"/>
          <w:lang w:eastAsia="sk-SK"/>
        </w:rPr>
        <w:t xml:space="preserve"> povinný zverejniť na svojom webovom sídle alebo iným vhodným spôsobom,</w:t>
      </w:r>
      <w:r w:rsidR="00141031">
        <w:rPr>
          <w:szCs w:val="24"/>
          <w:lang w:eastAsia="sk-SK"/>
        </w:rPr>
        <w:t xml:space="preserve"> </w:t>
      </w:r>
      <w:r w:rsidRPr="001757DA">
        <w:rPr>
          <w:szCs w:val="24"/>
          <w:lang w:eastAsia="sk-SK"/>
        </w:rPr>
        <w:t>ktorý zaručuje prístup verejnosti, cenu za regulovanú činnosť, ktorá podlieha cenovej regulácii vrátane podmienok jej uplatnenia do troch pracovných dní odo dňa doručenia cenového rozhodnutia</w:t>
      </w:r>
      <w:r w:rsidRPr="005524AD">
        <w:rPr>
          <w:szCs w:val="24"/>
        </w:rPr>
        <w:t>.</w:t>
      </w:r>
    </w:p>
    <w:p w14:paraId="2D542FAE" w14:textId="0A24851B" w:rsidR="00C20C51" w:rsidRPr="00294403" w:rsidRDefault="00C20C51" w:rsidP="00151F43">
      <w:pPr>
        <w:numPr>
          <w:ilvl w:val="2"/>
          <w:numId w:val="14"/>
        </w:numPr>
        <w:autoSpaceDE w:val="0"/>
        <w:autoSpaceDN w:val="0"/>
        <w:adjustRightInd w:val="0"/>
        <w:ind w:left="851" w:hanging="851"/>
        <w:rPr>
          <w:rFonts w:ascii="TimesNewRomanPSMT" w:hAnsi="TimesNewRomanPSMT" w:cs="TimesNewRomanPSMT"/>
          <w:szCs w:val="24"/>
          <w:lang w:eastAsia="sk-SK"/>
        </w:rPr>
      </w:pPr>
      <w:r w:rsidRPr="00294403">
        <w:rPr>
          <w:szCs w:val="24"/>
        </w:rPr>
        <w:t>Za každý začatý deň omeškania úhrady dlžnej sumy je PDS oprávnený účtovať dlžníkovi úrok z omeškania z dlžnej sumy v súlade s ustanoveniami všeobecne záväzných platných predpisov</w:t>
      </w:r>
      <w:r w:rsidRPr="00294403">
        <w:rPr>
          <w:rStyle w:val="Odkaznapoznmkupodiarou"/>
          <w:szCs w:val="24"/>
        </w:rPr>
        <w:footnoteReference w:id="3"/>
      </w:r>
      <w:r w:rsidRPr="00294403">
        <w:rPr>
          <w:szCs w:val="24"/>
        </w:rPr>
        <w:t>). Splatnosť úroku z omeškania je rovnaká a</w:t>
      </w:r>
      <w:r w:rsidRPr="00AF550D">
        <w:rPr>
          <w:szCs w:val="24"/>
        </w:rPr>
        <w:t>ko splatnosť faktúry uvedená v</w:t>
      </w:r>
      <w:r w:rsidR="00FF3D94" w:rsidRPr="00AF550D">
        <w:rPr>
          <w:szCs w:val="24"/>
        </w:rPr>
        <w:t> </w:t>
      </w:r>
      <w:r w:rsidRPr="00AF550D">
        <w:rPr>
          <w:szCs w:val="24"/>
        </w:rPr>
        <w:t>zmluve</w:t>
      </w:r>
      <w:r w:rsidR="00FF3D94" w:rsidRPr="00AF550D">
        <w:rPr>
          <w:szCs w:val="24"/>
        </w:rPr>
        <w:t xml:space="preserve"> </w:t>
      </w:r>
      <w:r w:rsidR="00FF3D94" w:rsidRPr="00C555D3">
        <w:t xml:space="preserve">o prístupe do </w:t>
      </w:r>
      <w:r w:rsidR="00F91E0E" w:rsidRPr="00C555D3">
        <w:t>DS</w:t>
      </w:r>
      <w:r w:rsidR="00FF3D94" w:rsidRPr="00C555D3">
        <w:t xml:space="preserve"> a distribúcii elektriny</w:t>
      </w:r>
      <w:r w:rsidRPr="00AF550D">
        <w:rPr>
          <w:szCs w:val="24"/>
        </w:rPr>
        <w:t>.</w:t>
      </w:r>
      <w:r w:rsidRPr="00294403">
        <w:rPr>
          <w:szCs w:val="24"/>
        </w:rPr>
        <w:t xml:space="preserve"> </w:t>
      </w:r>
    </w:p>
    <w:p w14:paraId="11B5F15E" w14:textId="12146CD6" w:rsidR="00C20C51" w:rsidRPr="00294403" w:rsidRDefault="00C20C51" w:rsidP="00151F43">
      <w:pPr>
        <w:numPr>
          <w:ilvl w:val="2"/>
          <w:numId w:val="14"/>
        </w:numPr>
        <w:autoSpaceDE w:val="0"/>
        <w:autoSpaceDN w:val="0"/>
        <w:adjustRightInd w:val="0"/>
        <w:ind w:left="851" w:hanging="851"/>
        <w:rPr>
          <w:rFonts w:ascii="TimesNewRomanPSMT" w:hAnsi="TimesNewRomanPSMT" w:cs="TimesNewRomanPSMT"/>
          <w:szCs w:val="24"/>
          <w:lang w:eastAsia="sk-SK"/>
        </w:rPr>
      </w:pPr>
      <w:r w:rsidRPr="00294403">
        <w:rPr>
          <w:szCs w:val="24"/>
        </w:rPr>
        <w:t>Počet dní omeškania v prípade omeškania s úhradou zálohy sa počíta od dátumu splatnosti zálohy do dátumu jej úhrady, najdlhšie však do dátumu splatnosti faktúry za</w:t>
      </w:r>
      <w:r w:rsidR="00151F43">
        <w:rPr>
          <w:szCs w:val="24"/>
        </w:rPr>
        <w:t> </w:t>
      </w:r>
      <w:r w:rsidRPr="00294403">
        <w:rPr>
          <w:szCs w:val="24"/>
        </w:rPr>
        <w:t xml:space="preserve">obdobie, ktorého sa záloha týkala. </w:t>
      </w:r>
    </w:p>
    <w:p w14:paraId="0BF95DBF" w14:textId="34A005B7" w:rsidR="00C20C51" w:rsidRPr="00294403" w:rsidRDefault="00C20C51" w:rsidP="00151F43">
      <w:pPr>
        <w:numPr>
          <w:ilvl w:val="2"/>
          <w:numId w:val="14"/>
        </w:numPr>
        <w:autoSpaceDE w:val="0"/>
        <w:autoSpaceDN w:val="0"/>
        <w:adjustRightInd w:val="0"/>
        <w:ind w:left="851" w:hanging="851"/>
        <w:rPr>
          <w:rFonts w:ascii="TimesNewRomanPSMT" w:hAnsi="TimesNewRomanPSMT" w:cs="TimesNewRomanPSMT"/>
          <w:szCs w:val="24"/>
          <w:lang w:eastAsia="sk-SK"/>
        </w:rPr>
      </w:pPr>
      <w:r w:rsidRPr="00294403">
        <w:rPr>
          <w:rFonts w:ascii="TimesNewRomanPSMT" w:hAnsi="TimesNewRomanPSMT" w:cs="TimesNewRomanPSMT"/>
          <w:szCs w:val="24"/>
          <w:lang w:eastAsia="sk-SK"/>
        </w:rPr>
        <w:t>Platby sa vykonávajú bezhotovostným bankovým prevodom, alebo iným v zmluve dohodnutým spôsobom najmä peňažnou poštovou poukážkou, vkladom na účet alebo súhlasom s inkasom.</w:t>
      </w:r>
    </w:p>
    <w:p w14:paraId="788E1D82" w14:textId="21A4AB49" w:rsidR="00C20C51" w:rsidRPr="00294403" w:rsidRDefault="00C20C51" w:rsidP="00151F43">
      <w:pPr>
        <w:numPr>
          <w:ilvl w:val="2"/>
          <w:numId w:val="14"/>
        </w:numPr>
        <w:autoSpaceDE w:val="0"/>
        <w:autoSpaceDN w:val="0"/>
        <w:adjustRightInd w:val="0"/>
        <w:ind w:left="851" w:hanging="851"/>
        <w:rPr>
          <w:rFonts w:ascii="TimesNewRomanPSMT" w:hAnsi="TimesNewRomanPSMT" w:cs="TimesNewRomanPSMT"/>
          <w:szCs w:val="24"/>
          <w:lang w:eastAsia="sk-SK"/>
        </w:rPr>
      </w:pPr>
      <w:r w:rsidRPr="00294403">
        <w:rPr>
          <w:szCs w:val="24"/>
        </w:rPr>
        <w:t xml:space="preserve">V prípade, že užívateľ </w:t>
      </w:r>
      <w:r w:rsidR="00F91E0E">
        <w:rPr>
          <w:szCs w:val="24"/>
        </w:rPr>
        <w:t>DS</w:t>
      </w:r>
      <w:r w:rsidRPr="00294403">
        <w:rPr>
          <w:szCs w:val="24"/>
        </w:rPr>
        <w:t xml:space="preserve"> poukáže platbu s nesprávnym variabilným symbolom, konštantným symbolom alebo špecifickým symbolom, alebo ju poukáže na iný bankový účet PDS, ako je uvedený na faktúre, PDS ho o tejto skutočnosti bezodkladne informuje, pričom užívateľ </w:t>
      </w:r>
      <w:r w:rsidR="00F91E0E">
        <w:rPr>
          <w:szCs w:val="24"/>
        </w:rPr>
        <w:t>DS</w:t>
      </w:r>
      <w:r w:rsidRPr="00294403">
        <w:rPr>
          <w:szCs w:val="24"/>
        </w:rPr>
        <w:t xml:space="preserve"> musí vykonať nápravu najneskôr do 5 dní od obdržania tejto informácie.</w:t>
      </w:r>
    </w:p>
    <w:p w14:paraId="7F0EFC1C" w14:textId="08B04E21" w:rsidR="00C20C51" w:rsidRPr="00294403" w:rsidRDefault="00C20C51" w:rsidP="00151F43">
      <w:pPr>
        <w:numPr>
          <w:ilvl w:val="2"/>
          <w:numId w:val="14"/>
        </w:numPr>
        <w:autoSpaceDE w:val="0"/>
        <w:autoSpaceDN w:val="0"/>
        <w:adjustRightInd w:val="0"/>
        <w:ind w:left="851" w:hanging="851"/>
        <w:rPr>
          <w:rFonts w:ascii="TimesNewRomanPSMT" w:hAnsi="TimesNewRomanPSMT" w:cs="TimesNewRomanPSMT"/>
          <w:szCs w:val="24"/>
          <w:lang w:eastAsia="sk-SK"/>
        </w:rPr>
      </w:pPr>
      <w:r w:rsidRPr="00294403">
        <w:rPr>
          <w:szCs w:val="24"/>
        </w:rPr>
        <w:t xml:space="preserve">V prípade, že užívateľ </w:t>
      </w:r>
      <w:r w:rsidR="00F91E0E">
        <w:rPr>
          <w:szCs w:val="24"/>
        </w:rPr>
        <w:t>DS</w:t>
      </w:r>
      <w:r w:rsidRPr="00294403">
        <w:rPr>
          <w:szCs w:val="24"/>
        </w:rPr>
        <w:t xml:space="preserve"> žiada zasielať faktúry na inú adresu, ako je adresa jeho sídla, uvedie sa táto skutočnosť v zmluve o prístupe do </w:t>
      </w:r>
      <w:r w:rsidR="00F91E0E">
        <w:rPr>
          <w:szCs w:val="24"/>
        </w:rPr>
        <w:t>DS</w:t>
      </w:r>
      <w:r w:rsidRPr="00294403">
        <w:rPr>
          <w:szCs w:val="24"/>
        </w:rPr>
        <w:t xml:space="preserve"> a distribúcii elektriny. </w:t>
      </w:r>
    </w:p>
    <w:p w14:paraId="7CEAAFFC" w14:textId="3A56E77F" w:rsidR="00C20C51" w:rsidRPr="00294403" w:rsidRDefault="00C20C51" w:rsidP="00151F43">
      <w:pPr>
        <w:numPr>
          <w:ilvl w:val="2"/>
          <w:numId w:val="14"/>
        </w:numPr>
        <w:autoSpaceDE w:val="0"/>
        <w:autoSpaceDN w:val="0"/>
        <w:adjustRightInd w:val="0"/>
        <w:ind w:left="851" w:hanging="851"/>
        <w:rPr>
          <w:rFonts w:ascii="TimesNewRomanPSMT" w:hAnsi="TimesNewRomanPSMT" w:cs="TimesNewRomanPSMT"/>
          <w:szCs w:val="24"/>
          <w:lang w:eastAsia="sk-SK"/>
        </w:rPr>
      </w:pPr>
      <w:r w:rsidRPr="00294403">
        <w:rPr>
          <w:szCs w:val="24"/>
        </w:rPr>
        <w:t xml:space="preserve">V prípade, že užívateľ </w:t>
      </w:r>
      <w:r w:rsidR="00F91E0E">
        <w:rPr>
          <w:szCs w:val="24"/>
        </w:rPr>
        <w:t>DS</w:t>
      </w:r>
      <w:r w:rsidRPr="00294403">
        <w:rPr>
          <w:szCs w:val="24"/>
        </w:rPr>
        <w:t xml:space="preserve"> nie je zároveň dodávateľom a má viacero </w:t>
      </w:r>
      <w:r w:rsidR="00B53349">
        <w:rPr>
          <w:szCs w:val="24"/>
        </w:rPr>
        <w:t>OM</w:t>
      </w:r>
      <w:r w:rsidRPr="00294403">
        <w:rPr>
          <w:szCs w:val="24"/>
        </w:rPr>
        <w:t xml:space="preserve">, môže vyhotoviť PDS jednu spoločnú faktúru za všetky </w:t>
      </w:r>
      <w:r w:rsidR="009C248F">
        <w:rPr>
          <w:szCs w:val="24"/>
        </w:rPr>
        <w:t>OM</w:t>
      </w:r>
      <w:r w:rsidRPr="00294403">
        <w:rPr>
          <w:szCs w:val="24"/>
        </w:rPr>
        <w:t xml:space="preserve">. </w:t>
      </w:r>
    </w:p>
    <w:p w14:paraId="526E5374" w14:textId="66EB17F9" w:rsidR="00C20C51" w:rsidRPr="00294403" w:rsidRDefault="00C20C51" w:rsidP="00151F43">
      <w:pPr>
        <w:numPr>
          <w:ilvl w:val="2"/>
          <w:numId w:val="14"/>
        </w:numPr>
        <w:autoSpaceDE w:val="0"/>
        <w:autoSpaceDN w:val="0"/>
        <w:adjustRightInd w:val="0"/>
        <w:ind w:left="851" w:hanging="851"/>
        <w:rPr>
          <w:rFonts w:ascii="TimesNewRomanPSMT" w:hAnsi="TimesNewRomanPSMT" w:cs="TimesNewRomanPSMT"/>
          <w:szCs w:val="24"/>
          <w:lang w:eastAsia="sk-SK"/>
        </w:rPr>
      </w:pPr>
      <w:r w:rsidRPr="00294403">
        <w:rPr>
          <w:szCs w:val="24"/>
        </w:rPr>
        <w:lastRenderedPageBreak/>
        <w:t xml:space="preserve">V prípade, že užívateľ </w:t>
      </w:r>
      <w:r w:rsidR="00F91E0E">
        <w:rPr>
          <w:szCs w:val="24"/>
        </w:rPr>
        <w:t>DS</w:t>
      </w:r>
      <w:r w:rsidRPr="00294403">
        <w:rPr>
          <w:szCs w:val="24"/>
        </w:rPr>
        <w:t xml:space="preserve"> je v omeškaní s úhradou záväzku, PDS mu zašle písomnú upomienku s výzvou na zaplatenie na dohodnutú adresu pre zasielanie faktúr. Poplatok za upomienku podľa platného cenníka PDS, zverejneného na webovom sídle PDS, uhrádza užívateľ </w:t>
      </w:r>
      <w:r w:rsidR="00F91E0E">
        <w:rPr>
          <w:szCs w:val="24"/>
        </w:rPr>
        <w:t>DS</w:t>
      </w:r>
      <w:r w:rsidRPr="00294403">
        <w:rPr>
          <w:szCs w:val="24"/>
        </w:rPr>
        <w:t xml:space="preserve">. V prípade neuhradenia dlžnej sumy v lehote uvedenej v upomienke, počítanej odo dňa doručenia upomienky, je PDS oprávnený podľa § 31 ods. 1 písm. e) zákona o energetike prerušiť užívateľovi </w:t>
      </w:r>
      <w:r w:rsidR="00F91E0E">
        <w:rPr>
          <w:szCs w:val="24"/>
        </w:rPr>
        <w:t>DS</w:t>
      </w:r>
      <w:r w:rsidRPr="00294403">
        <w:rPr>
          <w:szCs w:val="24"/>
        </w:rPr>
        <w:t xml:space="preserve"> distribúciu elektriny.</w:t>
      </w:r>
    </w:p>
    <w:p w14:paraId="6D845B2F" w14:textId="64038A77" w:rsidR="00C20C51" w:rsidRPr="00294403" w:rsidRDefault="00C20C51" w:rsidP="00151F43">
      <w:pPr>
        <w:numPr>
          <w:ilvl w:val="2"/>
          <w:numId w:val="14"/>
        </w:numPr>
        <w:autoSpaceDE w:val="0"/>
        <w:autoSpaceDN w:val="0"/>
        <w:adjustRightInd w:val="0"/>
        <w:ind w:left="851" w:hanging="851"/>
        <w:rPr>
          <w:rFonts w:ascii="TimesNewRomanPSMT" w:hAnsi="TimesNewRomanPSMT" w:cs="TimesNewRomanPSMT"/>
          <w:szCs w:val="24"/>
          <w:lang w:eastAsia="sk-SK"/>
        </w:rPr>
      </w:pPr>
      <w:r w:rsidRPr="00294403">
        <w:rPr>
          <w:szCs w:val="24"/>
        </w:rPr>
        <w:t>Vyúčtovanie distribúcie elektriny obsahuje okrem údajov uvedených v ods</w:t>
      </w:r>
      <w:r>
        <w:rPr>
          <w:szCs w:val="24"/>
        </w:rPr>
        <w:t>.</w:t>
      </w:r>
      <w:r w:rsidRPr="00294403">
        <w:rPr>
          <w:szCs w:val="24"/>
        </w:rPr>
        <w:t xml:space="preserve"> 3.5.1</w:t>
      </w:r>
      <w:r w:rsidR="00151F43">
        <w:rPr>
          <w:szCs w:val="24"/>
        </w:rPr>
        <w:t xml:space="preserve"> </w:t>
      </w:r>
      <w:r w:rsidRPr="00294403">
        <w:rPr>
          <w:szCs w:val="24"/>
        </w:rPr>
        <w:t xml:space="preserve">aj informáciu o vyhodnotení plnenia štandardov kvality podľa vyhlášky </w:t>
      </w:r>
      <w:r>
        <w:rPr>
          <w:szCs w:val="24"/>
        </w:rPr>
        <w:t>o štandardoch kvality</w:t>
      </w:r>
      <w:r w:rsidRPr="00294403">
        <w:rPr>
          <w:szCs w:val="24"/>
        </w:rPr>
        <w:t>, kde je uverejnené vyhodnotenie štandardov kvality.</w:t>
      </w:r>
    </w:p>
    <w:p w14:paraId="09AB164F" w14:textId="1EAFDC01" w:rsidR="00C20C51" w:rsidRPr="00BF2C20" w:rsidRDefault="00C20C51" w:rsidP="00151F43">
      <w:pPr>
        <w:numPr>
          <w:ilvl w:val="2"/>
          <w:numId w:val="14"/>
        </w:numPr>
        <w:autoSpaceDE w:val="0"/>
        <w:autoSpaceDN w:val="0"/>
        <w:adjustRightInd w:val="0"/>
        <w:ind w:left="851" w:hanging="851"/>
        <w:rPr>
          <w:rFonts w:ascii="TimesNewRomanPSMT" w:hAnsi="TimesNewRomanPSMT" w:cs="TimesNewRomanPSMT"/>
          <w:sz w:val="28"/>
          <w:szCs w:val="24"/>
          <w:lang w:eastAsia="sk-SK"/>
        </w:rPr>
      </w:pPr>
      <w:r w:rsidRPr="00294403">
        <w:t xml:space="preserve">Prekročenie kapacity, dodávky alebo odberu jalovej elektriny </w:t>
      </w:r>
      <w:r>
        <w:t xml:space="preserve">alebo nedodržanie predpísanej hodnoty účinníka </w:t>
      </w:r>
      <w:r w:rsidRPr="00294403">
        <w:t xml:space="preserve">na </w:t>
      </w:r>
      <w:r w:rsidR="00B53349">
        <w:t>OM</w:t>
      </w:r>
      <w:r w:rsidRPr="00294403">
        <w:t xml:space="preserve"> alebo </w:t>
      </w:r>
      <w:r w:rsidR="00AD6716">
        <w:t>OdM</w:t>
      </w:r>
      <w:r w:rsidRPr="00294403">
        <w:t xml:space="preserve"> zraniteľného odberateľa podľa § 2 písm. </w:t>
      </w:r>
      <w:r w:rsidR="00034F5F">
        <w:t>k</w:t>
      </w:r>
      <w:r w:rsidRPr="00294403">
        <w:t xml:space="preserve">) zákona </w:t>
      </w:r>
      <w:r w:rsidRPr="00D52491">
        <w:rPr>
          <w:bCs/>
          <w:szCs w:val="24"/>
        </w:rPr>
        <w:t xml:space="preserve">č. 250/2012 Z. z. o regulácii v sieťových odvetviach </w:t>
      </w:r>
      <w:r w:rsidRPr="00BD2749">
        <w:rPr>
          <w:szCs w:val="24"/>
        </w:rPr>
        <w:t xml:space="preserve">(ďalej len „zákon o </w:t>
      </w:r>
      <w:r>
        <w:rPr>
          <w:szCs w:val="24"/>
        </w:rPr>
        <w:t>regulácii</w:t>
      </w:r>
      <w:r w:rsidRPr="00BD2749">
        <w:rPr>
          <w:szCs w:val="24"/>
        </w:rPr>
        <w:t>“)</w:t>
      </w:r>
      <w:r w:rsidRPr="00294403">
        <w:t xml:space="preserve"> nie je obsahom vyúčtovania distribúcie elektriny</w:t>
      </w:r>
      <w:r>
        <w:t xml:space="preserve"> na napäťovej úrovni nízkeho napätia (NN)</w:t>
      </w:r>
      <w:r w:rsidRPr="00294403">
        <w:t>.</w:t>
      </w:r>
    </w:p>
    <w:p w14:paraId="03838E79" w14:textId="5B97D439" w:rsidR="00C20C51" w:rsidRPr="00E1638E" w:rsidRDefault="00C20C51" w:rsidP="00151F43">
      <w:pPr>
        <w:numPr>
          <w:ilvl w:val="2"/>
          <w:numId w:val="14"/>
        </w:numPr>
        <w:autoSpaceDE w:val="0"/>
        <w:autoSpaceDN w:val="0"/>
        <w:adjustRightInd w:val="0"/>
        <w:ind w:left="851" w:hanging="851"/>
        <w:rPr>
          <w:rFonts w:ascii="TimesNewRomanPSMT" w:hAnsi="TimesNewRomanPSMT" w:cs="TimesNewRomanPSMT"/>
          <w:color w:val="000000" w:themeColor="text1"/>
          <w:sz w:val="28"/>
          <w:szCs w:val="24"/>
          <w:lang w:eastAsia="sk-SK"/>
        </w:rPr>
      </w:pPr>
      <w:r w:rsidRPr="00C30BF2">
        <w:rPr>
          <w:color w:val="000000" w:themeColor="text1"/>
          <w:szCs w:val="24"/>
        </w:rPr>
        <w:t>Distribúcia elektriny a dodávka elektriny do spoločných častí a spoločných zariadení bytového domu tvoriacich OM bytového domu, ktoré je spojené výlučne s užívaním bytov, nebytových priestorov alebo spoločných častí a spoločných zariadení bytového domu len domácnosťami, sa považuje za distribúciu elektriny a dodávku elektriny pre</w:t>
      </w:r>
      <w:r w:rsidR="00A61BC7">
        <w:rPr>
          <w:color w:val="000000" w:themeColor="text1"/>
          <w:szCs w:val="24"/>
        </w:rPr>
        <w:t> </w:t>
      </w:r>
      <w:r w:rsidRPr="00C30BF2">
        <w:rPr>
          <w:color w:val="000000" w:themeColor="text1"/>
          <w:szCs w:val="24"/>
        </w:rPr>
        <w:t>odberateľa elektriny v</w:t>
      </w:r>
      <w:r w:rsidR="00E1638E" w:rsidRPr="00E1638E">
        <w:rPr>
          <w:color w:val="000000" w:themeColor="text1"/>
          <w:szCs w:val="24"/>
        </w:rPr>
        <w:t> </w:t>
      </w:r>
      <w:r w:rsidRPr="00E1638E">
        <w:rPr>
          <w:color w:val="000000" w:themeColor="text1"/>
          <w:szCs w:val="24"/>
        </w:rPr>
        <w:t>domácnosti</w:t>
      </w:r>
      <w:r w:rsidR="00E1638E" w:rsidRPr="00E1638E">
        <w:rPr>
          <w:color w:val="000000" w:themeColor="text1"/>
          <w:szCs w:val="24"/>
        </w:rPr>
        <w:t>.</w:t>
      </w:r>
    </w:p>
    <w:p w14:paraId="68FD6D27" w14:textId="77777777" w:rsidR="00C20C51" w:rsidRPr="00294403" w:rsidRDefault="00C20C51" w:rsidP="00C555D3">
      <w:pPr>
        <w:pStyle w:val="Zkladntext"/>
        <w:jc w:val="left"/>
        <w:rPr>
          <w:rFonts w:ascii="TimesNewRomanPSMT" w:hAnsi="TimesNewRomanPSMT" w:cs="TimesNewRomanPSMT"/>
          <w:lang w:eastAsia="sk-SK"/>
        </w:rPr>
      </w:pPr>
    </w:p>
    <w:p w14:paraId="5D517005" w14:textId="2734FCB5" w:rsidR="00C20C51" w:rsidRPr="00294403" w:rsidRDefault="00141031" w:rsidP="00151F43">
      <w:pPr>
        <w:pStyle w:val="Nadpis2"/>
        <w:numPr>
          <w:ilvl w:val="1"/>
          <w:numId w:val="14"/>
        </w:numPr>
        <w:ind w:left="851" w:hanging="851"/>
      </w:pPr>
      <w:bookmarkStart w:id="67" w:name="_Toc352935690"/>
      <w:bookmarkStart w:id="68" w:name="_Toc359340636"/>
      <w:bookmarkStart w:id="69" w:name="_Toc354405691"/>
      <w:bookmarkStart w:id="70" w:name="_Toc57296631"/>
      <w:r>
        <w:t xml:space="preserve"> </w:t>
      </w:r>
      <w:bookmarkStart w:id="71" w:name="_Toc121483197"/>
      <w:r w:rsidR="00C20C51" w:rsidRPr="00294403">
        <w:t>Obmedzenie a prerušenie distribúcie elektriny</w:t>
      </w:r>
      <w:bookmarkEnd w:id="67"/>
      <w:bookmarkEnd w:id="68"/>
      <w:bookmarkEnd w:id="69"/>
      <w:bookmarkEnd w:id="70"/>
      <w:bookmarkEnd w:id="71"/>
    </w:p>
    <w:p w14:paraId="18435D84" w14:textId="41C7B54E" w:rsidR="00C20C51" w:rsidRPr="00294403" w:rsidRDefault="00C20C51" w:rsidP="00C555D3">
      <w:pPr>
        <w:pStyle w:val="Zkladntext"/>
        <w:numPr>
          <w:ilvl w:val="2"/>
          <w:numId w:val="11"/>
        </w:numPr>
        <w:tabs>
          <w:tab w:val="clear" w:pos="1568"/>
        </w:tabs>
        <w:spacing w:before="120"/>
        <w:ind w:left="851" w:hanging="851"/>
        <w:jc w:val="both"/>
        <w:rPr>
          <w:rFonts w:ascii="Times New Roman" w:hAnsi="Times New Roman"/>
          <w:lang w:val="sk-SK"/>
        </w:rPr>
      </w:pPr>
      <w:r w:rsidRPr="00294403">
        <w:rPr>
          <w:rFonts w:ascii="Times New Roman" w:hAnsi="Times New Roman"/>
          <w:lang w:val="sk-SK"/>
        </w:rPr>
        <w:t>PDS má právo obmedziť alebo prerušiť distribúciu elektriny v prípadoch uvedených v</w:t>
      </w:r>
      <w:r w:rsidR="00FF47F9">
        <w:rPr>
          <w:rFonts w:ascii="Times New Roman" w:hAnsi="Times New Roman"/>
          <w:lang w:val="sk-SK"/>
        </w:rPr>
        <w:t> </w:t>
      </w:r>
      <w:r w:rsidRPr="00294403">
        <w:rPr>
          <w:rFonts w:ascii="Times New Roman" w:hAnsi="Times New Roman"/>
          <w:lang w:val="sk-SK"/>
        </w:rPr>
        <w:t xml:space="preserve">§ 31 ods. 1 písm. e) zákona o energetike. </w:t>
      </w:r>
    </w:p>
    <w:p w14:paraId="6B67416E" w14:textId="258343FC" w:rsidR="00C20C51" w:rsidRPr="00294403" w:rsidRDefault="00C20C51" w:rsidP="00C555D3">
      <w:pPr>
        <w:pStyle w:val="Zkladntext"/>
        <w:numPr>
          <w:ilvl w:val="2"/>
          <w:numId w:val="11"/>
        </w:numPr>
        <w:tabs>
          <w:tab w:val="clear" w:pos="1568"/>
        </w:tabs>
        <w:spacing w:before="120"/>
        <w:ind w:left="851" w:hanging="851"/>
        <w:jc w:val="both"/>
        <w:rPr>
          <w:rFonts w:ascii="Times New Roman" w:hAnsi="Times New Roman"/>
          <w:lang w:val="sk-SK"/>
        </w:rPr>
      </w:pPr>
      <w:r w:rsidRPr="00294403">
        <w:rPr>
          <w:rFonts w:ascii="Times New Roman" w:hAnsi="Times New Roman"/>
          <w:lang w:val="sk-SK"/>
        </w:rPr>
        <w:t xml:space="preserve">Informácie o plánovanom obmedzení alebo prerušení distribúcie elektriny sa oznamujú miestne obvyklým spôsobom a na webovom sídle PDS. </w:t>
      </w:r>
    </w:p>
    <w:p w14:paraId="734606CE" w14:textId="4B930603" w:rsidR="00C20C51" w:rsidRPr="00E1638E" w:rsidRDefault="00C20C51" w:rsidP="00C555D3">
      <w:pPr>
        <w:pStyle w:val="Zkladntext"/>
        <w:numPr>
          <w:ilvl w:val="2"/>
          <w:numId w:val="11"/>
        </w:numPr>
        <w:tabs>
          <w:tab w:val="clear" w:pos="1568"/>
        </w:tabs>
        <w:spacing w:before="120"/>
        <w:ind w:left="851" w:hanging="851"/>
        <w:jc w:val="both"/>
        <w:rPr>
          <w:rFonts w:ascii="Times New Roman" w:hAnsi="Times New Roman"/>
          <w:color w:val="000000" w:themeColor="text1"/>
          <w:lang w:val="sk-SK"/>
        </w:rPr>
      </w:pPr>
      <w:r w:rsidRPr="00E1638E">
        <w:rPr>
          <w:rFonts w:ascii="Times New Roman" w:hAnsi="Times New Roman"/>
          <w:color w:val="000000" w:themeColor="text1"/>
          <w:lang w:val="sk-SK"/>
        </w:rPr>
        <w:t xml:space="preserve">PDS oznamuje začiatok plánovaného obmedzenia alebo prerušenia distribúcie elektriny a dobu trvania obmedzenia alebo prerušenia distribúcie elektriny do </w:t>
      </w:r>
      <w:r w:rsidR="00B53349">
        <w:rPr>
          <w:rFonts w:ascii="Times New Roman" w:hAnsi="Times New Roman"/>
          <w:color w:val="000000" w:themeColor="text1"/>
          <w:lang w:val="sk-SK"/>
        </w:rPr>
        <w:t>OM</w:t>
      </w:r>
      <w:r w:rsidRPr="00E1638E">
        <w:rPr>
          <w:rFonts w:ascii="Times New Roman" w:hAnsi="Times New Roman"/>
          <w:color w:val="000000" w:themeColor="text1"/>
          <w:lang w:val="sk-SK"/>
        </w:rPr>
        <w:t xml:space="preserve"> pripojených na napäťovej úrovni VVN a VN užívateľovi </w:t>
      </w:r>
      <w:r w:rsidR="00F91E0E">
        <w:rPr>
          <w:rFonts w:ascii="Times New Roman" w:hAnsi="Times New Roman"/>
          <w:color w:val="000000" w:themeColor="text1"/>
          <w:lang w:val="sk-SK"/>
        </w:rPr>
        <w:t>DS</w:t>
      </w:r>
      <w:r w:rsidRPr="00E1638E">
        <w:rPr>
          <w:rFonts w:ascii="Times New Roman" w:hAnsi="Times New Roman"/>
          <w:color w:val="000000" w:themeColor="text1"/>
          <w:lang w:val="sk-SK"/>
        </w:rPr>
        <w:t xml:space="preserve">, ak má uzatvorenú zmluvu o prístupe do </w:t>
      </w:r>
      <w:r w:rsidR="00F91E0E">
        <w:rPr>
          <w:rFonts w:ascii="Times New Roman" w:hAnsi="Times New Roman"/>
          <w:color w:val="000000" w:themeColor="text1"/>
          <w:lang w:val="sk-SK"/>
        </w:rPr>
        <w:t>DS</w:t>
      </w:r>
      <w:r w:rsidRPr="00E1638E">
        <w:rPr>
          <w:rFonts w:ascii="Times New Roman" w:hAnsi="Times New Roman"/>
          <w:color w:val="000000" w:themeColor="text1"/>
          <w:lang w:val="sk-SK"/>
        </w:rPr>
        <w:t xml:space="preserve"> a distribúcii elektriny</w:t>
      </w:r>
      <w:r w:rsidR="00E1638E" w:rsidRPr="00E1638E">
        <w:rPr>
          <w:rFonts w:ascii="Times New Roman" w:hAnsi="Times New Roman"/>
          <w:color w:val="000000" w:themeColor="text1"/>
          <w:lang w:val="sk-SK"/>
        </w:rPr>
        <w:t>.</w:t>
      </w:r>
    </w:p>
    <w:p w14:paraId="607FF1C3" w14:textId="77777777" w:rsidR="00C20C51" w:rsidRPr="00294403" w:rsidRDefault="00C20C51" w:rsidP="00C555D3">
      <w:pPr>
        <w:pStyle w:val="Zkladntext"/>
        <w:jc w:val="both"/>
        <w:rPr>
          <w:rFonts w:ascii="Times New Roman" w:hAnsi="Times New Roman"/>
          <w:lang w:val="sk-SK"/>
        </w:rPr>
      </w:pPr>
    </w:p>
    <w:p w14:paraId="276AB975" w14:textId="070FCDCC" w:rsidR="00C20C51" w:rsidRPr="00294403" w:rsidRDefault="00C20C51" w:rsidP="00151F43">
      <w:pPr>
        <w:pStyle w:val="Nadpis2"/>
        <w:numPr>
          <w:ilvl w:val="1"/>
          <w:numId w:val="14"/>
        </w:numPr>
        <w:ind w:left="851" w:hanging="851"/>
      </w:pPr>
      <w:bookmarkStart w:id="72" w:name="_Toc352935691"/>
      <w:bookmarkStart w:id="73" w:name="_Toc359340637"/>
      <w:bookmarkStart w:id="74" w:name="_Toc354405692"/>
      <w:bookmarkStart w:id="75" w:name="_Toc57296632"/>
      <w:bookmarkStart w:id="76" w:name="_Toc121483198"/>
      <w:r w:rsidRPr="00294403">
        <w:t>Ukončenie a zánik zmluvy o prístupe do distribučnej sústavy a</w:t>
      </w:r>
      <w:r w:rsidR="00023C73">
        <w:t xml:space="preserve"> </w:t>
      </w:r>
      <w:r w:rsidRPr="00294403">
        <w:t>distribúcii elektriny</w:t>
      </w:r>
      <w:bookmarkEnd w:id="72"/>
      <w:bookmarkEnd w:id="73"/>
      <w:bookmarkEnd w:id="74"/>
      <w:bookmarkEnd w:id="75"/>
      <w:bookmarkEnd w:id="76"/>
      <w:r w:rsidR="00D374CC">
        <w:t xml:space="preserve">   </w:t>
      </w:r>
    </w:p>
    <w:p w14:paraId="44597B65" w14:textId="124C9AF7" w:rsidR="00C20C51" w:rsidRPr="00294403" w:rsidRDefault="00C20C51" w:rsidP="00C555D3">
      <w:pPr>
        <w:pStyle w:val="Zkladntext"/>
        <w:numPr>
          <w:ilvl w:val="2"/>
          <w:numId w:val="14"/>
        </w:numPr>
        <w:spacing w:before="120"/>
        <w:ind w:hanging="834"/>
        <w:jc w:val="both"/>
        <w:rPr>
          <w:rFonts w:ascii="Times New Roman" w:hAnsi="Times New Roman"/>
          <w:lang w:val="sk-SK"/>
        </w:rPr>
      </w:pPr>
      <w:r w:rsidRPr="00294403">
        <w:rPr>
          <w:rFonts w:ascii="Times New Roman" w:hAnsi="Times New Roman"/>
          <w:lang w:val="sk-SK"/>
        </w:rPr>
        <w:t xml:space="preserve">Ak je zmluva o prístupe do </w:t>
      </w:r>
      <w:r w:rsidR="00F91E0E">
        <w:rPr>
          <w:rFonts w:ascii="Times New Roman" w:hAnsi="Times New Roman"/>
          <w:lang w:val="sk-SK"/>
        </w:rPr>
        <w:t>DS</w:t>
      </w:r>
      <w:r w:rsidRPr="00294403">
        <w:rPr>
          <w:rFonts w:ascii="Times New Roman" w:hAnsi="Times New Roman"/>
          <w:lang w:val="sk-SK"/>
        </w:rPr>
        <w:t xml:space="preserve"> a distribúcii elektriny uzatvorená na dobu určitú, zaniká uplynutím lehoty, na ktorú bola uzatvorená. </w:t>
      </w:r>
    </w:p>
    <w:p w14:paraId="37DFACE1" w14:textId="2D75FB53" w:rsidR="00C20C51" w:rsidRPr="00294403" w:rsidRDefault="00C20C51" w:rsidP="00C555D3">
      <w:pPr>
        <w:pStyle w:val="Zkladntext"/>
        <w:numPr>
          <w:ilvl w:val="2"/>
          <w:numId w:val="14"/>
        </w:numPr>
        <w:tabs>
          <w:tab w:val="num" w:pos="0"/>
        </w:tabs>
        <w:spacing w:before="120"/>
        <w:ind w:hanging="834"/>
        <w:jc w:val="both"/>
        <w:rPr>
          <w:rFonts w:ascii="Times New Roman" w:hAnsi="Times New Roman"/>
          <w:lang w:val="sk-SK"/>
        </w:rPr>
      </w:pPr>
      <w:r w:rsidRPr="00294403">
        <w:rPr>
          <w:rFonts w:ascii="Times New Roman" w:hAnsi="Times New Roman"/>
          <w:lang w:val="sk-SK"/>
        </w:rPr>
        <w:t xml:space="preserve">Zmluva o prístupe do </w:t>
      </w:r>
      <w:r w:rsidR="00F91E0E">
        <w:rPr>
          <w:rFonts w:ascii="Times New Roman" w:hAnsi="Times New Roman"/>
          <w:lang w:val="sk-SK"/>
        </w:rPr>
        <w:t>DS</w:t>
      </w:r>
      <w:r w:rsidRPr="00294403">
        <w:rPr>
          <w:rFonts w:ascii="Times New Roman" w:hAnsi="Times New Roman"/>
          <w:lang w:val="sk-SK"/>
        </w:rPr>
        <w:t xml:space="preserve"> a distribúcii elektriny môže byť ukončená dohodou zmluvných strán.  </w:t>
      </w:r>
    </w:p>
    <w:p w14:paraId="1AF80FC1" w14:textId="24A3531B" w:rsidR="00C20C51" w:rsidRPr="00294403" w:rsidRDefault="00C20C51" w:rsidP="00151F43">
      <w:pPr>
        <w:pStyle w:val="Textkomentra"/>
        <w:numPr>
          <w:ilvl w:val="2"/>
          <w:numId w:val="14"/>
        </w:numPr>
        <w:tabs>
          <w:tab w:val="num" w:pos="0"/>
        </w:tabs>
        <w:spacing w:before="120"/>
        <w:ind w:hanging="834"/>
        <w:jc w:val="both"/>
        <w:rPr>
          <w:lang w:val="sk-SK"/>
        </w:rPr>
      </w:pPr>
      <w:r w:rsidRPr="00294403">
        <w:rPr>
          <w:sz w:val="24"/>
          <w:szCs w:val="24"/>
          <w:lang w:val="sk-SK"/>
        </w:rPr>
        <w:t xml:space="preserve">Zmluva o prístupe do </w:t>
      </w:r>
      <w:r w:rsidR="00F91E0E">
        <w:rPr>
          <w:sz w:val="24"/>
          <w:szCs w:val="24"/>
          <w:lang w:val="sk-SK"/>
        </w:rPr>
        <w:t>DS</w:t>
      </w:r>
      <w:r w:rsidRPr="00294403">
        <w:rPr>
          <w:sz w:val="24"/>
          <w:szCs w:val="24"/>
          <w:lang w:val="sk-SK"/>
        </w:rPr>
        <w:t xml:space="preserve"> a distribúcii elektriny môže byť ukončená aj ukončením distribúcie elektriny na podnet užívateľa </w:t>
      </w:r>
      <w:r w:rsidR="00F91E0E">
        <w:rPr>
          <w:sz w:val="24"/>
          <w:szCs w:val="24"/>
          <w:lang w:val="sk-SK"/>
        </w:rPr>
        <w:t>DS</w:t>
      </w:r>
      <w:r w:rsidRPr="00294403">
        <w:rPr>
          <w:sz w:val="24"/>
          <w:szCs w:val="24"/>
          <w:lang w:val="sk-SK"/>
        </w:rPr>
        <w:t xml:space="preserve">. Ukončenie distribúcie v príslušnom mesiaci je možné od šiesteho kalendárneho dňa mesiaca, za predpokladu, že ho užívateľ </w:t>
      </w:r>
      <w:r w:rsidR="00F91E0E">
        <w:rPr>
          <w:sz w:val="24"/>
          <w:szCs w:val="24"/>
          <w:lang w:val="sk-SK"/>
        </w:rPr>
        <w:t>DS</w:t>
      </w:r>
      <w:r w:rsidRPr="00294403">
        <w:rPr>
          <w:sz w:val="24"/>
          <w:szCs w:val="24"/>
          <w:lang w:val="sk-SK"/>
        </w:rPr>
        <w:t xml:space="preserve"> oznámi PDS najneskôr 15 dní vopred. V prípade, že medzi doručením žiadosti o ukončenie distribúcie a požadovaným dňom ukončenia distribúcie je menej ako 15 dní, PDS môže žiadosť zamietnuť. V prípade zamietnutia žiadosti k požadovanému dňu ukončenia distribúcie bude distribúcia ukončená až po uplynutí 15. dňa od doručenia žiadosti o ukončenie distribúcie</w:t>
      </w:r>
      <w:r w:rsidRPr="00294403">
        <w:rPr>
          <w:lang w:val="sk-SK"/>
        </w:rPr>
        <w:t xml:space="preserve">. </w:t>
      </w:r>
    </w:p>
    <w:p w14:paraId="398114B0" w14:textId="0379F572" w:rsidR="00C20C51" w:rsidRPr="008713C8" w:rsidRDefault="00C20C51" w:rsidP="00C555D3">
      <w:pPr>
        <w:pStyle w:val="Zkladntext"/>
        <w:numPr>
          <w:ilvl w:val="2"/>
          <w:numId w:val="14"/>
        </w:numPr>
        <w:jc w:val="both"/>
        <w:rPr>
          <w:rFonts w:ascii="Times New Roman" w:hAnsi="Times New Roman"/>
          <w:lang w:val="sk-SK"/>
        </w:rPr>
      </w:pPr>
      <w:r w:rsidRPr="00294403">
        <w:rPr>
          <w:rFonts w:ascii="Times New Roman" w:hAnsi="Times New Roman"/>
          <w:lang w:val="sk-SK"/>
        </w:rPr>
        <w:lastRenderedPageBreak/>
        <w:t xml:space="preserve">V prípade podstatného porušenia zmluvy o prístupe do </w:t>
      </w:r>
      <w:r w:rsidR="00F91E0E">
        <w:rPr>
          <w:rFonts w:ascii="Times New Roman" w:hAnsi="Times New Roman"/>
          <w:lang w:val="sk-SK"/>
        </w:rPr>
        <w:t>DS</w:t>
      </w:r>
      <w:r w:rsidRPr="00294403">
        <w:rPr>
          <w:rFonts w:ascii="Times New Roman" w:hAnsi="Times New Roman"/>
          <w:lang w:val="sk-SK"/>
        </w:rPr>
        <w:t xml:space="preserve"> a distribúcii elektriny zo</w:t>
      </w:r>
      <w:r w:rsidR="00151F43">
        <w:rPr>
          <w:rFonts w:ascii="Times New Roman" w:hAnsi="Times New Roman"/>
          <w:lang w:val="sk-SK"/>
        </w:rPr>
        <w:t> </w:t>
      </w:r>
      <w:r w:rsidRPr="00294403">
        <w:rPr>
          <w:rFonts w:ascii="Times New Roman" w:hAnsi="Times New Roman"/>
          <w:lang w:val="sk-SK"/>
        </w:rPr>
        <w:t xml:space="preserve">strany užívateľa </w:t>
      </w:r>
      <w:r w:rsidR="00F91E0E">
        <w:rPr>
          <w:rFonts w:ascii="Times New Roman" w:hAnsi="Times New Roman"/>
          <w:lang w:val="sk-SK"/>
        </w:rPr>
        <w:t>DS</w:t>
      </w:r>
      <w:r w:rsidRPr="00294403">
        <w:rPr>
          <w:rFonts w:ascii="Times New Roman" w:hAnsi="Times New Roman"/>
          <w:lang w:val="sk-SK"/>
        </w:rPr>
        <w:t xml:space="preserve">, najmä v prípade, keď užívateľ </w:t>
      </w:r>
      <w:r w:rsidR="00F91E0E">
        <w:rPr>
          <w:rFonts w:ascii="Times New Roman" w:hAnsi="Times New Roman"/>
          <w:lang w:val="sk-SK"/>
        </w:rPr>
        <w:t>DS</w:t>
      </w:r>
      <w:r w:rsidRPr="00294403">
        <w:rPr>
          <w:rFonts w:ascii="Times New Roman" w:hAnsi="Times New Roman"/>
          <w:lang w:val="sk-SK"/>
        </w:rPr>
        <w:t xml:space="preserve"> je v omeškaní so</w:t>
      </w:r>
      <w:r w:rsidR="00151F43">
        <w:rPr>
          <w:rFonts w:ascii="Times New Roman" w:hAnsi="Times New Roman"/>
          <w:lang w:val="sk-SK"/>
        </w:rPr>
        <w:t> </w:t>
      </w:r>
      <w:r w:rsidRPr="00294403">
        <w:rPr>
          <w:rFonts w:ascii="Times New Roman" w:hAnsi="Times New Roman"/>
          <w:lang w:val="sk-SK"/>
        </w:rPr>
        <w:t xml:space="preserve">zaplatením zmluvne dohodnutej platby za distribúciu a túto neuhradil ani v dodatočnej lehote písomne určenej PDS alebo v prípade, že užívateľ </w:t>
      </w:r>
      <w:r w:rsidR="00F91E0E">
        <w:rPr>
          <w:rFonts w:ascii="Times New Roman" w:hAnsi="Times New Roman"/>
          <w:lang w:val="sk-SK"/>
        </w:rPr>
        <w:t>DS</w:t>
      </w:r>
      <w:r w:rsidRPr="00294403">
        <w:rPr>
          <w:rFonts w:ascii="Times New Roman" w:hAnsi="Times New Roman"/>
          <w:lang w:val="sk-SK"/>
        </w:rPr>
        <w:t xml:space="preserve"> svojím elektroenergetickým zariadením ohrozuje bezpečnosť a spoľahlivosť </w:t>
      </w:r>
      <w:r w:rsidR="00F91E0E">
        <w:rPr>
          <w:rFonts w:ascii="Times New Roman" w:hAnsi="Times New Roman"/>
          <w:lang w:val="sk-SK"/>
        </w:rPr>
        <w:t>DS</w:t>
      </w:r>
      <w:r w:rsidRPr="00294403">
        <w:rPr>
          <w:rFonts w:ascii="Times New Roman" w:hAnsi="Times New Roman"/>
          <w:lang w:val="sk-SK"/>
        </w:rPr>
        <w:t xml:space="preserve"> alebo PDS zistil na </w:t>
      </w:r>
      <w:r w:rsidR="00B53349">
        <w:rPr>
          <w:rFonts w:ascii="Times New Roman" w:hAnsi="Times New Roman"/>
          <w:lang w:val="sk-SK"/>
        </w:rPr>
        <w:t>OM</w:t>
      </w:r>
      <w:r w:rsidRPr="00294403">
        <w:rPr>
          <w:rFonts w:ascii="Times New Roman" w:hAnsi="Times New Roman"/>
          <w:lang w:val="sk-SK"/>
        </w:rPr>
        <w:t xml:space="preserve"> užívateľa </w:t>
      </w:r>
      <w:r w:rsidR="00F91E0E">
        <w:rPr>
          <w:rFonts w:ascii="Times New Roman" w:hAnsi="Times New Roman"/>
          <w:lang w:val="sk-SK"/>
        </w:rPr>
        <w:t>DS</w:t>
      </w:r>
      <w:r w:rsidRPr="00294403">
        <w:rPr>
          <w:rFonts w:ascii="Times New Roman" w:hAnsi="Times New Roman"/>
          <w:lang w:val="sk-SK"/>
        </w:rPr>
        <w:t xml:space="preserve"> neoprávnený odber</w:t>
      </w:r>
      <w:r w:rsidR="008713C8">
        <w:rPr>
          <w:rFonts w:ascii="Times New Roman" w:hAnsi="Times New Roman"/>
          <w:lang w:val="sk-SK"/>
        </w:rPr>
        <w:t xml:space="preserve"> </w:t>
      </w:r>
      <w:r w:rsidR="008713C8" w:rsidRPr="008713C8">
        <w:rPr>
          <w:rFonts w:ascii="Times New Roman" w:hAnsi="Times New Roman"/>
          <w:lang w:val="sk-SK"/>
        </w:rPr>
        <w:t xml:space="preserve">elektriny, </w:t>
      </w:r>
      <w:bookmarkStart w:id="77" w:name="_Hlk121388682"/>
      <w:r w:rsidR="008713C8" w:rsidRPr="008713C8">
        <w:rPr>
          <w:rFonts w:ascii="Times New Roman" w:hAnsi="Times New Roman"/>
          <w:lang w:val="sk-SK"/>
        </w:rPr>
        <w:t>neoprávnené dodávanie elektriny</w:t>
      </w:r>
      <w:r w:rsidR="008713C8">
        <w:rPr>
          <w:rFonts w:ascii="Times New Roman" w:hAnsi="Times New Roman"/>
          <w:lang w:val="sk-SK"/>
        </w:rPr>
        <w:t xml:space="preserve"> </w:t>
      </w:r>
      <w:r w:rsidR="008713C8" w:rsidRPr="008713C8">
        <w:rPr>
          <w:rFonts w:ascii="Times New Roman" w:hAnsi="Times New Roman"/>
          <w:lang w:val="sk-SK"/>
        </w:rPr>
        <w:t>do sústavy</w:t>
      </w:r>
      <w:r w:rsidRPr="008713C8">
        <w:rPr>
          <w:rFonts w:ascii="Times New Roman" w:hAnsi="Times New Roman"/>
          <w:lang w:val="sk-SK"/>
        </w:rPr>
        <w:t xml:space="preserve"> </w:t>
      </w:r>
      <w:bookmarkEnd w:id="77"/>
      <w:r w:rsidRPr="008713C8">
        <w:rPr>
          <w:rFonts w:ascii="Times New Roman" w:hAnsi="Times New Roman"/>
          <w:lang w:val="sk-SK"/>
        </w:rPr>
        <w:t>alebo nemá uzatvorenú zmluvu o zúčtovaní odchýlky so</w:t>
      </w:r>
      <w:r w:rsidR="00151F43" w:rsidRPr="008713C8">
        <w:rPr>
          <w:rFonts w:ascii="Times New Roman" w:hAnsi="Times New Roman"/>
          <w:lang w:val="sk-SK"/>
        </w:rPr>
        <w:t> </w:t>
      </w:r>
      <w:r w:rsidRPr="008713C8">
        <w:rPr>
          <w:rFonts w:ascii="Times New Roman" w:hAnsi="Times New Roman"/>
          <w:lang w:val="sk-SK"/>
        </w:rPr>
        <w:t>zúčtovateľom odchýlky alebo zmluvu o prenesení zodpovednosti za odchýlku so</w:t>
      </w:r>
      <w:r w:rsidR="00151F43" w:rsidRPr="008713C8">
        <w:rPr>
          <w:rFonts w:ascii="Times New Roman" w:hAnsi="Times New Roman"/>
          <w:lang w:val="sk-SK"/>
        </w:rPr>
        <w:t> </w:t>
      </w:r>
      <w:r w:rsidRPr="008713C8">
        <w:rPr>
          <w:rFonts w:ascii="Times New Roman" w:hAnsi="Times New Roman"/>
          <w:lang w:val="sk-SK"/>
        </w:rPr>
        <w:t xml:space="preserve">subjektom zúčtovania, je PDS oprávnený písomne odstúpiť od zmluvy o prístupe do </w:t>
      </w:r>
      <w:r w:rsidR="00F91E0E" w:rsidRPr="008713C8">
        <w:rPr>
          <w:rFonts w:ascii="Times New Roman" w:hAnsi="Times New Roman"/>
          <w:lang w:val="sk-SK"/>
        </w:rPr>
        <w:t>DS</w:t>
      </w:r>
      <w:r w:rsidRPr="008713C8">
        <w:rPr>
          <w:rFonts w:ascii="Times New Roman" w:hAnsi="Times New Roman"/>
          <w:lang w:val="sk-SK"/>
        </w:rPr>
        <w:t xml:space="preserve"> a distribúcii elektriny. </w:t>
      </w:r>
    </w:p>
    <w:p w14:paraId="280378E8" w14:textId="6091C627" w:rsidR="00C20C51" w:rsidRPr="00294403" w:rsidRDefault="00C20C51" w:rsidP="00C555D3">
      <w:pPr>
        <w:pStyle w:val="Zkladntext"/>
        <w:numPr>
          <w:ilvl w:val="2"/>
          <w:numId w:val="14"/>
        </w:numPr>
        <w:tabs>
          <w:tab w:val="num" w:pos="0"/>
        </w:tabs>
        <w:spacing w:before="120"/>
        <w:ind w:hanging="834"/>
        <w:jc w:val="both"/>
        <w:rPr>
          <w:rFonts w:ascii="Times New Roman" w:hAnsi="Times New Roman"/>
          <w:lang w:val="sk-SK"/>
        </w:rPr>
      </w:pPr>
      <w:r w:rsidRPr="00294403">
        <w:rPr>
          <w:rFonts w:ascii="Times New Roman" w:hAnsi="Times New Roman"/>
          <w:lang w:val="sk-SK"/>
        </w:rPr>
        <w:t xml:space="preserve">Odstúpenie od zmluvy o prístupe do </w:t>
      </w:r>
      <w:r w:rsidR="00F91E0E">
        <w:rPr>
          <w:rFonts w:ascii="Times New Roman" w:hAnsi="Times New Roman"/>
          <w:lang w:val="sk-SK"/>
        </w:rPr>
        <w:t>DS</w:t>
      </w:r>
      <w:r w:rsidRPr="00294403">
        <w:rPr>
          <w:rFonts w:ascii="Times New Roman" w:hAnsi="Times New Roman"/>
          <w:lang w:val="sk-SK"/>
        </w:rPr>
        <w:t xml:space="preserve"> a distribúcii elektriny je účinné dňom jeho doručenia užívateľovi </w:t>
      </w:r>
      <w:r w:rsidR="00F91E0E">
        <w:rPr>
          <w:rFonts w:ascii="Times New Roman" w:hAnsi="Times New Roman"/>
          <w:lang w:val="sk-SK"/>
        </w:rPr>
        <w:t>DS</w:t>
      </w:r>
      <w:r w:rsidRPr="00294403">
        <w:rPr>
          <w:rFonts w:ascii="Times New Roman" w:hAnsi="Times New Roman"/>
          <w:lang w:val="sk-SK"/>
        </w:rPr>
        <w:t xml:space="preserve">. </w:t>
      </w:r>
    </w:p>
    <w:p w14:paraId="2842355F" w14:textId="7F564B3B" w:rsidR="00C20C51" w:rsidRPr="00294403" w:rsidRDefault="00C20C51" w:rsidP="00C555D3">
      <w:pPr>
        <w:pStyle w:val="Zkladntext"/>
        <w:numPr>
          <w:ilvl w:val="2"/>
          <w:numId w:val="14"/>
        </w:numPr>
        <w:tabs>
          <w:tab w:val="num" w:pos="0"/>
        </w:tabs>
        <w:spacing w:before="120"/>
        <w:ind w:hanging="834"/>
        <w:jc w:val="both"/>
        <w:rPr>
          <w:rFonts w:ascii="Times New Roman" w:hAnsi="Times New Roman"/>
          <w:lang w:val="sk-SK"/>
        </w:rPr>
      </w:pPr>
      <w:r w:rsidRPr="00294403">
        <w:rPr>
          <w:rFonts w:ascii="Times New Roman" w:hAnsi="Times New Roman"/>
          <w:lang w:val="sk-SK"/>
        </w:rPr>
        <w:t xml:space="preserve">Zmluva o prístupe do </w:t>
      </w:r>
      <w:r w:rsidR="00F91E0E">
        <w:rPr>
          <w:rFonts w:ascii="Times New Roman" w:hAnsi="Times New Roman"/>
          <w:lang w:val="sk-SK"/>
        </w:rPr>
        <w:t>DS</w:t>
      </w:r>
      <w:r w:rsidRPr="00294403">
        <w:rPr>
          <w:rFonts w:ascii="Times New Roman" w:hAnsi="Times New Roman"/>
          <w:lang w:val="sk-SK"/>
        </w:rPr>
        <w:t xml:space="preserve"> a distribúcii elektriny je ukončená aj ukončením zmluvy o pripojení užívateľa </w:t>
      </w:r>
      <w:r w:rsidR="00F91E0E">
        <w:rPr>
          <w:rFonts w:ascii="Times New Roman" w:hAnsi="Times New Roman"/>
          <w:lang w:val="sk-SK"/>
        </w:rPr>
        <w:t>DS</w:t>
      </w:r>
      <w:r w:rsidRPr="00294403">
        <w:rPr>
          <w:rFonts w:ascii="Times New Roman" w:hAnsi="Times New Roman"/>
          <w:lang w:val="sk-SK"/>
        </w:rPr>
        <w:t xml:space="preserve"> do </w:t>
      </w:r>
      <w:r w:rsidR="00F91E0E">
        <w:rPr>
          <w:rFonts w:ascii="Times New Roman" w:hAnsi="Times New Roman"/>
          <w:lang w:val="sk-SK"/>
        </w:rPr>
        <w:t>DS</w:t>
      </w:r>
      <w:r w:rsidRPr="00294403">
        <w:rPr>
          <w:rFonts w:ascii="Times New Roman" w:hAnsi="Times New Roman"/>
          <w:lang w:val="sk-SK"/>
        </w:rPr>
        <w:t xml:space="preserve">. </w:t>
      </w:r>
    </w:p>
    <w:p w14:paraId="0F06563B" w14:textId="134BFB9E" w:rsidR="00C20C51" w:rsidRPr="00294403" w:rsidRDefault="00C20C51" w:rsidP="00C555D3">
      <w:pPr>
        <w:pStyle w:val="Zkladntext"/>
        <w:numPr>
          <w:ilvl w:val="2"/>
          <w:numId w:val="14"/>
        </w:numPr>
        <w:tabs>
          <w:tab w:val="num" w:pos="0"/>
        </w:tabs>
        <w:spacing w:before="120"/>
        <w:ind w:hanging="834"/>
        <w:jc w:val="both"/>
        <w:rPr>
          <w:rFonts w:ascii="Times New Roman" w:hAnsi="Times New Roman"/>
          <w:lang w:val="sk-SK"/>
        </w:rPr>
      </w:pPr>
      <w:r w:rsidRPr="00294403">
        <w:rPr>
          <w:rFonts w:ascii="Times New Roman" w:hAnsi="Times New Roman"/>
          <w:lang w:val="sk-SK"/>
        </w:rPr>
        <w:t xml:space="preserve">Užívateľ </w:t>
      </w:r>
      <w:r w:rsidR="00F91E0E">
        <w:rPr>
          <w:rFonts w:ascii="Times New Roman" w:hAnsi="Times New Roman"/>
          <w:lang w:val="sk-SK"/>
        </w:rPr>
        <w:t>DS</w:t>
      </w:r>
      <w:r w:rsidRPr="00294403">
        <w:rPr>
          <w:rFonts w:ascii="Times New Roman" w:hAnsi="Times New Roman"/>
          <w:lang w:val="sk-SK"/>
        </w:rPr>
        <w:t xml:space="preserve"> je oprávnený vypovedať zmluvu o prístupe do </w:t>
      </w:r>
      <w:r w:rsidR="00F91E0E">
        <w:rPr>
          <w:rFonts w:ascii="Times New Roman" w:hAnsi="Times New Roman"/>
          <w:lang w:val="sk-SK"/>
        </w:rPr>
        <w:t>DS</w:t>
      </w:r>
      <w:r w:rsidRPr="00294403">
        <w:rPr>
          <w:rFonts w:ascii="Times New Roman" w:hAnsi="Times New Roman"/>
          <w:lang w:val="sk-SK"/>
        </w:rPr>
        <w:t xml:space="preserve"> a distribúcii elektriny, aj keď bola uzavretá na dobu určitú, bez uvedenia dôvodu, s výpovednou lehotou jeden mesiac. Výpovedná lehota začína plynúť prvým dňom v mesiaci nasledujúcom po</w:t>
      </w:r>
      <w:r w:rsidR="00151F43">
        <w:rPr>
          <w:rFonts w:ascii="Times New Roman" w:hAnsi="Times New Roman"/>
          <w:lang w:val="sk-SK"/>
        </w:rPr>
        <w:t> </w:t>
      </w:r>
      <w:r w:rsidRPr="00294403">
        <w:rPr>
          <w:rFonts w:ascii="Times New Roman" w:hAnsi="Times New Roman"/>
          <w:lang w:val="sk-SK"/>
        </w:rPr>
        <w:t xml:space="preserve">mesiaci, v ktorom bola výpoveď doručená. Týmto nie sú dotknuté lehoty týkajúce sa zmeny dodávateľa elektriny upravené v osobitných právnych predpisoch. </w:t>
      </w:r>
    </w:p>
    <w:p w14:paraId="0126CB50" w14:textId="25D9628E" w:rsidR="00C20C51" w:rsidRPr="00294403" w:rsidRDefault="00C20C51" w:rsidP="00C555D3">
      <w:pPr>
        <w:pStyle w:val="Zkladntext"/>
        <w:numPr>
          <w:ilvl w:val="2"/>
          <w:numId w:val="14"/>
        </w:numPr>
        <w:tabs>
          <w:tab w:val="num" w:pos="0"/>
        </w:tabs>
        <w:spacing w:before="120"/>
        <w:ind w:hanging="834"/>
        <w:jc w:val="both"/>
        <w:rPr>
          <w:rFonts w:ascii="Times New Roman" w:hAnsi="Times New Roman"/>
          <w:lang w:val="sk-SK"/>
        </w:rPr>
      </w:pPr>
      <w:r w:rsidRPr="00294403">
        <w:rPr>
          <w:rFonts w:ascii="Times New Roman" w:hAnsi="Times New Roman"/>
          <w:lang w:val="sk-SK"/>
        </w:rPr>
        <w:t xml:space="preserve">V prípade ukončenia odberu elektriny na </w:t>
      </w:r>
      <w:r w:rsidR="00B53349">
        <w:rPr>
          <w:rFonts w:ascii="Times New Roman" w:hAnsi="Times New Roman"/>
          <w:lang w:val="sk-SK"/>
        </w:rPr>
        <w:t>OM</w:t>
      </w:r>
      <w:r w:rsidRPr="00294403">
        <w:rPr>
          <w:rFonts w:ascii="Times New Roman" w:hAnsi="Times New Roman"/>
          <w:lang w:val="sk-SK"/>
        </w:rPr>
        <w:t xml:space="preserve"> užívateľa </w:t>
      </w:r>
      <w:r w:rsidR="00F91E0E">
        <w:rPr>
          <w:rFonts w:ascii="Times New Roman" w:hAnsi="Times New Roman"/>
          <w:lang w:val="sk-SK"/>
        </w:rPr>
        <w:t>DS</w:t>
      </w:r>
      <w:r w:rsidRPr="00294403">
        <w:rPr>
          <w:rFonts w:ascii="Times New Roman" w:hAnsi="Times New Roman"/>
          <w:lang w:val="sk-SK"/>
        </w:rPr>
        <w:t xml:space="preserve"> zaniká zmluva o prístupe do </w:t>
      </w:r>
      <w:r w:rsidR="00F91E0E">
        <w:rPr>
          <w:rFonts w:ascii="Times New Roman" w:hAnsi="Times New Roman"/>
          <w:lang w:val="sk-SK"/>
        </w:rPr>
        <w:t>DS</w:t>
      </w:r>
      <w:r w:rsidRPr="00294403">
        <w:rPr>
          <w:rFonts w:ascii="Times New Roman" w:hAnsi="Times New Roman"/>
          <w:lang w:val="sk-SK"/>
        </w:rPr>
        <w:t xml:space="preserve"> a distribúcii elektriny dňom jeho ukončenia.</w:t>
      </w:r>
    </w:p>
    <w:p w14:paraId="4852602E" w14:textId="77777777" w:rsidR="00C20C51" w:rsidRPr="00294403" w:rsidRDefault="00C20C51" w:rsidP="00C555D3">
      <w:pPr>
        <w:pStyle w:val="Zkladntext"/>
        <w:jc w:val="both"/>
        <w:rPr>
          <w:rFonts w:ascii="Times New Roman" w:hAnsi="Times New Roman"/>
          <w:lang w:val="sk-SK"/>
        </w:rPr>
      </w:pPr>
    </w:p>
    <w:p w14:paraId="1B408D52" w14:textId="023ECB6E" w:rsidR="00C20C51" w:rsidRPr="00294403" w:rsidRDefault="00C20C51" w:rsidP="00151F43">
      <w:pPr>
        <w:pStyle w:val="Nadpis2"/>
        <w:numPr>
          <w:ilvl w:val="1"/>
          <w:numId w:val="14"/>
        </w:numPr>
        <w:ind w:left="851" w:hanging="851"/>
      </w:pPr>
      <w:bookmarkStart w:id="78" w:name="_Toc352935692"/>
      <w:bookmarkStart w:id="79" w:name="_Toc359340638"/>
      <w:bookmarkStart w:id="80" w:name="_Toc354405693"/>
      <w:bookmarkStart w:id="81" w:name="_Toc57296633"/>
      <w:bookmarkStart w:id="82" w:name="_Toc121483199"/>
      <w:r w:rsidRPr="00294403">
        <w:t>Reklamácie</w:t>
      </w:r>
      <w:bookmarkEnd w:id="78"/>
      <w:bookmarkEnd w:id="79"/>
      <w:bookmarkEnd w:id="80"/>
      <w:bookmarkEnd w:id="81"/>
      <w:bookmarkEnd w:id="82"/>
      <w:r w:rsidRPr="00294403">
        <w:t xml:space="preserve"> </w:t>
      </w:r>
    </w:p>
    <w:p w14:paraId="167A421B" w14:textId="38FB9663" w:rsidR="00C20C51" w:rsidRPr="00294403" w:rsidRDefault="00C20C51" w:rsidP="00C555D3">
      <w:pPr>
        <w:pStyle w:val="Zkladntext"/>
        <w:spacing w:before="120"/>
        <w:jc w:val="both"/>
        <w:rPr>
          <w:rFonts w:ascii="Times New Roman" w:hAnsi="Times New Roman"/>
          <w:lang w:val="sk-SK"/>
        </w:rPr>
      </w:pPr>
      <w:r w:rsidRPr="00294403">
        <w:rPr>
          <w:rFonts w:ascii="Times New Roman" w:hAnsi="Times New Roman"/>
          <w:lang w:val="sk-SK"/>
        </w:rPr>
        <w:t>Reklamačný poriadok je upravený v kapitole č. 1</w:t>
      </w:r>
      <w:r>
        <w:rPr>
          <w:rFonts w:ascii="Times New Roman" w:hAnsi="Times New Roman"/>
          <w:lang w:val="sk-SK"/>
        </w:rPr>
        <w:t>2</w:t>
      </w:r>
      <w:r w:rsidRPr="00294403">
        <w:rPr>
          <w:rFonts w:ascii="Times New Roman" w:hAnsi="Times New Roman"/>
          <w:lang w:val="sk-SK"/>
        </w:rPr>
        <w:t xml:space="preserve"> tohto PP. </w:t>
      </w:r>
    </w:p>
    <w:p w14:paraId="71BEF8A5" w14:textId="77777777" w:rsidR="001F38CB" w:rsidRPr="00294403" w:rsidRDefault="001F38CB" w:rsidP="00C555D3">
      <w:pPr>
        <w:pStyle w:val="Zkladntext"/>
        <w:ind w:left="540"/>
        <w:jc w:val="both"/>
        <w:rPr>
          <w:rFonts w:ascii="Times New Roman" w:hAnsi="Times New Roman"/>
          <w:lang w:val="sk-SK"/>
        </w:rPr>
      </w:pPr>
    </w:p>
    <w:p w14:paraId="63B99AA4" w14:textId="05CD4800" w:rsidR="001F38CB" w:rsidRPr="001F38CB" w:rsidRDefault="001F38CB" w:rsidP="00F56290">
      <w:pPr>
        <w:pStyle w:val="Nadpis1"/>
      </w:pPr>
      <w:bookmarkStart w:id="83" w:name="_Toc352935693"/>
      <w:bookmarkStart w:id="84" w:name="_Toc359340639"/>
      <w:bookmarkStart w:id="85" w:name="_Toc354405694"/>
      <w:bookmarkStart w:id="86" w:name="_Toc57296634"/>
      <w:bookmarkStart w:id="87" w:name="_Toc121483200"/>
      <w:r w:rsidRPr="00294403">
        <w:t>RÁMCOVÁ DISTRIBUČNÁ ZMLUVA</w:t>
      </w:r>
      <w:bookmarkEnd w:id="83"/>
      <w:bookmarkEnd w:id="84"/>
      <w:bookmarkEnd w:id="85"/>
      <w:bookmarkEnd w:id="86"/>
      <w:bookmarkEnd w:id="87"/>
    </w:p>
    <w:p w14:paraId="626E676F" w14:textId="3386175D" w:rsidR="001F38CB" w:rsidRPr="00294403" w:rsidRDefault="001F38CB" w:rsidP="00151F43">
      <w:pPr>
        <w:pStyle w:val="Nadpis2"/>
        <w:numPr>
          <w:ilvl w:val="1"/>
          <w:numId w:val="22"/>
        </w:numPr>
        <w:ind w:left="851" w:hanging="851"/>
      </w:pPr>
      <w:bookmarkStart w:id="88" w:name="_Toc354405695"/>
      <w:bookmarkStart w:id="89" w:name="_Toc57296635"/>
      <w:bookmarkStart w:id="90" w:name="_Toc121483201"/>
      <w:r w:rsidRPr="00294403">
        <w:t>Podmienky uzatvorenia rámcovej distribučnej zmluvy</w:t>
      </w:r>
      <w:bookmarkEnd w:id="88"/>
      <w:bookmarkEnd w:id="89"/>
      <w:bookmarkEnd w:id="90"/>
    </w:p>
    <w:p w14:paraId="4082EFB5" w14:textId="1DA8FA7F" w:rsidR="001F38CB" w:rsidRPr="00294403" w:rsidRDefault="001F38CB" w:rsidP="00151F43">
      <w:pPr>
        <w:numPr>
          <w:ilvl w:val="2"/>
          <w:numId w:val="18"/>
        </w:numPr>
        <w:tabs>
          <w:tab w:val="clear" w:pos="3576"/>
          <w:tab w:val="num" w:pos="0"/>
        </w:tabs>
        <w:ind w:left="851" w:hanging="851"/>
        <w:rPr>
          <w:szCs w:val="24"/>
        </w:rPr>
      </w:pPr>
      <w:r w:rsidRPr="00294403">
        <w:rPr>
          <w:szCs w:val="24"/>
        </w:rPr>
        <w:t xml:space="preserve">Rámcovou distribučnou zmluvou sa upravujú vzájomné práva a povinnosti medzi PDS a užívateľom </w:t>
      </w:r>
      <w:r w:rsidR="00F91E0E">
        <w:rPr>
          <w:szCs w:val="24"/>
        </w:rPr>
        <w:t>DS</w:t>
      </w:r>
      <w:r w:rsidRPr="00294403">
        <w:rPr>
          <w:szCs w:val="24"/>
        </w:rPr>
        <w:t xml:space="preserve">, ktorým je dodávateľom elektriny (ďalej len „dodávateľ elektriny“), ktorý dodáva elektrinu </w:t>
      </w:r>
      <w:r w:rsidR="00B92A40">
        <w:rPr>
          <w:szCs w:val="24"/>
        </w:rPr>
        <w:t xml:space="preserve">koncovým </w:t>
      </w:r>
      <w:r w:rsidRPr="00294403">
        <w:rPr>
          <w:szCs w:val="24"/>
        </w:rPr>
        <w:t xml:space="preserve">odberateľom elektriny na vymedzenom území PDS. Rámcovú distribučnú zmluvu s PDS uzavrie každý dodávateľ elektriny zásobujúci </w:t>
      </w:r>
      <w:r w:rsidR="00B92A40">
        <w:rPr>
          <w:szCs w:val="24"/>
        </w:rPr>
        <w:t xml:space="preserve">koncových </w:t>
      </w:r>
      <w:r w:rsidRPr="00294403">
        <w:rPr>
          <w:szCs w:val="24"/>
        </w:rPr>
        <w:t xml:space="preserve">odberateľov elektriny, ktorí nemajú uzatvorenú samostatnú zmluvu o prístupe </w:t>
      </w:r>
      <w:r w:rsidR="004E62F1">
        <w:rPr>
          <w:szCs w:val="24"/>
        </w:rPr>
        <w:t>do</w:t>
      </w:r>
      <w:r w:rsidR="004E62F1" w:rsidRPr="00294403">
        <w:rPr>
          <w:szCs w:val="24"/>
        </w:rPr>
        <w:t> </w:t>
      </w:r>
      <w:r w:rsidR="00F91E0E">
        <w:rPr>
          <w:szCs w:val="24"/>
        </w:rPr>
        <w:t>DS</w:t>
      </w:r>
      <w:r w:rsidRPr="00294403">
        <w:rPr>
          <w:szCs w:val="24"/>
        </w:rPr>
        <w:t xml:space="preserve"> a distribúcii elektriny na území PDS. Ak </w:t>
      </w:r>
      <w:r w:rsidR="00B92A40">
        <w:rPr>
          <w:szCs w:val="24"/>
        </w:rPr>
        <w:t xml:space="preserve">koncový </w:t>
      </w:r>
      <w:r w:rsidRPr="00294403">
        <w:rPr>
          <w:szCs w:val="24"/>
        </w:rPr>
        <w:t>odberateľ elektriny má uzatvorenú samostatnú zmluvu o</w:t>
      </w:r>
      <w:r w:rsidR="00151F43">
        <w:rPr>
          <w:szCs w:val="24"/>
        </w:rPr>
        <w:t> </w:t>
      </w:r>
      <w:r w:rsidRPr="00294403">
        <w:rPr>
          <w:szCs w:val="24"/>
        </w:rPr>
        <w:t xml:space="preserve">prístupe do </w:t>
      </w:r>
      <w:r w:rsidR="00F91E0E">
        <w:rPr>
          <w:szCs w:val="24"/>
        </w:rPr>
        <w:t>DS</w:t>
      </w:r>
      <w:r w:rsidRPr="00294403">
        <w:rPr>
          <w:szCs w:val="24"/>
        </w:rPr>
        <w:t xml:space="preserve"> a</w:t>
      </w:r>
      <w:r>
        <w:rPr>
          <w:szCs w:val="24"/>
        </w:rPr>
        <w:t> </w:t>
      </w:r>
      <w:r w:rsidRPr="00294403">
        <w:rPr>
          <w:szCs w:val="24"/>
        </w:rPr>
        <w:t>distribúcii elektriny, použijú sa obchodné podmienky rámcovej distribučnej zmluvy podľa prílohy č. 9 pravidiel trhu primerane.</w:t>
      </w:r>
    </w:p>
    <w:p w14:paraId="7A32B92F" w14:textId="77777777" w:rsidR="001F38CB" w:rsidRPr="00294403" w:rsidRDefault="001F38CB" w:rsidP="00151F43">
      <w:pPr>
        <w:numPr>
          <w:ilvl w:val="2"/>
          <w:numId w:val="18"/>
        </w:numPr>
        <w:tabs>
          <w:tab w:val="clear" w:pos="3576"/>
          <w:tab w:val="num" w:pos="0"/>
        </w:tabs>
        <w:ind w:left="851" w:hanging="851"/>
        <w:jc w:val="left"/>
        <w:rPr>
          <w:szCs w:val="24"/>
        </w:rPr>
      </w:pPr>
      <w:r w:rsidRPr="00294403">
        <w:rPr>
          <w:szCs w:val="24"/>
        </w:rPr>
        <w:t xml:space="preserve">Rámcová distribučná zmluva obsahuje najmä: </w:t>
      </w:r>
    </w:p>
    <w:p w14:paraId="06F73664" w14:textId="77777777" w:rsidR="001F38CB" w:rsidRPr="00294403" w:rsidRDefault="001F38CB" w:rsidP="00C555D3">
      <w:pPr>
        <w:numPr>
          <w:ilvl w:val="0"/>
          <w:numId w:val="21"/>
        </w:numPr>
        <w:spacing w:before="60"/>
        <w:ind w:left="851" w:hanging="567"/>
        <w:rPr>
          <w:szCs w:val="24"/>
        </w:rPr>
      </w:pPr>
      <w:r w:rsidRPr="00294403">
        <w:rPr>
          <w:szCs w:val="24"/>
        </w:rPr>
        <w:t xml:space="preserve">identifikačné údaje zmluvných strán, </w:t>
      </w:r>
    </w:p>
    <w:p w14:paraId="54EE469C" w14:textId="769E9DCB" w:rsidR="001F38CB" w:rsidRPr="00294403" w:rsidRDefault="001F38CB" w:rsidP="00C555D3">
      <w:pPr>
        <w:numPr>
          <w:ilvl w:val="0"/>
          <w:numId w:val="21"/>
        </w:numPr>
        <w:spacing w:before="60"/>
        <w:ind w:left="851" w:hanging="567"/>
        <w:rPr>
          <w:szCs w:val="24"/>
        </w:rPr>
      </w:pPr>
      <w:r w:rsidRPr="00294403">
        <w:rPr>
          <w:szCs w:val="24"/>
        </w:rPr>
        <w:t xml:space="preserve">spôsob identifikácie </w:t>
      </w:r>
      <w:r w:rsidR="00B53349">
        <w:rPr>
          <w:szCs w:val="24"/>
        </w:rPr>
        <w:t>OM</w:t>
      </w:r>
      <w:r w:rsidRPr="00294403">
        <w:rPr>
          <w:szCs w:val="24"/>
        </w:rPr>
        <w:t xml:space="preserve"> zásobovaných dodávateľom elektriny na</w:t>
      </w:r>
      <w:r>
        <w:rPr>
          <w:szCs w:val="24"/>
        </w:rPr>
        <w:t> </w:t>
      </w:r>
      <w:r w:rsidRPr="00294403">
        <w:rPr>
          <w:szCs w:val="24"/>
        </w:rPr>
        <w:t xml:space="preserve">vymedzenom území a ich priradenie do bilančnej skupiny  subjektu </w:t>
      </w:r>
      <w:r w:rsidR="00FA4F6E">
        <w:rPr>
          <w:szCs w:val="24"/>
        </w:rPr>
        <w:t>z</w:t>
      </w:r>
      <w:r w:rsidRPr="00294403">
        <w:rPr>
          <w:szCs w:val="24"/>
        </w:rPr>
        <w:t>účtovania,</w:t>
      </w:r>
    </w:p>
    <w:p w14:paraId="5417B5EC" w14:textId="3E1875C6" w:rsidR="001F38CB" w:rsidRPr="00294403" w:rsidRDefault="001F38CB" w:rsidP="00C555D3">
      <w:pPr>
        <w:numPr>
          <w:ilvl w:val="0"/>
          <w:numId w:val="21"/>
        </w:numPr>
        <w:spacing w:before="60"/>
        <w:ind w:left="851" w:hanging="567"/>
        <w:rPr>
          <w:szCs w:val="24"/>
        </w:rPr>
      </w:pPr>
      <w:r w:rsidRPr="00294403">
        <w:rPr>
          <w:szCs w:val="24"/>
        </w:rPr>
        <w:t xml:space="preserve">podmienky distribúcie do </w:t>
      </w:r>
      <w:r w:rsidR="00B53349">
        <w:rPr>
          <w:szCs w:val="24"/>
        </w:rPr>
        <w:t>OM</w:t>
      </w:r>
      <w:r w:rsidRPr="00294403">
        <w:rPr>
          <w:szCs w:val="24"/>
        </w:rPr>
        <w:t xml:space="preserve"> vrátane platobných podmienok,</w:t>
      </w:r>
    </w:p>
    <w:p w14:paraId="2CAB041D" w14:textId="77777777" w:rsidR="001F38CB" w:rsidRPr="00294403" w:rsidRDefault="001F38CB" w:rsidP="00C555D3">
      <w:pPr>
        <w:numPr>
          <w:ilvl w:val="0"/>
          <w:numId w:val="21"/>
        </w:numPr>
        <w:spacing w:before="60"/>
        <w:ind w:left="851" w:hanging="567"/>
        <w:rPr>
          <w:szCs w:val="24"/>
        </w:rPr>
      </w:pPr>
      <w:r w:rsidRPr="00294403">
        <w:rPr>
          <w:szCs w:val="24"/>
        </w:rPr>
        <w:t xml:space="preserve">podmienky výmeny dát medzi PDS a dodávateľom elektriny, </w:t>
      </w:r>
    </w:p>
    <w:p w14:paraId="37C99D29" w14:textId="4B6AFEAD" w:rsidR="001F38CB" w:rsidRPr="00294403" w:rsidRDefault="001F38CB" w:rsidP="00C555D3">
      <w:pPr>
        <w:numPr>
          <w:ilvl w:val="0"/>
          <w:numId w:val="21"/>
        </w:numPr>
        <w:spacing w:before="60"/>
        <w:ind w:left="851" w:hanging="567"/>
        <w:rPr>
          <w:szCs w:val="24"/>
        </w:rPr>
      </w:pPr>
      <w:r w:rsidRPr="00294403">
        <w:rPr>
          <w:szCs w:val="24"/>
        </w:rPr>
        <w:lastRenderedPageBreak/>
        <w:t xml:space="preserve">spôsob priradenia typových diagramov odberu k jednotlivým </w:t>
      </w:r>
      <w:r w:rsidR="00B53349">
        <w:rPr>
          <w:szCs w:val="24"/>
        </w:rPr>
        <w:t>OM</w:t>
      </w:r>
      <w:r w:rsidRPr="00294403">
        <w:rPr>
          <w:szCs w:val="24"/>
        </w:rPr>
        <w:t xml:space="preserve"> (ak je priradenie typového diagramu potrebné) zásobovaných dodávateľom elektriny na vymedzenom území PDS.</w:t>
      </w:r>
    </w:p>
    <w:p w14:paraId="4C9EF274" w14:textId="29B33CAE" w:rsidR="001F38CB" w:rsidRPr="00294403" w:rsidRDefault="001F38CB" w:rsidP="00C555D3">
      <w:pPr>
        <w:numPr>
          <w:ilvl w:val="2"/>
          <w:numId w:val="18"/>
        </w:numPr>
        <w:tabs>
          <w:tab w:val="clear" w:pos="3576"/>
        </w:tabs>
        <w:ind w:left="851" w:hanging="851"/>
        <w:rPr>
          <w:szCs w:val="24"/>
        </w:rPr>
      </w:pPr>
      <w:r w:rsidRPr="00294403">
        <w:rPr>
          <w:szCs w:val="24"/>
        </w:rPr>
        <w:t xml:space="preserve">PDS na základe rámcovej distribučnej zmluvy uzatvorenej s dodávateľom elektriny zabezpečuje distribúciu elektriny a súvisiace služby do všetkých </w:t>
      </w:r>
      <w:r w:rsidR="00B53349">
        <w:rPr>
          <w:szCs w:val="24"/>
        </w:rPr>
        <w:t>OM</w:t>
      </w:r>
      <w:r w:rsidRPr="00294403">
        <w:rPr>
          <w:szCs w:val="24"/>
        </w:rPr>
        <w:t xml:space="preserve"> </w:t>
      </w:r>
      <w:r w:rsidR="00B92A40">
        <w:rPr>
          <w:szCs w:val="24"/>
        </w:rPr>
        <w:t xml:space="preserve">koncových </w:t>
      </w:r>
      <w:r w:rsidRPr="00294403">
        <w:rPr>
          <w:szCs w:val="24"/>
        </w:rPr>
        <w:t>odberateľov elektriny, ktorí nemajú uzatvorenú samostatnú zmluvu o prístupe do</w:t>
      </w:r>
      <w:r w:rsidR="00933228">
        <w:rPr>
          <w:szCs w:val="24"/>
        </w:rPr>
        <w:t> </w:t>
      </w:r>
      <w:r w:rsidR="00F91E0E">
        <w:rPr>
          <w:szCs w:val="24"/>
        </w:rPr>
        <w:t>DS</w:t>
      </w:r>
      <w:r w:rsidRPr="00294403">
        <w:rPr>
          <w:szCs w:val="24"/>
        </w:rPr>
        <w:t xml:space="preserve"> a distribúcii elektriny a sú pripojení do jeho </w:t>
      </w:r>
      <w:r w:rsidR="00F91E0E">
        <w:rPr>
          <w:szCs w:val="24"/>
        </w:rPr>
        <w:t>DS</w:t>
      </w:r>
      <w:r w:rsidRPr="00294403">
        <w:rPr>
          <w:szCs w:val="24"/>
        </w:rPr>
        <w:t xml:space="preserve">. S každým dodávateľom elektriny sa uzatvára iba jedna rámcová distribučná zmluva. </w:t>
      </w:r>
    </w:p>
    <w:p w14:paraId="08C82DB3" w14:textId="27E25786" w:rsidR="001F38CB" w:rsidRPr="00294403" w:rsidRDefault="001F38CB" w:rsidP="00C555D3">
      <w:pPr>
        <w:numPr>
          <w:ilvl w:val="2"/>
          <w:numId w:val="18"/>
        </w:numPr>
        <w:tabs>
          <w:tab w:val="clear" w:pos="3576"/>
          <w:tab w:val="left" w:pos="0"/>
        </w:tabs>
        <w:ind w:left="851" w:hanging="851"/>
        <w:rPr>
          <w:szCs w:val="24"/>
        </w:rPr>
      </w:pPr>
      <w:r w:rsidRPr="00294403">
        <w:rPr>
          <w:szCs w:val="24"/>
        </w:rPr>
        <w:t>Dodávateľ elektriny uhradí riadne a včas PDS všetky záväzky, ktoré budú vyúčtované dodávateľovi na základe platných rozhodnutí úradu a cenníkov PDS za všetky plnenia poskytnuté PDS.</w:t>
      </w:r>
      <w:r w:rsidRPr="00294403">
        <w:rPr>
          <w:sz w:val="32"/>
          <w:szCs w:val="24"/>
        </w:rPr>
        <w:t xml:space="preserve"> </w:t>
      </w:r>
      <w:r w:rsidRPr="00294403">
        <w:t>Pre užívateľa</w:t>
      </w:r>
      <w:r>
        <w:t xml:space="preserve"> </w:t>
      </w:r>
      <w:r w:rsidR="00F91E0E">
        <w:t>DS</w:t>
      </w:r>
      <w:r w:rsidRPr="00294403">
        <w:t xml:space="preserve">, ktorý má uzatvorenú zmluvu o prístupe do </w:t>
      </w:r>
      <w:r w:rsidR="00F91E0E">
        <w:t>DS</w:t>
      </w:r>
      <w:r w:rsidRPr="00294403">
        <w:t xml:space="preserve"> a distribúcii elektriny, sú platby súvisiace s prístupom do prenosovej sústavy a</w:t>
      </w:r>
      <w:r w:rsidR="00E36321">
        <w:t> </w:t>
      </w:r>
      <w:r w:rsidRPr="00294403">
        <w:t>s</w:t>
      </w:r>
      <w:r w:rsidR="00E36321">
        <w:t> </w:t>
      </w:r>
      <w:r w:rsidRPr="00294403">
        <w:t>prenosom elektriny súčasťou ceny za distribúciu elektriny.</w:t>
      </w:r>
    </w:p>
    <w:p w14:paraId="028DF28A" w14:textId="1EA959E0" w:rsidR="001F38CB" w:rsidRPr="00294403" w:rsidRDefault="001F38CB" w:rsidP="00C555D3">
      <w:pPr>
        <w:numPr>
          <w:ilvl w:val="2"/>
          <w:numId w:val="18"/>
        </w:numPr>
        <w:tabs>
          <w:tab w:val="clear" w:pos="3576"/>
          <w:tab w:val="left" w:pos="0"/>
        </w:tabs>
        <w:ind w:left="851" w:hanging="851"/>
        <w:rPr>
          <w:szCs w:val="24"/>
        </w:rPr>
      </w:pPr>
      <w:r w:rsidRPr="00294403">
        <w:rPr>
          <w:szCs w:val="24"/>
        </w:rPr>
        <w:t xml:space="preserve">Ak dôjde počas platnosti rámcovej distribučnej zmluvy k uzavretiu zmluvy o združenej dodávke </w:t>
      </w:r>
      <w:r>
        <w:rPr>
          <w:szCs w:val="24"/>
        </w:rPr>
        <w:t xml:space="preserve">elektriny </w:t>
      </w:r>
      <w:r w:rsidRPr="00294403">
        <w:rPr>
          <w:szCs w:val="24"/>
        </w:rPr>
        <w:t>medzi dodávateľom elektriny a</w:t>
      </w:r>
      <w:r w:rsidR="00B92A40">
        <w:rPr>
          <w:szCs w:val="24"/>
        </w:rPr>
        <w:t xml:space="preserve"> koncovým </w:t>
      </w:r>
      <w:r w:rsidRPr="00294403">
        <w:rPr>
          <w:szCs w:val="24"/>
        </w:rPr>
        <w:t>odberateľom elektriny, ktorý mal dovtedy uzatvorenú samostatnú zmluvu o</w:t>
      </w:r>
      <w:r>
        <w:rPr>
          <w:szCs w:val="24"/>
        </w:rPr>
        <w:t xml:space="preserve"> prístupe do </w:t>
      </w:r>
      <w:r w:rsidR="00F91E0E">
        <w:rPr>
          <w:szCs w:val="24"/>
        </w:rPr>
        <w:t>DS</w:t>
      </w:r>
      <w:r>
        <w:rPr>
          <w:szCs w:val="24"/>
        </w:rPr>
        <w:t xml:space="preserve"> a</w:t>
      </w:r>
      <w:r w:rsidRPr="00294403">
        <w:rPr>
          <w:szCs w:val="24"/>
        </w:rPr>
        <w:t> distribúcii elektriny, ustanovenia tejto kapitoly týkajúce sa distribúcie elektriny budú vo vzťahu k</w:t>
      </w:r>
      <w:r w:rsidR="00B92A40">
        <w:rPr>
          <w:szCs w:val="24"/>
        </w:rPr>
        <w:t xml:space="preserve"> koncovým </w:t>
      </w:r>
      <w:r w:rsidRPr="00294403">
        <w:rPr>
          <w:szCs w:val="24"/>
        </w:rPr>
        <w:t xml:space="preserve">odberateľom elektriny uplatňované odo dňa priradenia </w:t>
      </w:r>
      <w:r w:rsidR="00B53349">
        <w:rPr>
          <w:szCs w:val="24"/>
        </w:rPr>
        <w:t>OM</w:t>
      </w:r>
      <w:r w:rsidRPr="00294403">
        <w:rPr>
          <w:szCs w:val="24"/>
        </w:rPr>
        <w:t xml:space="preserve"> do</w:t>
      </w:r>
      <w:r w:rsidR="00F97D1A">
        <w:rPr>
          <w:szCs w:val="24"/>
        </w:rPr>
        <w:t> </w:t>
      </w:r>
      <w:r w:rsidRPr="00294403">
        <w:rPr>
          <w:szCs w:val="24"/>
        </w:rPr>
        <w:t>bilančnej skupiny dodávateľa elektriny bez nutnosti uzatvárania dodatku k zmluve.</w:t>
      </w:r>
    </w:p>
    <w:p w14:paraId="1A9E48B0" w14:textId="4A99D184" w:rsidR="001F38CB" w:rsidRPr="00294403" w:rsidRDefault="001F38CB" w:rsidP="00C555D3">
      <w:pPr>
        <w:numPr>
          <w:ilvl w:val="2"/>
          <w:numId w:val="18"/>
        </w:numPr>
        <w:tabs>
          <w:tab w:val="clear" w:pos="3576"/>
          <w:tab w:val="left" w:pos="0"/>
        </w:tabs>
        <w:ind w:left="851" w:hanging="851"/>
        <w:rPr>
          <w:szCs w:val="24"/>
        </w:rPr>
      </w:pPr>
      <w:r w:rsidRPr="00294403">
        <w:rPr>
          <w:szCs w:val="24"/>
        </w:rPr>
        <w:t xml:space="preserve">Ak v čase uzatvárania rámcovej distribučnej zmluvy dodávateľ </w:t>
      </w:r>
      <w:r w:rsidR="00DA047B">
        <w:rPr>
          <w:szCs w:val="24"/>
        </w:rPr>
        <w:t xml:space="preserve">elektriny </w:t>
      </w:r>
      <w:r w:rsidRPr="00294403">
        <w:rPr>
          <w:szCs w:val="24"/>
        </w:rPr>
        <w:t xml:space="preserve">nemá uzatvorenú žiadnu </w:t>
      </w:r>
      <w:r w:rsidR="00561398">
        <w:rPr>
          <w:szCs w:val="24"/>
        </w:rPr>
        <w:t xml:space="preserve">zmluvu </w:t>
      </w:r>
      <w:r w:rsidR="00561398" w:rsidRPr="005B7D94">
        <w:rPr>
          <w:szCs w:val="24"/>
        </w:rPr>
        <w:t>o združenej dodávke elektriny s koncovým odberateľom elektriny</w:t>
      </w:r>
      <w:r w:rsidRPr="00294403">
        <w:rPr>
          <w:szCs w:val="24"/>
        </w:rPr>
        <w:t xml:space="preserve"> a počas platnosti rámcovej distribučnej zmluvy uzatvorí takéto</w:t>
      </w:r>
      <w:r w:rsidR="00F97D1A">
        <w:rPr>
          <w:szCs w:val="24"/>
        </w:rPr>
        <w:t xml:space="preserve"> </w:t>
      </w:r>
      <w:r w:rsidRPr="00294403">
        <w:rPr>
          <w:szCs w:val="24"/>
        </w:rPr>
        <w:t xml:space="preserve">zmluvy </w:t>
      </w:r>
      <w:r w:rsidR="00561398" w:rsidRPr="005B7D94">
        <w:rPr>
          <w:szCs w:val="24"/>
        </w:rPr>
        <w:t>o</w:t>
      </w:r>
      <w:r w:rsidR="00F97D1A">
        <w:rPr>
          <w:szCs w:val="24"/>
        </w:rPr>
        <w:t> </w:t>
      </w:r>
      <w:r w:rsidR="00561398" w:rsidRPr="005B7D94">
        <w:rPr>
          <w:szCs w:val="24"/>
        </w:rPr>
        <w:t>združenej dodávke elektriny s koncovým</w:t>
      </w:r>
      <w:r w:rsidR="00561398">
        <w:rPr>
          <w:szCs w:val="24"/>
        </w:rPr>
        <w:t>i</w:t>
      </w:r>
      <w:r w:rsidR="00561398" w:rsidRPr="005B7D94">
        <w:rPr>
          <w:szCs w:val="24"/>
        </w:rPr>
        <w:t xml:space="preserve"> odberateľ</w:t>
      </w:r>
      <w:r w:rsidR="00561398">
        <w:rPr>
          <w:szCs w:val="24"/>
        </w:rPr>
        <w:t>mi</w:t>
      </w:r>
      <w:r w:rsidRPr="00294403">
        <w:rPr>
          <w:szCs w:val="24"/>
        </w:rPr>
        <w:t xml:space="preserve">, budú tieto </w:t>
      </w:r>
      <w:r w:rsidR="009C248F">
        <w:rPr>
          <w:szCs w:val="24"/>
        </w:rPr>
        <w:t>OM</w:t>
      </w:r>
      <w:r w:rsidRPr="00294403">
        <w:rPr>
          <w:szCs w:val="24"/>
        </w:rPr>
        <w:t xml:space="preserve"> priradené do</w:t>
      </w:r>
      <w:r w:rsidR="00F97D1A">
        <w:rPr>
          <w:szCs w:val="24"/>
        </w:rPr>
        <w:t> </w:t>
      </w:r>
      <w:r w:rsidRPr="00294403">
        <w:rPr>
          <w:szCs w:val="24"/>
        </w:rPr>
        <w:t>jeho bilančnej skupiny.</w:t>
      </w:r>
    </w:p>
    <w:p w14:paraId="45575664" w14:textId="6145592A" w:rsidR="001F38CB" w:rsidRPr="00294403" w:rsidRDefault="001F38CB" w:rsidP="00C555D3">
      <w:pPr>
        <w:numPr>
          <w:ilvl w:val="2"/>
          <w:numId w:val="18"/>
        </w:numPr>
        <w:tabs>
          <w:tab w:val="clear" w:pos="3576"/>
          <w:tab w:val="left" w:pos="0"/>
        </w:tabs>
        <w:ind w:left="851" w:hanging="851"/>
        <w:rPr>
          <w:szCs w:val="24"/>
        </w:rPr>
      </w:pPr>
      <w:r w:rsidRPr="00294403">
        <w:rPr>
          <w:szCs w:val="24"/>
        </w:rPr>
        <w:t xml:space="preserve">Žiadosť o uzatvorenie rámcovej distribučnej zmluvy doručí </w:t>
      </w:r>
      <w:r w:rsidR="00DC2652">
        <w:rPr>
          <w:szCs w:val="24"/>
        </w:rPr>
        <w:t xml:space="preserve">dodávateľ </w:t>
      </w:r>
      <w:r w:rsidR="00DC2652" w:rsidRPr="00294403">
        <w:rPr>
          <w:szCs w:val="24"/>
        </w:rPr>
        <w:t xml:space="preserve"> </w:t>
      </w:r>
      <w:r w:rsidRPr="00294403">
        <w:rPr>
          <w:szCs w:val="24"/>
        </w:rPr>
        <w:t xml:space="preserve">PDS najmenej 15 pracovných dní pred požadovaným začatím distribúcie elektriny do </w:t>
      </w:r>
      <w:r w:rsidR="00B53349">
        <w:rPr>
          <w:szCs w:val="24"/>
        </w:rPr>
        <w:t>OM</w:t>
      </w:r>
      <w:r w:rsidRPr="00294403">
        <w:rPr>
          <w:szCs w:val="24"/>
        </w:rPr>
        <w:t xml:space="preserve"> dodávateľa. Distribúcia elektriny bude zahájená po splnení všetkých obchodných a technických podmienok najneskôr v deň ich splnenia. </w:t>
      </w:r>
    </w:p>
    <w:p w14:paraId="429A0BA0" w14:textId="49DBF13F" w:rsidR="001F38CB" w:rsidRPr="00E90E6C" w:rsidRDefault="00E90E6C" w:rsidP="00C555D3">
      <w:pPr>
        <w:numPr>
          <w:ilvl w:val="2"/>
          <w:numId w:val="18"/>
        </w:numPr>
        <w:tabs>
          <w:tab w:val="clear" w:pos="3576"/>
          <w:tab w:val="left" w:pos="0"/>
        </w:tabs>
        <w:ind w:left="851" w:hanging="851"/>
        <w:rPr>
          <w:szCs w:val="24"/>
        </w:rPr>
      </w:pPr>
      <w:bookmarkStart w:id="91" w:name="_Hlk121398716"/>
      <w:r w:rsidRPr="00E90E6C">
        <w:rPr>
          <w:szCs w:val="24"/>
        </w:rPr>
        <w:t xml:space="preserve">Ak o uzatvorenie rámcovej distribučnej zmluvy žiada </w:t>
      </w:r>
      <w:r>
        <w:rPr>
          <w:szCs w:val="24"/>
        </w:rPr>
        <w:t>PDS</w:t>
      </w:r>
      <w:r w:rsidRPr="00E90E6C">
        <w:rPr>
          <w:szCs w:val="24"/>
        </w:rPr>
        <w:t xml:space="preserve"> dodávateľ elektriny, proti ktorému eviduje </w:t>
      </w:r>
      <w:r>
        <w:rPr>
          <w:szCs w:val="24"/>
        </w:rPr>
        <w:t>PDS</w:t>
      </w:r>
      <w:r w:rsidRPr="00E90E6C">
        <w:rPr>
          <w:szCs w:val="24"/>
        </w:rPr>
        <w:t xml:space="preserve"> pohľadávky po lehote splatnosti, alebo ak tento dodávateľ elektriny je s dlžníkom prepojeným podnikom, alebo ak dodávateľ elektriny, ktorý žiada o uzatvorenie rámcovej distribučnej zmluvy, je podnikom, v ktorom fyzická osoba, blízka osoba tejto fyzickej osoby alebo právnická osoba má podiel na</w:t>
      </w:r>
      <w:r>
        <w:rPr>
          <w:szCs w:val="24"/>
        </w:rPr>
        <w:t> </w:t>
      </w:r>
      <w:r w:rsidRPr="00E90E6C">
        <w:rPr>
          <w:szCs w:val="24"/>
        </w:rPr>
        <w:t xml:space="preserve">základnom imaní podniku alebo akcie podniku a táto fyzická osoba, blízka osoba tejto fyzickej osoby alebo právnická osoba má alebo mala v období jedného roka pred požiadaním o uzatvorenie rámcovej distribučnej zmluvy podiel na základnom imaní podniku, alebo akcie podniku, s ktorým je spojený rozhodujúci podiel hlasovacích práv v podniku, a to v podniku, proti ktorému </w:t>
      </w:r>
      <w:r>
        <w:rPr>
          <w:szCs w:val="24"/>
        </w:rPr>
        <w:t>PDS</w:t>
      </w:r>
      <w:r w:rsidRPr="00E90E6C">
        <w:rPr>
          <w:szCs w:val="24"/>
        </w:rPr>
        <w:t xml:space="preserve"> eviduje nezaplatené pohľadávky po lehote splatnosti, ktoré vznikli z rámcovej distribučnej zmluvy, </w:t>
      </w:r>
      <w:r>
        <w:rPr>
          <w:szCs w:val="24"/>
        </w:rPr>
        <w:t>PDS</w:t>
      </w:r>
      <w:r w:rsidRPr="00E90E6C">
        <w:rPr>
          <w:szCs w:val="24"/>
        </w:rPr>
        <w:t xml:space="preserve"> môže podmieniť uzatvorenie zmluvy zaplatením pohľadávok po lehote splatnosti zo strany žiadateľa alebo dlžníka.</w:t>
      </w:r>
      <w:bookmarkEnd w:id="91"/>
      <w:r w:rsidR="001F38CB" w:rsidRPr="00E90E6C">
        <w:rPr>
          <w:szCs w:val="24"/>
        </w:rPr>
        <w:t>.</w:t>
      </w:r>
    </w:p>
    <w:p w14:paraId="2ABCD60A" w14:textId="6DC9B887" w:rsidR="001F38CB" w:rsidRPr="00294403" w:rsidRDefault="001F38CB" w:rsidP="00C555D3">
      <w:pPr>
        <w:numPr>
          <w:ilvl w:val="2"/>
          <w:numId w:val="18"/>
        </w:numPr>
        <w:tabs>
          <w:tab w:val="clear" w:pos="3576"/>
          <w:tab w:val="left" w:pos="0"/>
        </w:tabs>
        <w:spacing w:before="60"/>
        <w:ind w:left="851" w:hanging="851"/>
        <w:rPr>
          <w:szCs w:val="24"/>
        </w:rPr>
      </w:pPr>
      <w:r w:rsidRPr="00294403">
        <w:rPr>
          <w:szCs w:val="24"/>
        </w:rPr>
        <w:t>V prípade, že dodávateľ elektriny uzatvoril s</w:t>
      </w:r>
      <w:r w:rsidR="00E90E6C">
        <w:rPr>
          <w:szCs w:val="24"/>
        </w:rPr>
        <w:t xml:space="preserve"> koncovými </w:t>
      </w:r>
      <w:r w:rsidRPr="00294403">
        <w:rPr>
          <w:szCs w:val="24"/>
        </w:rPr>
        <w:t xml:space="preserve">odberateľmi elektriny zmluvu o združenej dodávke, je predmetom rámcovej distribučnej zmluvy aj záväzok PDS zabezpečiť distribúciu do týchto </w:t>
      </w:r>
      <w:r w:rsidR="00B53349">
        <w:rPr>
          <w:szCs w:val="24"/>
        </w:rPr>
        <w:t>OM</w:t>
      </w:r>
      <w:r w:rsidRPr="00294403">
        <w:rPr>
          <w:szCs w:val="24"/>
        </w:rPr>
        <w:t>.</w:t>
      </w:r>
    </w:p>
    <w:p w14:paraId="296BFA1A" w14:textId="77777777" w:rsidR="001F38CB" w:rsidRPr="00294403" w:rsidRDefault="001F38CB" w:rsidP="00C555D3">
      <w:pPr>
        <w:tabs>
          <w:tab w:val="left" w:pos="9000"/>
        </w:tabs>
        <w:spacing w:before="60"/>
        <w:ind w:left="851" w:hanging="851"/>
        <w:rPr>
          <w:szCs w:val="24"/>
        </w:rPr>
      </w:pPr>
    </w:p>
    <w:p w14:paraId="2E668153" w14:textId="33DD79EE" w:rsidR="001F38CB" w:rsidRPr="00C30BF2" w:rsidRDefault="001F38CB" w:rsidP="00FF47F9">
      <w:pPr>
        <w:pStyle w:val="Nadpis2"/>
        <w:numPr>
          <w:ilvl w:val="1"/>
          <w:numId w:val="22"/>
        </w:numPr>
        <w:ind w:left="851" w:hanging="851"/>
        <w:rPr>
          <w:color w:val="auto"/>
        </w:rPr>
      </w:pPr>
      <w:bookmarkStart w:id="92" w:name="_Toc121483202"/>
      <w:r w:rsidRPr="00C30BF2">
        <w:rPr>
          <w:color w:val="auto"/>
        </w:rPr>
        <w:lastRenderedPageBreak/>
        <w:t>Osobitné podmienky pre dodávateľov elektriny, ktorí dodávajú elektrinu odberateľom elektriny v domácnosti pre odberné miesto spoločných častí a spoločných zariadení bytového domu</w:t>
      </w:r>
      <w:bookmarkEnd w:id="92"/>
      <w:r w:rsidRPr="00C30BF2">
        <w:rPr>
          <w:color w:val="auto"/>
        </w:rPr>
        <w:t xml:space="preserve"> </w:t>
      </w:r>
    </w:p>
    <w:p w14:paraId="2D7C2ABD" w14:textId="529B7913" w:rsidR="001F38CB" w:rsidRPr="00E37147" w:rsidRDefault="001F38CB" w:rsidP="00C555D3">
      <w:pPr>
        <w:ind w:left="851"/>
        <w:rPr>
          <w:szCs w:val="24"/>
        </w:rPr>
      </w:pPr>
      <w:r w:rsidRPr="00BC4DEE">
        <w:rPr>
          <w:szCs w:val="24"/>
        </w:rPr>
        <w:t>Distribúcia elektriny a dodávka elektriny do spoločných častí a spoločných zariadení bytového domu</w:t>
      </w:r>
      <w:r w:rsidR="008558AA">
        <w:rPr>
          <w:szCs w:val="24"/>
        </w:rPr>
        <w:t xml:space="preserve"> </w:t>
      </w:r>
      <w:r w:rsidR="008558AA" w:rsidRPr="008558AA">
        <w:rPr>
          <w:szCs w:val="24"/>
        </w:rPr>
        <w:t>(ďalej len „OM bytového domu“)</w:t>
      </w:r>
      <w:r w:rsidRPr="00BC4DEE">
        <w:rPr>
          <w:szCs w:val="24"/>
        </w:rPr>
        <w:t xml:space="preserve"> tvoriacich OM bytového domu, ktoré je spojené výlučne s užívaním bytov, nebytových priestorov alebo spoločných častí a spoločných zariadení bytového domu len domá</w:t>
      </w:r>
      <w:r w:rsidRPr="00A65B33">
        <w:rPr>
          <w:szCs w:val="24"/>
        </w:rPr>
        <w:t>cnosťami, sa považuje za</w:t>
      </w:r>
      <w:r w:rsidR="00FF47F9">
        <w:rPr>
          <w:szCs w:val="24"/>
        </w:rPr>
        <w:t> </w:t>
      </w:r>
      <w:r w:rsidRPr="00A65B33">
        <w:rPr>
          <w:szCs w:val="24"/>
        </w:rPr>
        <w:t xml:space="preserve">distribúciu elektriny a dodávku elektriny pre odberateľa elektriny v domácnosti. </w:t>
      </w:r>
    </w:p>
    <w:p w14:paraId="4C5B5ED6" w14:textId="768CD17E" w:rsidR="001F38CB" w:rsidRPr="0015258A" w:rsidRDefault="001F38CB" w:rsidP="00C555D3">
      <w:pPr>
        <w:ind w:left="851"/>
        <w:rPr>
          <w:szCs w:val="24"/>
        </w:rPr>
      </w:pPr>
      <w:r w:rsidRPr="00E37147">
        <w:rPr>
          <w:szCs w:val="24"/>
        </w:rPr>
        <w:t>Ak je niektorý nebytový priestor alebo časť spoločných častí a spoločných zariadení bytového domu určená na podnikanie, je možné pre ostatné časti spoločných častí a spoločných zariadení bytového d</w:t>
      </w:r>
      <w:r w:rsidR="00B25AC3">
        <w:rPr>
          <w:szCs w:val="24"/>
        </w:rPr>
        <w:t>o</w:t>
      </w:r>
      <w:r w:rsidRPr="00E37147">
        <w:rPr>
          <w:szCs w:val="24"/>
        </w:rPr>
        <w:t>mu priznať sadzbu pre domácnosti, len ak nebytový priestor alebo časť spoločných častí a spo</w:t>
      </w:r>
      <w:r w:rsidR="00B25AC3">
        <w:rPr>
          <w:szCs w:val="24"/>
        </w:rPr>
        <w:t>l</w:t>
      </w:r>
      <w:r w:rsidRPr="00E37147">
        <w:rPr>
          <w:szCs w:val="24"/>
        </w:rPr>
        <w:t xml:space="preserve">očných zariadení bytového domu určené na podnikanie tvoria samostatné </w:t>
      </w:r>
      <w:r w:rsidR="00B53349">
        <w:rPr>
          <w:szCs w:val="24"/>
        </w:rPr>
        <w:t>OM</w:t>
      </w:r>
      <w:r w:rsidRPr="00E37147">
        <w:rPr>
          <w:szCs w:val="24"/>
        </w:rPr>
        <w:t xml:space="preserve"> pripojené </w:t>
      </w:r>
      <w:r w:rsidR="00B25AC3">
        <w:rPr>
          <w:szCs w:val="24"/>
        </w:rPr>
        <w:t>p</w:t>
      </w:r>
      <w:r w:rsidRPr="00E37147">
        <w:rPr>
          <w:szCs w:val="24"/>
        </w:rPr>
        <w:t xml:space="preserve">riamo do </w:t>
      </w:r>
      <w:r w:rsidR="00F91E0E">
        <w:rPr>
          <w:szCs w:val="24"/>
        </w:rPr>
        <w:t>DS</w:t>
      </w:r>
      <w:r w:rsidRPr="003A4122">
        <w:rPr>
          <w:szCs w:val="24"/>
        </w:rPr>
        <w:t xml:space="preserve">, vybavené určeným meradlom a s uzavretou samostatnou zmluvou </w:t>
      </w:r>
      <w:r w:rsidR="00B25AC3">
        <w:rPr>
          <w:szCs w:val="24"/>
        </w:rPr>
        <w:t>o</w:t>
      </w:r>
      <w:r w:rsidR="00151F43">
        <w:rPr>
          <w:szCs w:val="24"/>
        </w:rPr>
        <w:t> </w:t>
      </w:r>
      <w:r w:rsidRPr="003A4122">
        <w:rPr>
          <w:szCs w:val="24"/>
        </w:rPr>
        <w:t xml:space="preserve">združenej dodávke elektriny, pričom nebytový priestor, spoločná časť alebo spoločné </w:t>
      </w:r>
      <w:r w:rsidR="00B25AC3">
        <w:rPr>
          <w:szCs w:val="24"/>
        </w:rPr>
        <w:t>z</w:t>
      </w:r>
      <w:r w:rsidRPr="003A4122">
        <w:rPr>
          <w:szCs w:val="24"/>
        </w:rPr>
        <w:t xml:space="preserve">ariadenie bytového domu musí mať samostatný vstup z vonkajšieho priestranstva. </w:t>
      </w:r>
    </w:p>
    <w:p w14:paraId="685218B2" w14:textId="77777777" w:rsidR="001F38CB" w:rsidRPr="00E1638E" w:rsidRDefault="001F38CB" w:rsidP="00C555D3">
      <w:pPr>
        <w:ind w:left="851"/>
        <w:rPr>
          <w:szCs w:val="24"/>
        </w:rPr>
      </w:pPr>
      <w:r w:rsidRPr="00E1638E">
        <w:rPr>
          <w:szCs w:val="24"/>
        </w:rPr>
        <w:t xml:space="preserve">Podmienka samostatného vstupu z vonkajšieho priestranstva sa nevyžaduje v prípade samostatného OM bytového domu: </w:t>
      </w:r>
    </w:p>
    <w:p w14:paraId="308A6684" w14:textId="2A830492" w:rsidR="001F38CB" w:rsidRPr="00B25AC3" w:rsidRDefault="001F38CB" w:rsidP="00C555D3">
      <w:pPr>
        <w:pStyle w:val="Odsekzoznamu"/>
        <w:numPr>
          <w:ilvl w:val="0"/>
          <w:numId w:val="90"/>
        </w:numPr>
        <w:ind w:left="851" w:hanging="567"/>
        <w:rPr>
          <w:szCs w:val="24"/>
        </w:rPr>
      </w:pPr>
      <w:r w:rsidRPr="00B25AC3">
        <w:rPr>
          <w:szCs w:val="24"/>
        </w:rPr>
        <w:t xml:space="preserve">pre telekomunikačné zariadenia poskytovateľov elektronických komunikačných služieb poskytujúcich služby pre užívateľov bytového domu, </w:t>
      </w:r>
    </w:p>
    <w:p w14:paraId="488BA77A" w14:textId="7F53304C" w:rsidR="001F38CB" w:rsidRPr="00B25AC3" w:rsidRDefault="001F38CB" w:rsidP="00C555D3">
      <w:pPr>
        <w:pStyle w:val="Odsekzoznamu"/>
        <w:numPr>
          <w:ilvl w:val="0"/>
          <w:numId w:val="90"/>
        </w:numPr>
        <w:ind w:left="851" w:hanging="567"/>
        <w:rPr>
          <w:szCs w:val="24"/>
        </w:rPr>
      </w:pPr>
      <w:r w:rsidRPr="00B25AC3">
        <w:rPr>
          <w:szCs w:val="24"/>
        </w:rPr>
        <w:t>pre technologické zariadenia výroby a rozvodu tepla dodávateľov tepla poskytujúcich služby pre užívateľov bytového domu.</w:t>
      </w:r>
    </w:p>
    <w:p w14:paraId="30A4BEC6" w14:textId="77777777" w:rsidR="001F38CB" w:rsidRPr="003A4122" w:rsidRDefault="001F38CB" w:rsidP="00C555D3">
      <w:pPr>
        <w:ind w:left="709"/>
        <w:rPr>
          <w:szCs w:val="24"/>
        </w:rPr>
      </w:pPr>
    </w:p>
    <w:p w14:paraId="3B378866" w14:textId="4C51EE77" w:rsidR="001F38CB" w:rsidRPr="00A65B33" w:rsidRDefault="001F38CB" w:rsidP="00C555D3">
      <w:pPr>
        <w:pStyle w:val="Odsekzoznamu"/>
        <w:numPr>
          <w:ilvl w:val="2"/>
          <w:numId w:val="22"/>
        </w:numPr>
        <w:spacing w:before="0"/>
        <w:ind w:hanging="834"/>
        <w:rPr>
          <w:b/>
          <w:szCs w:val="24"/>
        </w:rPr>
      </w:pPr>
      <w:r w:rsidRPr="00E1638E">
        <w:rPr>
          <w:b/>
          <w:szCs w:val="24"/>
        </w:rPr>
        <w:t>P</w:t>
      </w:r>
      <w:r w:rsidRPr="00BC4DEE">
        <w:rPr>
          <w:b/>
          <w:szCs w:val="24"/>
        </w:rPr>
        <w:t xml:space="preserve">odrobnosti žiadosti na zmenu distribučnej sadzby odberateľa elektriny v domácnosti pre OM bytového domu </w:t>
      </w:r>
    </w:p>
    <w:p w14:paraId="5C787C0E" w14:textId="77777777" w:rsidR="001F38CB" w:rsidRPr="00E37147" w:rsidRDefault="001F38CB" w:rsidP="00C555D3">
      <w:pPr>
        <w:ind w:left="708"/>
        <w:rPr>
          <w:szCs w:val="24"/>
        </w:rPr>
      </w:pPr>
    </w:p>
    <w:p w14:paraId="3E69C553" w14:textId="47C27F9A" w:rsidR="001F38CB" w:rsidRPr="00C30BF2" w:rsidRDefault="001F38CB" w:rsidP="00C555D3">
      <w:pPr>
        <w:ind w:left="851" w:hanging="851"/>
        <w:rPr>
          <w:szCs w:val="24"/>
          <w:u w:val="single"/>
        </w:rPr>
      </w:pPr>
      <w:r w:rsidRPr="00E37147">
        <w:rPr>
          <w:szCs w:val="24"/>
        </w:rPr>
        <w:t>4.2.</w:t>
      </w:r>
      <w:r w:rsidRPr="00E37147">
        <w:t>1.</w:t>
      </w:r>
      <w:r w:rsidRPr="002D533C">
        <w:rPr>
          <w:szCs w:val="24"/>
        </w:rPr>
        <w:t>1</w:t>
      </w:r>
      <w:r w:rsidRPr="003A4122">
        <w:rPr>
          <w:szCs w:val="24"/>
          <w:u w:val="single"/>
        </w:rPr>
        <w:tab/>
        <w:t>Žiadosť na zmenu distribučnej sadzby odberateľa elektriny v domácnosti pre OM bytového domu obsahuje:</w:t>
      </w:r>
    </w:p>
    <w:p w14:paraId="7AC3D1EC" w14:textId="77777777" w:rsidR="001F38CB" w:rsidRPr="00E37147" w:rsidRDefault="001F38CB" w:rsidP="00C555D3">
      <w:pPr>
        <w:numPr>
          <w:ilvl w:val="0"/>
          <w:numId w:val="20"/>
        </w:numPr>
        <w:tabs>
          <w:tab w:val="clear" w:pos="1444"/>
        </w:tabs>
        <w:spacing w:before="0"/>
        <w:ind w:left="851" w:hanging="567"/>
        <w:rPr>
          <w:szCs w:val="24"/>
        </w:rPr>
      </w:pPr>
      <w:r w:rsidRPr="00BC4DEE">
        <w:rPr>
          <w:szCs w:val="24"/>
        </w:rPr>
        <w:t xml:space="preserve">identifikačné údaje žiadateľa, ktorým je správca bytového domu alebo spoločenstvo vlastníkov bytov a nebytových priestorov </w:t>
      </w:r>
      <w:r w:rsidRPr="00A65B33">
        <w:rPr>
          <w:szCs w:val="24"/>
          <w:vertAlign w:val="superscript"/>
        </w:rPr>
        <w:t>1</w:t>
      </w:r>
      <w:r w:rsidRPr="00A65B33">
        <w:rPr>
          <w:szCs w:val="24"/>
        </w:rPr>
        <w:t>),</w:t>
      </w:r>
    </w:p>
    <w:p w14:paraId="45594398" w14:textId="77777777" w:rsidR="001F38CB" w:rsidRPr="00E37147" w:rsidRDefault="001F38CB" w:rsidP="00C555D3">
      <w:pPr>
        <w:numPr>
          <w:ilvl w:val="0"/>
          <w:numId w:val="20"/>
        </w:numPr>
        <w:tabs>
          <w:tab w:val="clear" w:pos="1444"/>
        </w:tabs>
        <w:spacing w:before="0"/>
        <w:ind w:left="851" w:hanging="567"/>
        <w:rPr>
          <w:szCs w:val="24"/>
        </w:rPr>
      </w:pPr>
      <w:r w:rsidRPr="00E37147">
        <w:rPr>
          <w:szCs w:val="24"/>
        </w:rPr>
        <w:t>adresa bytového domu,</w:t>
      </w:r>
    </w:p>
    <w:p w14:paraId="0C82F79D" w14:textId="3570DCF4" w:rsidR="001F38CB" w:rsidRPr="00E37147" w:rsidRDefault="001F38CB" w:rsidP="00C555D3">
      <w:pPr>
        <w:numPr>
          <w:ilvl w:val="0"/>
          <w:numId w:val="20"/>
        </w:numPr>
        <w:tabs>
          <w:tab w:val="clear" w:pos="1444"/>
        </w:tabs>
        <w:spacing w:before="0"/>
        <w:ind w:left="851" w:hanging="567"/>
        <w:rPr>
          <w:szCs w:val="24"/>
        </w:rPr>
      </w:pPr>
      <w:r w:rsidRPr="00E37147">
        <w:rPr>
          <w:szCs w:val="24"/>
        </w:rPr>
        <w:t xml:space="preserve">čísla vchodov bytového domu patriace pod jedno </w:t>
      </w:r>
      <w:r w:rsidR="00B53349">
        <w:rPr>
          <w:szCs w:val="24"/>
        </w:rPr>
        <w:t>OM</w:t>
      </w:r>
      <w:r w:rsidRPr="00E37147">
        <w:rPr>
          <w:szCs w:val="24"/>
        </w:rPr>
        <w:t>,</w:t>
      </w:r>
    </w:p>
    <w:p w14:paraId="1761E9E6" w14:textId="77777777" w:rsidR="001F38CB" w:rsidRPr="00E1638E" w:rsidRDefault="001F38CB" w:rsidP="00C555D3">
      <w:pPr>
        <w:numPr>
          <w:ilvl w:val="0"/>
          <w:numId w:val="20"/>
        </w:numPr>
        <w:tabs>
          <w:tab w:val="clear" w:pos="1444"/>
        </w:tabs>
        <w:spacing w:before="0"/>
        <w:ind w:left="851" w:hanging="567"/>
        <w:rPr>
          <w:szCs w:val="24"/>
        </w:rPr>
      </w:pPr>
      <w:r w:rsidRPr="003A4122">
        <w:rPr>
          <w:szCs w:val="24"/>
        </w:rPr>
        <w:t>číslo listu vlastníctva, na ktorom je bytový</w:t>
      </w:r>
      <w:r w:rsidRPr="0015258A">
        <w:rPr>
          <w:szCs w:val="24"/>
        </w:rPr>
        <w:t xml:space="preserve"> dom zapísaný v katastri nehnuteľností,</w:t>
      </w:r>
    </w:p>
    <w:p w14:paraId="2256E84F" w14:textId="45D95488" w:rsidR="001F38CB" w:rsidRPr="00E1638E" w:rsidRDefault="001F38CB" w:rsidP="00C555D3">
      <w:pPr>
        <w:numPr>
          <w:ilvl w:val="0"/>
          <w:numId w:val="20"/>
        </w:numPr>
        <w:tabs>
          <w:tab w:val="clear" w:pos="1444"/>
        </w:tabs>
        <w:spacing w:before="0"/>
        <w:ind w:left="851" w:hanging="567"/>
        <w:rPr>
          <w:szCs w:val="24"/>
        </w:rPr>
      </w:pPr>
      <w:r w:rsidRPr="00E1638E">
        <w:rPr>
          <w:szCs w:val="24"/>
        </w:rPr>
        <w:t xml:space="preserve">EIC kódy a čísla elektromerov </w:t>
      </w:r>
      <w:r w:rsidR="00B53349">
        <w:rPr>
          <w:szCs w:val="24"/>
        </w:rPr>
        <w:t>OM</w:t>
      </w:r>
      <w:r w:rsidRPr="00E1638E">
        <w:rPr>
          <w:szCs w:val="24"/>
        </w:rPr>
        <w:t xml:space="preserve"> spoločných častí bytového domu,</w:t>
      </w:r>
    </w:p>
    <w:p w14:paraId="7B1AEAAC" w14:textId="3D8CC1B8" w:rsidR="001F38CB" w:rsidRPr="00E1638E" w:rsidRDefault="001F38CB" w:rsidP="00C555D3">
      <w:pPr>
        <w:numPr>
          <w:ilvl w:val="0"/>
          <w:numId w:val="20"/>
        </w:numPr>
        <w:tabs>
          <w:tab w:val="clear" w:pos="1444"/>
        </w:tabs>
        <w:spacing w:before="0"/>
        <w:ind w:left="851" w:hanging="567"/>
        <w:rPr>
          <w:szCs w:val="24"/>
        </w:rPr>
      </w:pPr>
      <w:r w:rsidRPr="00E1638E">
        <w:rPr>
          <w:szCs w:val="24"/>
        </w:rPr>
        <w:t xml:space="preserve">EIC kódy a čísla elektromerov </w:t>
      </w:r>
      <w:r w:rsidR="00B53349">
        <w:rPr>
          <w:szCs w:val="24"/>
        </w:rPr>
        <w:t>OM</w:t>
      </w:r>
      <w:r w:rsidRPr="00E1638E">
        <w:rPr>
          <w:szCs w:val="24"/>
        </w:rPr>
        <w:t xml:space="preserve"> spoločných zariadení bytového domu,</w:t>
      </w:r>
    </w:p>
    <w:p w14:paraId="52A9CFBB" w14:textId="5BF0814A" w:rsidR="001F38CB" w:rsidRPr="00E1638E" w:rsidRDefault="001F38CB" w:rsidP="00C555D3">
      <w:pPr>
        <w:numPr>
          <w:ilvl w:val="0"/>
          <w:numId w:val="20"/>
        </w:numPr>
        <w:tabs>
          <w:tab w:val="clear" w:pos="1444"/>
        </w:tabs>
        <w:spacing w:before="0"/>
        <w:ind w:left="851" w:hanging="567"/>
        <w:rPr>
          <w:szCs w:val="24"/>
        </w:rPr>
      </w:pPr>
      <w:r w:rsidRPr="00E1638E">
        <w:rPr>
          <w:szCs w:val="24"/>
        </w:rPr>
        <w:t xml:space="preserve">EIC kódy a čísla elektromerov </w:t>
      </w:r>
      <w:r w:rsidR="00B53349">
        <w:rPr>
          <w:szCs w:val="24"/>
        </w:rPr>
        <w:t>OM</w:t>
      </w:r>
      <w:r w:rsidRPr="00E1638E">
        <w:rPr>
          <w:szCs w:val="24"/>
        </w:rPr>
        <w:t xml:space="preserve"> nebytových priestorov bytového domu. </w:t>
      </w:r>
    </w:p>
    <w:p w14:paraId="57930D87" w14:textId="77777777" w:rsidR="001F38CB" w:rsidRPr="00E1638E" w:rsidRDefault="001F38CB" w:rsidP="00C555D3">
      <w:pPr>
        <w:ind w:left="708"/>
        <w:rPr>
          <w:szCs w:val="24"/>
        </w:rPr>
      </w:pPr>
    </w:p>
    <w:p w14:paraId="65A383FD" w14:textId="1C59EE59" w:rsidR="001F38CB" w:rsidRPr="00C30BF2" w:rsidRDefault="001F38CB" w:rsidP="00C555D3">
      <w:pPr>
        <w:ind w:left="851" w:hanging="851"/>
        <w:rPr>
          <w:szCs w:val="24"/>
          <w:u w:val="single"/>
        </w:rPr>
      </w:pPr>
      <w:r w:rsidRPr="00E1638E">
        <w:rPr>
          <w:szCs w:val="24"/>
        </w:rPr>
        <w:t>4.</w:t>
      </w:r>
      <w:r w:rsidRPr="00E1638E">
        <w:t>2.</w:t>
      </w:r>
      <w:r w:rsidRPr="00E1638E">
        <w:rPr>
          <w:szCs w:val="24"/>
        </w:rPr>
        <w:t>1.2</w:t>
      </w:r>
      <w:r w:rsidRPr="00E1638E">
        <w:rPr>
          <w:szCs w:val="24"/>
          <w:u w:val="single"/>
        </w:rPr>
        <w:tab/>
        <w:t>Prílohou žiadosti na zmenu distribučnej sadzby odberateľa elektriny v domácnosti  pre OM bytového domu je:</w:t>
      </w:r>
    </w:p>
    <w:p w14:paraId="4D0B5B46" w14:textId="77777777" w:rsidR="001F38CB" w:rsidRPr="00BC4DEE" w:rsidRDefault="001F38CB" w:rsidP="00C555D3">
      <w:pPr>
        <w:tabs>
          <w:tab w:val="left" w:pos="9000"/>
        </w:tabs>
        <w:spacing w:before="60"/>
        <w:ind w:left="851"/>
        <w:rPr>
          <w:b/>
          <w:szCs w:val="24"/>
        </w:rPr>
      </w:pPr>
      <w:r w:rsidRPr="00BC4DEE">
        <w:rPr>
          <w:szCs w:val="24"/>
          <w:u w:val="single"/>
        </w:rPr>
        <w:t>Čestné vyhlásenie žiadateľa</w:t>
      </w:r>
      <w:r w:rsidRPr="00BC4DEE">
        <w:rPr>
          <w:szCs w:val="24"/>
        </w:rPr>
        <w:t xml:space="preserve"> o tom, že</w:t>
      </w:r>
    </w:p>
    <w:p w14:paraId="47B96884" w14:textId="0EE21BCC" w:rsidR="001F38CB" w:rsidRPr="00B25AC3" w:rsidRDefault="001F38CB" w:rsidP="00C555D3">
      <w:pPr>
        <w:pStyle w:val="Odsekzoznamu"/>
        <w:numPr>
          <w:ilvl w:val="1"/>
          <w:numId w:val="90"/>
        </w:numPr>
        <w:tabs>
          <w:tab w:val="left" w:pos="9000"/>
        </w:tabs>
        <w:spacing w:before="60"/>
        <w:ind w:left="851" w:hanging="567"/>
        <w:rPr>
          <w:szCs w:val="24"/>
        </w:rPr>
      </w:pPr>
      <w:r w:rsidRPr="00B25AC3">
        <w:rPr>
          <w:szCs w:val="24"/>
        </w:rPr>
        <w:t xml:space="preserve">v nebytových priestoroch a spoločných častiach a spoločných zariadeniach bytového domu nachádzajúceho sa na adrese (uvedie sa adresa bytového domu vrátane čísiel vchodov bytového domu patriacich pod jedno </w:t>
      </w:r>
      <w:r w:rsidR="00B53349" w:rsidRPr="00B25AC3">
        <w:rPr>
          <w:szCs w:val="24"/>
        </w:rPr>
        <w:t>OM</w:t>
      </w:r>
      <w:r w:rsidRPr="00B25AC3">
        <w:rPr>
          <w:szCs w:val="24"/>
        </w:rPr>
        <w:t>), ktoré sú pripojené k </w:t>
      </w:r>
      <w:r w:rsidR="00F91E0E" w:rsidRPr="00B25AC3">
        <w:rPr>
          <w:szCs w:val="24"/>
        </w:rPr>
        <w:t>DS</w:t>
      </w:r>
      <w:r w:rsidRPr="00B25AC3">
        <w:rPr>
          <w:szCs w:val="24"/>
        </w:rPr>
        <w:t xml:space="preserve"> PDS cez</w:t>
      </w:r>
      <w:r w:rsidR="00151F43" w:rsidRPr="00B25AC3">
        <w:rPr>
          <w:szCs w:val="24"/>
        </w:rPr>
        <w:t> </w:t>
      </w:r>
      <w:r w:rsidR="009C248F" w:rsidRPr="00B25AC3">
        <w:rPr>
          <w:szCs w:val="24"/>
        </w:rPr>
        <w:t>OM</w:t>
      </w:r>
      <w:r w:rsidRPr="00B25AC3">
        <w:rPr>
          <w:szCs w:val="24"/>
        </w:rPr>
        <w:t xml:space="preserve">(uvedú sa EIC kódy a čísla elektromerov </w:t>
      </w:r>
      <w:r w:rsidR="00B53349" w:rsidRPr="00B25AC3">
        <w:rPr>
          <w:szCs w:val="24"/>
        </w:rPr>
        <w:t>OM</w:t>
      </w:r>
      <w:r w:rsidRPr="00B25AC3">
        <w:rPr>
          <w:szCs w:val="24"/>
        </w:rPr>
        <w:t xml:space="preserve"> nebytových priestorov, spoločných častí a spoločných zariadení bytového domu), nie sú umiestnené alebo </w:t>
      </w:r>
      <w:r w:rsidRPr="00B25AC3">
        <w:rPr>
          <w:szCs w:val="24"/>
        </w:rPr>
        <w:lastRenderedPageBreak/>
        <w:t>prevádzkované zariadenia osôb, ktorí nie sú odberatelia elektriny v domácnosti podľa zákona o energetike,</w:t>
      </w:r>
    </w:p>
    <w:p w14:paraId="2EEB72DC" w14:textId="135128E5" w:rsidR="001F38CB" w:rsidRPr="00B25AC3" w:rsidRDefault="001F38CB" w:rsidP="00C555D3">
      <w:pPr>
        <w:pStyle w:val="Odsekzoznamu"/>
        <w:numPr>
          <w:ilvl w:val="1"/>
          <w:numId w:val="90"/>
        </w:numPr>
        <w:tabs>
          <w:tab w:val="left" w:pos="9000"/>
        </w:tabs>
        <w:spacing w:before="60"/>
        <w:ind w:left="851" w:hanging="567"/>
        <w:rPr>
          <w:szCs w:val="24"/>
        </w:rPr>
      </w:pPr>
      <w:r w:rsidRPr="00B25AC3">
        <w:rPr>
          <w:szCs w:val="24"/>
        </w:rPr>
        <w:t>nebytové priestory a spoločné časti a spoločné zariadenia bytového domu užívajú výlučne domácnosti a nie sú, a to ani čiastočne, prenechané na podnikateľské účely iným osobám,</w:t>
      </w:r>
    </w:p>
    <w:p w14:paraId="19A232C6" w14:textId="2B9A8D1E" w:rsidR="001F38CB" w:rsidRPr="00B25AC3" w:rsidRDefault="001F38CB" w:rsidP="00C555D3">
      <w:pPr>
        <w:pStyle w:val="Odsekzoznamu"/>
        <w:numPr>
          <w:ilvl w:val="1"/>
          <w:numId w:val="90"/>
        </w:numPr>
        <w:tabs>
          <w:tab w:val="left" w:pos="9000"/>
        </w:tabs>
        <w:spacing w:before="60"/>
        <w:ind w:left="851" w:hanging="567"/>
        <w:rPr>
          <w:szCs w:val="24"/>
        </w:rPr>
      </w:pPr>
      <w:r w:rsidRPr="00B25AC3">
        <w:rPr>
          <w:szCs w:val="24"/>
        </w:rPr>
        <w:t xml:space="preserve">ku dňu podania žiadosti na zmenu distribučnej sadzby odberateľa elektriny </w:t>
      </w:r>
      <w:r w:rsidR="00B92A40">
        <w:rPr>
          <w:szCs w:val="24"/>
        </w:rPr>
        <w:t xml:space="preserve">v domácnosti </w:t>
      </w:r>
      <w:r w:rsidRPr="00B25AC3">
        <w:rPr>
          <w:szCs w:val="24"/>
        </w:rPr>
        <w:t>vykonáva správu bytového domu podľa osobitného zákona</w:t>
      </w:r>
      <w:r w:rsidRPr="00B25AC3">
        <w:rPr>
          <w:szCs w:val="24"/>
          <w:vertAlign w:val="superscript"/>
        </w:rPr>
        <w:t>1</w:t>
      </w:r>
      <w:r w:rsidRPr="00B25AC3">
        <w:rPr>
          <w:szCs w:val="24"/>
        </w:rPr>
        <w:t>).</w:t>
      </w:r>
    </w:p>
    <w:p w14:paraId="7E828907" w14:textId="77777777" w:rsidR="001F38CB" w:rsidRPr="00E1638E" w:rsidRDefault="001F38CB" w:rsidP="00C555D3">
      <w:pPr>
        <w:tabs>
          <w:tab w:val="left" w:pos="9000"/>
        </w:tabs>
        <w:spacing w:before="60"/>
        <w:ind w:left="709"/>
        <w:rPr>
          <w:szCs w:val="24"/>
        </w:rPr>
      </w:pPr>
    </w:p>
    <w:p w14:paraId="70CFCD19" w14:textId="77777777" w:rsidR="001F38CB" w:rsidRPr="00E1638E" w:rsidRDefault="001F38CB" w:rsidP="00C555D3">
      <w:pPr>
        <w:spacing w:before="60"/>
        <w:ind w:left="851"/>
        <w:rPr>
          <w:szCs w:val="24"/>
        </w:rPr>
      </w:pPr>
      <w:r w:rsidRPr="00E1638E">
        <w:rPr>
          <w:szCs w:val="24"/>
        </w:rPr>
        <w:t>Čestné vyhlásenie žiadateľa musí obsahovať dátum vyhotovenia a podpis žiadateľa.</w:t>
      </w:r>
    </w:p>
    <w:p w14:paraId="6EFC2626" w14:textId="77777777" w:rsidR="001F38CB" w:rsidRPr="00E1638E" w:rsidRDefault="001F38CB" w:rsidP="00C555D3">
      <w:pPr>
        <w:spacing w:before="60"/>
        <w:ind w:left="851"/>
        <w:rPr>
          <w:iCs/>
          <w:szCs w:val="24"/>
        </w:rPr>
      </w:pPr>
      <w:r w:rsidRPr="00E1638E">
        <w:rPr>
          <w:iCs/>
          <w:szCs w:val="24"/>
        </w:rPr>
        <w:t>Podpis/podpisy na čestnom vyhlásení nemusia byť úradne osvedčené.</w:t>
      </w:r>
    </w:p>
    <w:p w14:paraId="5C546998" w14:textId="63248D04" w:rsidR="001F38CB" w:rsidRPr="00E1638E" w:rsidRDefault="001F38CB" w:rsidP="00C555D3">
      <w:pPr>
        <w:spacing w:before="60"/>
        <w:ind w:left="851"/>
        <w:rPr>
          <w:szCs w:val="24"/>
        </w:rPr>
      </w:pPr>
      <w:r w:rsidRPr="00E1638E">
        <w:rPr>
          <w:iCs/>
          <w:szCs w:val="24"/>
        </w:rPr>
        <w:t>Vzor žiadosti s uvedenými požadovanými údajmi je uverejnený na webovom sídle PDS.</w:t>
      </w:r>
    </w:p>
    <w:p w14:paraId="2D63D5B8" w14:textId="08DFE4F8" w:rsidR="001F38CB" w:rsidRPr="00BC4DEE" w:rsidRDefault="001F38CB" w:rsidP="00C555D3">
      <w:pPr>
        <w:numPr>
          <w:ilvl w:val="2"/>
          <w:numId w:val="22"/>
        </w:numPr>
        <w:ind w:left="851" w:hanging="851"/>
        <w:rPr>
          <w:b/>
          <w:szCs w:val="24"/>
        </w:rPr>
      </w:pPr>
      <w:r w:rsidRPr="00E1638E">
        <w:rPr>
          <w:b/>
          <w:szCs w:val="24"/>
        </w:rPr>
        <w:t>Postup pridelenia distribučnej sadzby odberateľa elektriny v domácnosti pre</w:t>
      </w:r>
      <w:r w:rsidR="00E1638E">
        <w:rPr>
          <w:b/>
          <w:szCs w:val="24"/>
        </w:rPr>
        <w:t> </w:t>
      </w:r>
      <w:r w:rsidRPr="00BC4DEE">
        <w:rPr>
          <w:b/>
          <w:szCs w:val="24"/>
        </w:rPr>
        <w:t xml:space="preserve">OM bytového domu </w:t>
      </w:r>
    </w:p>
    <w:p w14:paraId="6A0AC417" w14:textId="745D54D3" w:rsidR="001F38CB" w:rsidRPr="00E90E6C" w:rsidRDefault="001F38CB" w:rsidP="00C555D3">
      <w:pPr>
        <w:tabs>
          <w:tab w:val="left" w:pos="9000"/>
        </w:tabs>
        <w:rPr>
          <w:iCs/>
          <w:szCs w:val="24"/>
        </w:rPr>
      </w:pPr>
      <w:bookmarkStart w:id="93" w:name="_Hlk80687605"/>
      <w:r w:rsidRPr="00A65B33">
        <w:rPr>
          <w:iCs/>
          <w:szCs w:val="24"/>
        </w:rPr>
        <w:t xml:space="preserve">Ak má žiadateľ s PDS uzatvorenú individuálnu </w:t>
      </w:r>
      <w:r w:rsidR="00E90E6C" w:rsidRPr="00E90E6C">
        <w:rPr>
          <w:iCs/>
          <w:szCs w:val="24"/>
        </w:rPr>
        <w:t>zmluvu</w:t>
      </w:r>
      <w:r w:rsidR="00E90E6C">
        <w:rPr>
          <w:iCs/>
          <w:szCs w:val="24"/>
        </w:rPr>
        <w:t xml:space="preserve"> </w:t>
      </w:r>
      <w:r w:rsidR="00E90E6C" w:rsidRPr="00E90E6C">
        <w:rPr>
          <w:iCs/>
          <w:szCs w:val="24"/>
        </w:rPr>
        <w:t xml:space="preserve">prístupe do </w:t>
      </w:r>
      <w:r w:rsidR="00781E5F">
        <w:rPr>
          <w:iCs/>
          <w:szCs w:val="24"/>
        </w:rPr>
        <w:t>DS</w:t>
      </w:r>
      <w:r w:rsidR="00E90E6C" w:rsidRPr="00E90E6C">
        <w:rPr>
          <w:iCs/>
          <w:szCs w:val="24"/>
        </w:rPr>
        <w:t xml:space="preserve"> a o distribúcii elektriny</w:t>
      </w:r>
      <w:r w:rsidR="00F97D1A">
        <w:rPr>
          <w:iCs/>
          <w:szCs w:val="24"/>
        </w:rPr>
        <w:t xml:space="preserve"> </w:t>
      </w:r>
      <w:r w:rsidRPr="00A65B33">
        <w:rPr>
          <w:iCs/>
          <w:szCs w:val="24"/>
        </w:rPr>
        <w:t xml:space="preserve">pre </w:t>
      </w:r>
      <w:r w:rsidR="00B53349">
        <w:rPr>
          <w:iCs/>
          <w:szCs w:val="24"/>
        </w:rPr>
        <w:t>OM</w:t>
      </w:r>
      <w:r w:rsidRPr="00A65B33">
        <w:rPr>
          <w:iCs/>
          <w:szCs w:val="24"/>
        </w:rPr>
        <w:t xml:space="preserve"> spoločných častí a spo</w:t>
      </w:r>
      <w:r w:rsidRPr="00E37147">
        <w:rPr>
          <w:iCs/>
          <w:szCs w:val="24"/>
        </w:rPr>
        <w:t>ločných zariadení bytového domu, žiadateľ písomne požiada PDS o zmenu pridelenia distribučnej sadzby a k žiadosti predloží všetky požadované doklady p</w:t>
      </w:r>
      <w:r w:rsidRPr="00E37147">
        <w:rPr>
          <w:szCs w:val="24"/>
        </w:rPr>
        <w:t>odľa čl. 4.2.1.</w:t>
      </w:r>
    </w:p>
    <w:p w14:paraId="3A1194CD" w14:textId="653294B7" w:rsidR="001F38CB" w:rsidRPr="00E1638E" w:rsidRDefault="001F38CB" w:rsidP="00C555D3">
      <w:pPr>
        <w:tabs>
          <w:tab w:val="left" w:pos="9000"/>
        </w:tabs>
        <w:rPr>
          <w:szCs w:val="24"/>
        </w:rPr>
      </w:pPr>
      <w:r w:rsidRPr="003A4122">
        <w:rPr>
          <w:iCs/>
          <w:szCs w:val="24"/>
        </w:rPr>
        <w:t>Ak má žiadateľ uzatvorenú s dodávateľom elektriny zmluvu o združenej dodávke elektriny do</w:t>
      </w:r>
      <w:r w:rsidR="0059422C">
        <w:rPr>
          <w:iCs/>
          <w:szCs w:val="24"/>
        </w:rPr>
        <w:t> </w:t>
      </w:r>
      <w:r w:rsidR="00B53349">
        <w:rPr>
          <w:iCs/>
          <w:szCs w:val="24"/>
        </w:rPr>
        <w:t>OM</w:t>
      </w:r>
      <w:r w:rsidRPr="0015258A">
        <w:rPr>
          <w:iCs/>
          <w:szCs w:val="24"/>
        </w:rPr>
        <w:t xml:space="preserve"> spoločných častí a spoločných zariadení bytového domu, žiadateľ písomne požiada o</w:t>
      </w:r>
      <w:r w:rsidR="00151F43">
        <w:rPr>
          <w:iCs/>
          <w:szCs w:val="24"/>
        </w:rPr>
        <w:t> </w:t>
      </w:r>
      <w:r w:rsidRPr="0015258A">
        <w:rPr>
          <w:iCs/>
          <w:szCs w:val="24"/>
        </w:rPr>
        <w:t>zmenu pridelenia distribučnej sadzby PDS prostredníctvom svojho dodávateľa elektriny a k žiadosti priloží všetky požadované doklady podľa čl. 4.2.1. Dodávateľ</w:t>
      </w:r>
      <w:r w:rsidRPr="00E1638E">
        <w:rPr>
          <w:iCs/>
          <w:szCs w:val="24"/>
        </w:rPr>
        <w:t xml:space="preserve"> elektriny následne predloží žiadosť žiadateľa spolu so všetkými dokladmi PDS. Uvedené platí aj vtedy, ak dodávateľ elektriny, ktorý má uzatvorenú rámcovú distribučnú zmluvu s PDS, žiada PDS podľa rámcovej distribučnej zmluvy o priradenie distribučnej sadzby pre užívateľov DS v domácnosti do </w:t>
      </w:r>
      <w:r w:rsidR="00B53349">
        <w:rPr>
          <w:iCs/>
          <w:szCs w:val="24"/>
        </w:rPr>
        <w:t>OM</w:t>
      </w:r>
      <w:r w:rsidRPr="00E1638E">
        <w:rPr>
          <w:iCs/>
          <w:szCs w:val="24"/>
        </w:rPr>
        <w:t xml:space="preserve"> spoločných častí a spoločných zariadení bytového domu.</w:t>
      </w:r>
    </w:p>
    <w:p w14:paraId="4F864C45" w14:textId="5EBAEDAD" w:rsidR="001F38CB" w:rsidRPr="00E1638E" w:rsidRDefault="001F38CB" w:rsidP="00C555D3">
      <w:pPr>
        <w:tabs>
          <w:tab w:val="left" w:pos="9000"/>
        </w:tabs>
        <w:rPr>
          <w:szCs w:val="24"/>
        </w:rPr>
      </w:pPr>
      <w:r w:rsidRPr="00E1638E">
        <w:rPr>
          <w:szCs w:val="24"/>
        </w:rPr>
        <w:t xml:space="preserve">PDS bezodkladne priradí </w:t>
      </w:r>
      <w:r w:rsidR="00B53349">
        <w:rPr>
          <w:szCs w:val="24"/>
        </w:rPr>
        <w:t>OM</w:t>
      </w:r>
      <w:r w:rsidRPr="00E1638E">
        <w:rPr>
          <w:szCs w:val="24"/>
        </w:rPr>
        <w:t xml:space="preserve"> spoločných častí a spoločných zariadení bytového domu na</w:t>
      </w:r>
      <w:r w:rsidR="00151F43">
        <w:rPr>
          <w:szCs w:val="24"/>
        </w:rPr>
        <w:t> </w:t>
      </w:r>
      <w:r w:rsidRPr="00E1638E">
        <w:rPr>
          <w:szCs w:val="24"/>
        </w:rPr>
        <w:t>základe žiadosti žiadateľa distribučné sadzby  prislúchajúce odberateľom elektriny v</w:t>
      </w:r>
      <w:r w:rsidR="00151F43">
        <w:rPr>
          <w:szCs w:val="24"/>
        </w:rPr>
        <w:t> </w:t>
      </w:r>
      <w:r w:rsidRPr="00E1638E">
        <w:rPr>
          <w:szCs w:val="24"/>
        </w:rPr>
        <w:t>domácnosti, na základe</w:t>
      </w:r>
    </w:p>
    <w:p w14:paraId="6E28DE10" w14:textId="443CE89A" w:rsidR="001F38CB" w:rsidRPr="00B25AC3" w:rsidRDefault="001F38CB" w:rsidP="00C555D3">
      <w:pPr>
        <w:pStyle w:val="Odsekzoznamu"/>
        <w:numPr>
          <w:ilvl w:val="0"/>
          <w:numId w:val="93"/>
        </w:numPr>
        <w:tabs>
          <w:tab w:val="left" w:pos="9000"/>
        </w:tabs>
        <w:ind w:left="851" w:hanging="567"/>
        <w:rPr>
          <w:iCs/>
          <w:szCs w:val="24"/>
        </w:rPr>
      </w:pPr>
      <w:r w:rsidRPr="00B25AC3">
        <w:rPr>
          <w:iCs/>
          <w:szCs w:val="24"/>
        </w:rPr>
        <w:t>predloženia správne a úplne vyplnenej žiadosti žiadateľa spolu s prílohou p</w:t>
      </w:r>
      <w:r w:rsidRPr="00B25AC3">
        <w:rPr>
          <w:szCs w:val="24"/>
        </w:rPr>
        <w:t>odľa čl. 4.2.1</w:t>
      </w:r>
      <w:r w:rsidRPr="00B25AC3">
        <w:rPr>
          <w:iCs/>
          <w:szCs w:val="24"/>
        </w:rPr>
        <w:t>,</w:t>
      </w:r>
    </w:p>
    <w:p w14:paraId="30DBF457" w14:textId="60A8622A" w:rsidR="001F38CB" w:rsidRPr="00B25AC3" w:rsidRDefault="001F38CB" w:rsidP="00C555D3">
      <w:pPr>
        <w:pStyle w:val="Odsekzoznamu"/>
        <w:numPr>
          <w:ilvl w:val="0"/>
          <w:numId w:val="93"/>
        </w:numPr>
        <w:tabs>
          <w:tab w:val="left" w:pos="9000"/>
        </w:tabs>
        <w:ind w:left="851" w:hanging="567"/>
        <w:rPr>
          <w:iCs/>
          <w:szCs w:val="24"/>
        </w:rPr>
      </w:pPr>
      <w:r w:rsidRPr="00B25AC3">
        <w:rPr>
          <w:iCs/>
          <w:szCs w:val="24"/>
        </w:rPr>
        <w:t xml:space="preserve">potvrdenia správnosti čísel elektromerov a EIC kódov </w:t>
      </w:r>
      <w:r w:rsidR="00B53349" w:rsidRPr="00B25AC3">
        <w:rPr>
          <w:iCs/>
          <w:szCs w:val="24"/>
        </w:rPr>
        <w:t>OM</w:t>
      </w:r>
      <w:r w:rsidRPr="00B25AC3">
        <w:rPr>
          <w:iCs/>
          <w:szCs w:val="24"/>
        </w:rPr>
        <w:t xml:space="preserve"> uvedených v žiadosti,</w:t>
      </w:r>
    </w:p>
    <w:p w14:paraId="01397012" w14:textId="66DF9CB4" w:rsidR="001F38CB" w:rsidRPr="00B25AC3" w:rsidRDefault="001F38CB" w:rsidP="00C555D3">
      <w:pPr>
        <w:pStyle w:val="Odsekzoznamu"/>
        <w:numPr>
          <w:ilvl w:val="0"/>
          <w:numId w:val="93"/>
        </w:numPr>
        <w:tabs>
          <w:tab w:val="left" w:pos="9000"/>
        </w:tabs>
        <w:ind w:left="851" w:hanging="567"/>
        <w:rPr>
          <w:iCs/>
          <w:szCs w:val="24"/>
        </w:rPr>
      </w:pPr>
      <w:r w:rsidRPr="00B25AC3">
        <w:rPr>
          <w:iCs/>
          <w:szCs w:val="24"/>
        </w:rPr>
        <w:t xml:space="preserve">určenia spotreby elektriny v príslušných </w:t>
      </w:r>
      <w:r w:rsidR="00B53349" w:rsidRPr="00B25AC3">
        <w:rPr>
          <w:iCs/>
          <w:szCs w:val="24"/>
        </w:rPr>
        <w:t>OM</w:t>
      </w:r>
      <w:r w:rsidRPr="00B25AC3">
        <w:rPr>
          <w:iCs/>
          <w:szCs w:val="24"/>
        </w:rPr>
        <w:t xml:space="preserve"> spoločných častí a spoločných zariadení bytového domu.</w:t>
      </w:r>
    </w:p>
    <w:p w14:paraId="138D1A70" w14:textId="27B796E7" w:rsidR="001F38CB" w:rsidRPr="00E1638E" w:rsidRDefault="001F38CB" w:rsidP="00C555D3">
      <w:pPr>
        <w:tabs>
          <w:tab w:val="left" w:pos="9000"/>
        </w:tabs>
        <w:ind w:left="851"/>
        <w:rPr>
          <w:szCs w:val="24"/>
        </w:rPr>
      </w:pPr>
      <w:r w:rsidRPr="00E1638E">
        <w:rPr>
          <w:szCs w:val="24"/>
        </w:rPr>
        <w:t>Priradenie sadzby odberateľa elektriny v domácnosti pre OM bytového domu je účinné od</w:t>
      </w:r>
      <w:r w:rsidR="00933228">
        <w:rPr>
          <w:szCs w:val="24"/>
        </w:rPr>
        <w:t> </w:t>
      </w:r>
      <w:r w:rsidRPr="00E1638E">
        <w:rPr>
          <w:szCs w:val="24"/>
        </w:rPr>
        <w:t xml:space="preserve">prvého dňa kalendárneho mesiaca nasledujúceho po mesiaci, v ktorom PDS pridelil žiadateľovi distribučnú sadzbu pre domácnosť. </w:t>
      </w:r>
    </w:p>
    <w:p w14:paraId="273C017F" w14:textId="77777777" w:rsidR="001F38CB" w:rsidRPr="00E1638E" w:rsidRDefault="001F38CB" w:rsidP="00C555D3">
      <w:pPr>
        <w:tabs>
          <w:tab w:val="left" w:pos="9000"/>
        </w:tabs>
        <w:ind w:left="851"/>
        <w:rPr>
          <w:iCs/>
          <w:szCs w:val="24"/>
        </w:rPr>
      </w:pPr>
      <w:r w:rsidRPr="00E1638E">
        <w:rPr>
          <w:iCs/>
          <w:szCs w:val="24"/>
        </w:rPr>
        <w:t>PDS má právo overiť pravdivosť a úplnosť údajov uvedených v žiadosti a v prípade zistených rozdielov v skutkovom stave a údajov uvedených v žiadosti, žiadosť zamietne, o čom bezodkladne informuje predkladateľa žiadosti.</w:t>
      </w:r>
    </w:p>
    <w:p w14:paraId="44123D11" w14:textId="77777777" w:rsidR="001F38CB" w:rsidRPr="00E1638E" w:rsidRDefault="001F38CB" w:rsidP="00C555D3">
      <w:pPr>
        <w:tabs>
          <w:tab w:val="left" w:pos="9000"/>
        </w:tabs>
        <w:ind w:left="851"/>
        <w:rPr>
          <w:iCs/>
          <w:szCs w:val="24"/>
        </w:rPr>
      </w:pPr>
      <w:r w:rsidRPr="00E1638E">
        <w:rPr>
          <w:iCs/>
          <w:szCs w:val="24"/>
        </w:rPr>
        <w:t xml:space="preserve">Distribučnú sadzbu </w:t>
      </w:r>
      <w:r w:rsidRPr="00E1638E">
        <w:rPr>
          <w:szCs w:val="24"/>
        </w:rPr>
        <w:t xml:space="preserve">odberateľa elektriny v domácnosti pre OM bytového domu </w:t>
      </w:r>
      <w:r w:rsidRPr="00E1638E">
        <w:rPr>
          <w:iCs/>
          <w:szCs w:val="24"/>
        </w:rPr>
        <w:t>nie je možné priznať spätne.</w:t>
      </w:r>
    </w:p>
    <w:p w14:paraId="0ABD81CB" w14:textId="28CA5D18" w:rsidR="001F38CB" w:rsidRPr="00E1638E" w:rsidRDefault="001F38CB" w:rsidP="00C555D3">
      <w:pPr>
        <w:tabs>
          <w:tab w:val="left" w:pos="9000"/>
        </w:tabs>
        <w:ind w:left="851"/>
        <w:rPr>
          <w:iCs/>
          <w:szCs w:val="24"/>
        </w:rPr>
      </w:pPr>
      <w:r w:rsidRPr="00E1638E">
        <w:rPr>
          <w:iCs/>
          <w:szCs w:val="24"/>
        </w:rPr>
        <w:t xml:space="preserve">Po </w:t>
      </w:r>
      <w:r w:rsidRPr="00E1638E">
        <w:rPr>
          <w:szCs w:val="24"/>
        </w:rPr>
        <w:t xml:space="preserve">priradení distribučnej sadzby odberateľa elektriny v domácnosti pre OM bytového domu sa bezodkladne </w:t>
      </w:r>
      <w:r w:rsidRPr="00E1638E">
        <w:rPr>
          <w:iCs/>
          <w:szCs w:val="24"/>
        </w:rPr>
        <w:t xml:space="preserve">uzatvára nová zmluva o združenej dodávke elektriny, prípadne individuálna </w:t>
      </w:r>
      <w:r w:rsidR="00781E5F" w:rsidRPr="00781E5F">
        <w:rPr>
          <w:iCs/>
          <w:szCs w:val="24"/>
        </w:rPr>
        <w:t>zmluvu</w:t>
      </w:r>
      <w:r w:rsidR="00781E5F">
        <w:rPr>
          <w:iCs/>
          <w:szCs w:val="24"/>
        </w:rPr>
        <w:t xml:space="preserve"> </w:t>
      </w:r>
      <w:r w:rsidR="00781E5F" w:rsidRPr="00781E5F">
        <w:rPr>
          <w:iCs/>
          <w:szCs w:val="24"/>
        </w:rPr>
        <w:t xml:space="preserve">prístupe do </w:t>
      </w:r>
      <w:r w:rsidR="00781E5F">
        <w:rPr>
          <w:iCs/>
          <w:szCs w:val="24"/>
        </w:rPr>
        <w:t>DS</w:t>
      </w:r>
      <w:r w:rsidR="00781E5F" w:rsidRPr="00781E5F">
        <w:rPr>
          <w:iCs/>
          <w:szCs w:val="24"/>
        </w:rPr>
        <w:t xml:space="preserve"> a o distribúcii elektriny</w:t>
      </w:r>
      <w:r w:rsidRPr="00E1638E">
        <w:rPr>
          <w:iCs/>
          <w:szCs w:val="24"/>
        </w:rPr>
        <w:t xml:space="preserve"> do príslušného </w:t>
      </w:r>
      <w:r w:rsidR="00B53349">
        <w:rPr>
          <w:iCs/>
          <w:szCs w:val="24"/>
        </w:rPr>
        <w:t>OM</w:t>
      </w:r>
      <w:r w:rsidRPr="00E1638E">
        <w:rPr>
          <w:iCs/>
          <w:szCs w:val="24"/>
        </w:rPr>
        <w:t xml:space="preserve"> </w:t>
      </w:r>
      <w:r w:rsidRPr="00E1638E">
        <w:rPr>
          <w:iCs/>
          <w:szCs w:val="24"/>
        </w:rPr>
        <w:lastRenderedPageBreak/>
        <w:t xml:space="preserve">spoločných častí a spoločných zariadení bytového domu alebo sa uzatvorí dodatok k existujúcej zmluve. </w:t>
      </w:r>
    </w:p>
    <w:bookmarkEnd w:id="93"/>
    <w:p w14:paraId="232904FE" w14:textId="77777777" w:rsidR="001F38CB" w:rsidRPr="00E1638E" w:rsidRDefault="001F38CB" w:rsidP="00C555D3">
      <w:pPr>
        <w:ind w:left="709"/>
        <w:rPr>
          <w:iCs/>
          <w:szCs w:val="24"/>
        </w:rPr>
      </w:pPr>
    </w:p>
    <w:p w14:paraId="77B1393F" w14:textId="77777777" w:rsidR="001F38CB" w:rsidRPr="00E1638E" w:rsidRDefault="001F38CB" w:rsidP="00C555D3">
      <w:pPr>
        <w:numPr>
          <w:ilvl w:val="2"/>
          <w:numId w:val="22"/>
        </w:numPr>
        <w:ind w:left="851" w:hanging="851"/>
        <w:rPr>
          <w:b/>
          <w:iCs/>
          <w:szCs w:val="24"/>
        </w:rPr>
      </w:pPr>
      <w:r w:rsidRPr="00E1638E">
        <w:rPr>
          <w:b/>
          <w:iCs/>
          <w:szCs w:val="24"/>
        </w:rPr>
        <w:t xml:space="preserve">Zmena a opatrenia pri zmene podmienok priznania distribučnej sadzby </w:t>
      </w:r>
      <w:r w:rsidRPr="00E1638E">
        <w:rPr>
          <w:b/>
          <w:szCs w:val="24"/>
        </w:rPr>
        <w:t>odberateľa elektriny v domácnosti pre OM bytového domu</w:t>
      </w:r>
      <w:r w:rsidRPr="00E1638E">
        <w:rPr>
          <w:b/>
          <w:iCs/>
          <w:szCs w:val="24"/>
        </w:rPr>
        <w:t xml:space="preserve"> </w:t>
      </w:r>
    </w:p>
    <w:p w14:paraId="64EE0FD5" w14:textId="652A587C" w:rsidR="001F38CB" w:rsidRPr="00A65B33" w:rsidRDefault="001F38CB" w:rsidP="00C555D3">
      <w:pPr>
        <w:ind w:left="851"/>
        <w:rPr>
          <w:iCs/>
          <w:szCs w:val="24"/>
        </w:rPr>
      </w:pPr>
      <w:r w:rsidRPr="00E1638E">
        <w:rPr>
          <w:iCs/>
          <w:szCs w:val="24"/>
        </w:rPr>
        <w:t xml:space="preserve">Akúkoľvek zmenu údajov uvedených v žiadosti a v jej prílohe žiadateľ bezodkladne oznámi PDS alebo svojmu dodávateľovi elektriny, ktorý následne bezodkladne informuje o tejto skutočnosti PDS. Ak táto zmena znamená, že spoločné časti a spoločné zariadenia bytového domu nie sú spojené výlučne s užívaním bytov, nebytových priestorov alebo spoločných častí a spoločných zariadení bytového domu iba domácnosťami, PDS určí spotrebu elektriny v </w:t>
      </w:r>
      <w:r w:rsidR="00372A32" w:rsidRPr="00E1638E">
        <w:rPr>
          <w:iCs/>
          <w:szCs w:val="24"/>
        </w:rPr>
        <w:t> </w:t>
      </w:r>
      <w:r w:rsidRPr="00BC4DEE">
        <w:rPr>
          <w:iCs/>
          <w:szCs w:val="24"/>
        </w:rPr>
        <w:t xml:space="preserve">príslušných </w:t>
      </w:r>
      <w:r w:rsidR="00B53349">
        <w:rPr>
          <w:iCs/>
          <w:szCs w:val="24"/>
        </w:rPr>
        <w:t>OM</w:t>
      </w:r>
      <w:r w:rsidRPr="00BC4DEE">
        <w:rPr>
          <w:iCs/>
          <w:szCs w:val="24"/>
        </w:rPr>
        <w:t xml:space="preserve"> spoločných častí a spoločných zariadení bytového domu po</w:t>
      </w:r>
      <w:r w:rsidR="00372A32" w:rsidRPr="00E1638E">
        <w:rPr>
          <w:iCs/>
          <w:szCs w:val="24"/>
        </w:rPr>
        <w:t> </w:t>
      </w:r>
      <w:r w:rsidRPr="00BC4DEE">
        <w:rPr>
          <w:iCs/>
          <w:szCs w:val="24"/>
        </w:rPr>
        <w:t>doručení oznámenia od žiadateľa a od prvého dňa kalendárneho mesiaca nasledujúceho po</w:t>
      </w:r>
      <w:r w:rsidR="00372A32" w:rsidRPr="00E1638E">
        <w:rPr>
          <w:iCs/>
          <w:szCs w:val="24"/>
        </w:rPr>
        <w:t> </w:t>
      </w:r>
      <w:r w:rsidRPr="00BC4DEE">
        <w:rPr>
          <w:iCs/>
          <w:szCs w:val="24"/>
        </w:rPr>
        <w:t>mesiaci, v</w:t>
      </w:r>
      <w:r w:rsidR="00151F43">
        <w:rPr>
          <w:iCs/>
          <w:szCs w:val="24"/>
        </w:rPr>
        <w:t> </w:t>
      </w:r>
      <w:r w:rsidRPr="00BC4DEE">
        <w:rPr>
          <w:iCs/>
          <w:szCs w:val="24"/>
        </w:rPr>
        <w:t xml:space="preserve">ktorom prestal žiadateľ uvedené podmienky spĺňať, začne PDS fakturovať v príslušných </w:t>
      </w:r>
      <w:r w:rsidR="00B53349">
        <w:rPr>
          <w:iCs/>
          <w:szCs w:val="24"/>
        </w:rPr>
        <w:t>OM</w:t>
      </w:r>
      <w:r w:rsidRPr="00BC4DEE">
        <w:rPr>
          <w:iCs/>
          <w:szCs w:val="24"/>
        </w:rPr>
        <w:t xml:space="preserve"> sadzbu pre</w:t>
      </w:r>
      <w:r w:rsidR="00F97D1A">
        <w:rPr>
          <w:iCs/>
          <w:szCs w:val="24"/>
        </w:rPr>
        <w:t> </w:t>
      </w:r>
      <w:r w:rsidRPr="00BC4DEE">
        <w:rPr>
          <w:iCs/>
          <w:szCs w:val="24"/>
        </w:rPr>
        <w:t xml:space="preserve">užívateľov </w:t>
      </w:r>
      <w:r w:rsidR="00F91E0E">
        <w:rPr>
          <w:iCs/>
          <w:szCs w:val="24"/>
        </w:rPr>
        <w:t>DS</w:t>
      </w:r>
      <w:r w:rsidRPr="00BC4DEE">
        <w:rPr>
          <w:iCs/>
          <w:szCs w:val="24"/>
        </w:rPr>
        <w:t xml:space="preserve"> mimo domácností.</w:t>
      </w:r>
    </w:p>
    <w:p w14:paraId="1BE25897" w14:textId="5B900607" w:rsidR="001F38CB" w:rsidRPr="00E1638E" w:rsidRDefault="001F38CB" w:rsidP="00C555D3">
      <w:pPr>
        <w:ind w:left="851"/>
        <w:rPr>
          <w:iCs/>
          <w:szCs w:val="24"/>
        </w:rPr>
      </w:pPr>
      <w:r w:rsidRPr="00E37147">
        <w:rPr>
          <w:iCs/>
          <w:szCs w:val="24"/>
        </w:rPr>
        <w:t xml:space="preserve">PDS má právo kedykoľvek, aj po priradení distribučnej sadzby pre domácnosť, vykonať kontrolu </w:t>
      </w:r>
      <w:r w:rsidR="00B53349">
        <w:rPr>
          <w:iCs/>
          <w:szCs w:val="24"/>
        </w:rPr>
        <w:t>OM</w:t>
      </w:r>
      <w:r w:rsidRPr="00E37147">
        <w:rPr>
          <w:iCs/>
          <w:szCs w:val="24"/>
        </w:rPr>
        <w:t xml:space="preserve"> a odberných zariadení spoločných častí a spoločných zariadení bytového domu za účelom preukázania skutočností uvedených žiadateľom v žiadosti a jej prílohe, ktoré predložil PDS. Ak PDS pri kontrole zistí, že užívanie spoločných častí a spoločných zariadení </w:t>
      </w:r>
      <w:r w:rsidRPr="003A4122">
        <w:rPr>
          <w:iCs/>
          <w:szCs w:val="24"/>
        </w:rPr>
        <w:t xml:space="preserve">bytového domu nie je spojené výlučne s užívaním bytov, nebytových priestorov alebo spoločných častí a spoločných zariadení bytového domu iba domácnosťami, po odpočte spotreby elektriny v príslušných </w:t>
      </w:r>
      <w:r w:rsidR="00B53349">
        <w:rPr>
          <w:iCs/>
          <w:szCs w:val="24"/>
        </w:rPr>
        <w:t>OM</w:t>
      </w:r>
      <w:r w:rsidRPr="003A4122">
        <w:rPr>
          <w:iCs/>
          <w:szCs w:val="24"/>
        </w:rPr>
        <w:t xml:space="preserve"> spoločných častí a spoločných zariaden</w:t>
      </w:r>
      <w:r w:rsidRPr="0015258A">
        <w:rPr>
          <w:iCs/>
          <w:szCs w:val="24"/>
        </w:rPr>
        <w:t xml:space="preserve">í bytového domu, vykonaného v rámci kontrolného zisťovania, PDS bezodkladne priradí žiadateľovi pôvodnú sadzbu pre užívateľov DS mimo domácností a začne fakturovať žiadateľovi v príslušných </w:t>
      </w:r>
      <w:r w:rsidR="00B53349">
        <w:rPr>
          <w:iCs/>
          <w:szCs w:val="24"/>
        </w:rPr>
        <w:t>OM</w:t>
      </w:r>
      <w:r w:rsidRPr="0015258A">
        <w:rPr>
          <w:iCs/>
          <w:szCs w:val="24"/>
        </w:rPr>
        <w:t xml:space="preserve"> sadzbu pre užívateľov DS mimo domácnosti.</w:t>
      </w:r>
    </w:p>
    <w:p w14:paraId="556D5625" w14:textId="322AC123" w:rsidR="001F38CB" w:rsidRPr="00BC4DEE" w:rsidRDefault="001F38CB" w:rsidP="00C555D3">
      <w:pPr>
        <w:ind w:left="851"/>
        <w:rPr>
          <w:iCs/>
          <w:szCs w:val="24"/>
        </w:rPr>
      </w:pPr>
      <w:r w:rsidRPr="00E1638E">
        <w:rPr>
          <w:iCs/>
          <w:szCs w:val="24"/>
        </w:rPr>
        <w:t xml:space="preserve">Ak PDS zistí a preukáže, že podmienky pre pridelenie sadzby </w:t>
      </w:r>
      <w:r w:rsidRPr="00E1638E">
        <w:rPr>
          <w:szCs w:val="24"/>
        </w:rPr>
        <w:t>odberateľa elektriny v domácnosti pre OM bytového domu pre domácnosť</w:t>
      </w:r>
      <w:r w:rsidRPr="00E1638E" w:rsidDel="006E3ACD">
        <w:rPr>
          <w:iCs/>
          <w:szCs w:val="24"/>
        </w:rPr>
        <w:t xml:space="preserve"> </w:t>
      </w:r>
      <w:r w:rsidRPr="00E1638E">
        <w:rPr>
          <w:iCs/>
          <w:szCs w:val="24"/>
        </w:rPr>
        <w:t xml:space="preserve">neboli splnené už v čase priradenia takejto sadzby, priradí príslušnému </w:t>
      </w:r>
      <w:r w:rsidR="00B53349">
        <w:rPr>
          <w:iCs/>
          <w:szCs w:val="24"/>
        </w:rPr>
        <w:t>OM</w:t>
      </w:r>
      <w:r w:rsidRPr="00E1638E">
        <w:rPr>
          <w:iCs/>
          <w:szCs w:val="24"/>
        </w:rPr>
        <w:t xml:space="preserve"> pôvodnú sadzbu a žiadateľ </w:t>
      </w:r>
      <w:r w:rsidRPr="00E1638E">
        <w:rPr>
          <w:bCs/>
          <w:iCs/>
          <w:szCs w:val="24"/>
        </w:rPr>
        <w:t xml:space="preserve">uhradí </w:t>
      </w:r>
      <w:r w:rsidRPr="00E1638E">
        <w:rPr>
          <w:iCs/>
          <w:szCs w:val="24"/>
        </w:rPr>
        <w:t>vzniknutý rozdiel v</w:t>
      </w:r>
      <w:r w:rsidR="00B25AC3">
        <w:rPr>
          <w:iCs/>
          <w:szCs w:val="24"/>
        </w:rPr>
        <w:t> </w:t>
      </w:r>
      <w:r w:rsidRPr="00E1638E">
        <w:rPr>
          <w:iCs/>
          <w:szCs w:val="24"/>
        </w:rPr>
        <w:t>platbách za distribúciu elektriny. V tomto prípade PDS postupuje ako pri</w:t>
      </w:r>
      <w:r w:rsidR="00372A32" w:rsidRPr="00E1638E">
        <w:rPr>
          <w:iCs/>
          <w:szCs w:val="24"/>
        </w:rPr>
        <w:t> </w:t>
      </w:r>
      <w:r w:rsidRPr="00BC4DEE">
        <w:rPr>
          <w:iCs/>
          <w:szCs w:val="24"/>
        </w:rPr>
        <w:t>neoprávnenom odbere elektriny.</w:t>
      </w:r>
    </w:p>
    <w:p w14:paraId="5E8EB99C" w14:textId="6C59C7A6" w:rsidR="001F38CB" w:rsidRPr="00E1638E" w:rsidRDefault="001F38CB" w:rsidP="00C555D3">
      <w:pPr>
        <w:tabs>
          <w:tab w:val="left" w:pos="540"/>
          <w:tab w:val="left" w:pos="9000"/>
        </w:tabs>
        <w:spacing w:before="60"/>
        <w:ind w:left="851"/>
        <w:rPr>
          <w:szCs w:val="24"/>
        </w:rPr>
      </w:pPr>
      <w:r w:rsidRPr="00A65B33">
        <w:rPr>
          <w:iCs/>
          <w:szCs w:val="24"/>
        </w:rPr>
        <w:t>Uvedené zásady sú predmetom uzatvorených zmlúv dotknutých strán alebo ich dodatkov</w:t>
      </w:r>
      <w:r w:rsidRPr="00E1638E">
        <w:rPr>
          <w:iCs/>
          <w:szCs w:val="24"/>
        </w:rPr>
        <w:t xml:space="preserve"> </w:t>
      </w:r>
    </w:p>
    <w:p w14:paraId="24736C4A" w14:textId="77777777" w:rsidR="001F38CB" w:rsidRPr="00294403" w:rsidRDefault="001F38CB" w:rsidP="00C555D3"/>
    <w:p w14:paraId="7B0E2BD2" w14:textId="0DCDDCDB" w:rsidR="001F38CB" w:rsidRPr="00294403" w:rsidRDefault="001F38CB" w:rsidP="00151F43">
      <w:pPr>
        <w:pStyle w:val="Nadpis2"/>
        <w:numPr>
          <w:ilvl w:val="1"/>
          <w:numId w:val="22"/>
        </w:numPr>
        <w:ind w:left="851" w:hanging="851"/>
      </w:pPr>
      <w:bookmarkStart w:id="94" w:name="_Toc352935695"/>
      <w:bookmarkStart w:id="95" w:name="_Toc359340642"/>
      <w:bookmarkStart w:id="96" w:name="_Toc354405697"/>
      <w:bookmarkStart w:id="97" w:name="_Toc57296637"/>
      <w:bookmarkStart w:id="98" w:name="_Toc121483203"/>
      <w:r w:rsidRPr="00294403">
        <w:t>Identifikácia odberných miest zásobovaných dodávateľom elektriny</w:t>
      </w:r>
      <w:bookmarkEnd w:id="94"/>
      <w:bookmarkEnd w:id="95"/>
      <w:bookmarkEnd w:id="96"/>
      <w:bookmarkEnd w:id="97"/>
      <w:bookmarkEnd w:id="98"/>
    </w:p>
    <w:p w14:paraId="69B4086E" w14:textId="13F25EC2" w:rsidR="001F38CB" w:rsidRPr="00294403" w:rsidRDefault="009C248F" w:rsidP="00151F43">
      <w:pPr>
        <w:numPr>
          <w:ilvl w:val="2"/>
          <w:numId w:val="22"/>
        </w:numPr>
        <w:ind w:left="851" w:hanging="851"/>
        <w:rPr>
          <w:szCs w:val="24"/>
        </w:rPr>
      </w:pPr>
      <w:r>
        <w:rPr>
          <w:szCs w:val="24"/>
        </w:rPr>
        <w:t>OM</w:t>
      </w:r>
      <w:r w:rsidR="001F38CB" w:rsidRPr="00294403">
        <w:rPr>
          <w:szCs w:val="24"/>
        </w:rPr>
        <w:t xml:space="preserve"> sú jednoznačne identifikovateľné v súlade s ods</w:t>
      </w:r>
      <w:r w:rsidR="001F38CB">
        <w:rPr>
          <w:szCs w:val="24"/>
        </w:rPr>
        <w:t>.</w:t>
      </w:r>
      <w:r w:rsidR="001F38CB" w:rsidRPr="00294403">
        <w:rPr>
          <w:szCs w:val="24"/>
        </w:rPr>
        <w:t xml:space="preserve"> 4.1.2 písm. b). PDS poskytuje zoznam </w:t>
      </w:r>
      <w:r w:rsidR="00B53349">
        <w:rPr>
          <w:szCs w:val="24"/>
        </w:rPr>
        <w:t>OM</w:t>
      </w:r>
      <w:r w:rsidR="001F38CB" w:rsidRPr="00294403">
        <w:rPr>
          <w:szCs w:val="24"/>
        </w:rPr>
        <w:t xml:space="preserve"> dodávateľa elektriny, ktorým je výpis z jeho bilančnej skupiny. </w:t>
      </w:r>
    </w:p>
    <w:p w14:paraId="3AB44897" w14:textId="68113884" w:rsidR="001F38CB" w:rsidRPr="00294403" w:rsidRDefault="001F38CB" w:rsidP="00151F43">
      <w:pPr>
        <w:numPr>
          <w:ilvl w:val="2"/>
          <w:numId w:val="22"/>
        </w:numPr>
        <w:ind w:left="851" w:hanging="851"/>
        <w:rPr>
          <w:szCs w:val="24"/>
        </w:rPr>
      </w:pPr>
      <w:r w:rsidRPr="00294403">
        <w:rPr>
          <w:szCs w:val="24"/>
        </w:rPr>
        <w:t xml:space="preserve">PDS odošle dodávateľovi elektriny potvrdenie o vykonaní zmeny a  priradení </w:t>
      </w:r>
      <w:r w:rsidR="00B53349">
        <w:rPr>
          <w:szCs w:val="24"/>
        </w:rPr>
        <w:t>OM</w:t>
      </w:r>
      <w:r w:rsidRPr="00294403">
        <w:rPr>
          <w:szCs w:val="24"/>
        </w:rPr>
        <w:t xml:space="preserve"> do</w:t>
      </w:r>
      <w:r w:rsidR="00151F43">
        <w:rPr>
          <w:szCs w:val="24"/>
        </w:rPr>
        <w:t> </w:t>
      </w:r>
      <w:r w:rsidRPr="00294403">
        <w:rPr>
          <w:szCs w:val="24"/>
        </w:rPr>
        <w:t>jeho bilančnej skupiny v podobe definovanej v súlade s postupom uvedeným v kap</w:t>
      </w:r>
      <w:r>
        <w:rPr>
          <w:szCs w:val="24"/>
        </w:rPr>
        <w:t>itole</w:t>
      </w:r>
      <w:r w:rsidRPr="00294403">
        <w:rPr>
          <w:szCs w:val="24"/>
        </w:rPr>
        <w:t xml:space="preserve"> 5.</w:t>
      </w:r>
    </w:p>
    <w:p w14:paraId="3151A086" w14:textId="20745B89" w:rsidR="001F38CB" w:rsidRPr="00294403" w:rsidRDefault="001F38CB" w:rsidP="00151F43">
      <w:pPr>
        <w:numPr>
          <w:ilvl w:val="2"/>
          <w:numId w:val="22"/>
        </w:numPr>
        <w:ind w:left="851" w:hanging="851"/>
        <w:rPr>
          <w:szCs w:val="24"/>
        </w:rPr>
      </w:pPr>
      <w:r w:rsidRPr="00294403">
        <w:rPr>
          <w:szCs w:val="24"/>
        </w:rPr>
        <w:t xml:space="preserve">Registrácia </w:t>
      </w:r>
      <w:r w:rsidR="00B53349">
        <w:rPr>
          <w:szCs w:val="24"/>
        </w:rPr>
        <w:t>OM</w:t>
      </w:r>
      <w:r w:rsidRPr="00294403">
        <w:rPr>
          <w:szCs w:val="24"/>
        </w:rPr>
        <w:t xml:space="preserve"> dodávateľa elektriny je vedená PDS a na základe tejto registrácie PDS fakt</w:t>
      </w:r>
      <w:r>
        <w:rPr>
          <w:szCs w:val="24"/>
        </w:rPr>
        <w:t>u</w:t>
      </w:r>
      <w:r w:rsidRPr="00294403">
        <w:rPr>
          <w:szCs w:val="24"/>
        </w:rPr>
        <w:t>ruje platbu za prístup a distribúciu elektriny spolu s ostatnými regulovanými službami a inými platbami podľa platných cenníkov PDS. Rozhodujúcim dňom pre</w:t>
      </w:r>
      <w:r w:rsidR="00151F43">
        <w:rPr>
          <w:szCs w:val="24"/>
        </w:rPr>
        <w:t> </w:t>
      </w:r>
      <w:r w:rsidRPr="00294403">
        <w:rPr>
          <w:szCs w:val="24"/>
        </w:rPr>
        <w:t xml:space="preserve">priradenie </w:t>
      </w:r>
      <w:r w:rsidR="00B53349">
        <w:rPr>
          <w:szCs w:val="24"/>
        </w:rPr>
        <w:t>OM</w:t>
      </w:r>
      <w:r w:rsidRPr="00294403">
        <w:rPr>
          <w:szCs w:val="24"/>
        </w:rPr>
        <w:t xml:space="preserve"> dodávateľovi elektriny v rámci procesu zmeny dodávateľa elektriny v systéme PDS je „rozhodujúci deň zmeny“ podľa procesu zmeny dodávateľa elektriny. Od tohto dňa začína aj fakturácia platby za </w:t>
      </w:r>
      <w:r w:rsidRPr="00294403">
        <w:rPr>
          <w:szCs w:val="24"/>
        </w:rPr>
        <w:lastRenderedPageBreak/>
        <w:t xml:space="preserve">prístup do </w:t>
      </w:r>
      <w:r w:rsidR="00F91E0E">
        <w:rPr>
          <w:szCs w:val="24"/>
        </w:rPr>
        <w:t>DS</w:t>
      </w:r>
      <w:r w:rsidRPr="00294403">
        <w:rPr>
          <w:szCs w:val="24"/>
        </w:rPr>
        <w:t xml:space="preserve"> a distribúciu elektriny, vrátane platieb za ostatné regulované služby a iné platby platných cenníkov PDS. </w:t>
      </w:r>
    </w:p>
    <w:p w14:paraId="32DEB5CE" w14:textId="77777777" w:rsidR="001F38CB" w:rsidRPr="00294403" w:rsidRDefault="001F38CB" w:rsidP="00151F43">
      <w:pPr>
        <w:spacing w:before="60"/>
        <w:rPr>
          <w:szCs w:val="24"/>
        </w:rPr>
      </w:pPr>
    </w:p>
    <w:p w14:paraId="24F16333" w14:textId="334AF4C4" w:rsidR="001F38CB" w:rsidRPr="00294403" w:rsidRDefault="001F38CB" w:rsidP="00151F43">
      <w:pPr>
        <w:pStyle w:val="Nadpis2"/>
        <w:numPr>
          <w:ilvl w:val="1"/>
          <w:numId w:val="23"/>
        </w:numPr>
        <w:ind w:left="851" w:hanging="851"/>
      </w:pPr>
      <w:bookmarkStart w:id="99" w:name="_Toc352935696"/>
      <w:bookmarkStart w:id="100" w:name="_Toc359340643"/>
      <w:bookmarkStart w:id="101" w:name="_Toc354405698"/>
      <w:bookmarkStart w:id="102" w:name="_Toc57296638"/>
      <w:bookmarkStart w:id="103" w:name="_Toc121483204"/>
      <w:r w:rsidRPr="00294403">
        <w:t>Práva a povinnosti prevádzkovateľa distribučnej sústavy</w:t>
      </w:r>
      <w:bookmarkEnd w:id="99"/>
      <w:bookmarkEnd w:id="100"/>
      <w:bookmarkEnd w:id="101"/>
      <w:bookmarkEnd w:id="102"/>
      <w:bookmarkEnd w:id="103"/>
    </w:p>
    <w:p w14:paraId="5B775A51" w14:textId="77777777" w:rsidR="001F38CB" w:rsidRPr="00294403" w:rsidRDefault="001F38CB" w:rsidP="00151F43">
      <w:pPr>
        <w:numPr>
          <w:ilvl w:val="2"/>
          <w:numId w:val="17"/>
        </w:numPr>
        <w:tabs>
          <w:tab w:val="clear" w:pos="720"/>
        </w:tabs>
        <w:ind w:left="851" w:hanging="851"/>
        <w:rPr>
          <w:szCs w:val="24"/>
        </w:rPr>
      </w:pPr>
      <w:r w:rsidRPr="00294403">
        <w:rPr>
          <w:szCs w:val="24"/>
        </w:rPr>
        <w:t>PDS zabezpečí distribúciu elektriny vo výške rezervovanej kapacity, s výnimkou prípadu „vyššej moci“, alebo ak by zabezpečením distribúcie mohli byť spôsobené značné národohospodárske škody, alebo ohrozenie zdravia osôb. PDS sa zaväzuje zabezpečiť na požiadanie dodávateľa aj ostatné služby súvisiace s distribúciou elektriny podľa cenníka zverejneného na webovom sídle PDS.</w:t>
      </w:r>
    </w:p>
    <w:p w14:paraId="0CD0B783" w14:textId="2F5AC332" w:rsidR="001F38CB" w:rsidRPr="00294403" w:rsidRDefault="001F38CB" w:rsidP="00151F43">
      <w:pPr>
        <w:numPr>
          <w:ilvl w:val="2"/>
          <w:numId w:val="17"/>
        </w:numPr>
        <w:tabs>
          <w:tab w:val="clear" w:pos="720"/>
        </w:tabs>
        <w:autoSpaceDE w:val="0"/>
        <w:autoSpaceDN w:val="0"/>
        <w:adjustRightInd w:val="0"/>
        <w:ind w:left="851" w:hanging="851"/>
        <w:rPr>
          <w:rFonts w:ascii="TimesNewRomanPSMT" w:hAnsi="TimesNewRomanPSMT" w:cs="TimesNewRomanPSMT"/>
          <w:szCs w:val="24"/>
          <w:lang w:eastAsia="sk-SK"/>
        </w:rPr>
      </w:pPr>
      <w:r w:rsidRPr="00294403">
        <w:rPr>
          <w:szCs w:val="24"/>
          <w:lang w:eastAsia="sk-SK"/>
        </w:rPr>
        <w:t>PDS</w:t>
      </w:r>
      <w:r w:rsidRPr="00294403">
        <w:rPr>
          <w:rFonts w:ascii="TimesNewRomanPSMT" w:hAnsi="TimesNewRomanPSMT" w:cs="TimesNewRomanPSMT"/>
          <w:szCs w:val="24"/>
          <w:lang w:eastAsia="sk-SK"/>
        </w:rPr>
        <w:t xml:space="preserve"> zabezpečí meranie elektriny na všetkých </w:t>
      </w:r>
      <w:r w:rsidR="00B53349">
        <w:rPr>
          <w:rFonts w:ascii="TimesNewRomanPSMT" w:hAnsi="TimesNewRomanPSMT" w:cs="TimesNewRomanPSMT"/>
          <w:szCs w:val="24"/>
          <w:lang w:eastAsia="sk-SK"/>
        </w:rPr>
        <w:t>OM</w:t>
      </w:r>
      <w:r w:rsidRPr="00294403">
        <w:rPr>
          <w:rFonts w:ascii="TimesNewRomanPSMT" w:hAnsi="TimesNewRomanPSMT" w:cs="TimesNewRomanPSMT"/>
          <w:szCs w:val="24"/>
          <w:lang w:eastAsia="sk-SK"/>
        </w:rPr>
        <w:t xml:space="preserve"> dodávateľa určenými meradlami v súlade so zákonom o metrológii a o zmene a doplnení niektorých zákonov v znení neskorších predpisov, vykonáva odpočty a odovzdáva namerané údaje účastníkom trhu v súlade s pravidlami trhu.</w:t>
      </w:r>
    </w:p>
    <w:p w14:paraId="3E1CC726" w14:textId="1F8DBB26" w:rsidR="001F38CB" w:rsidRPr="00294403" w:rsidRDefault="001F38CB" w:rsidP="00151F43">
      <w:pPr>
        <w:numPr>
          <w:ilvl w:val="2"/>
          <w:numId w:val="17"/>
        </w:numPr>
        <w:tabs>
          <w:tab w:val="clear" w:pos="720"/>
        </w:tabs>
        <w:ind w:left="851" w:hanging="851"/>
        <w:rPr>
          <w:szCs w:val="24"/>
        </w:rPr>
      </w:pPr>
      <w:r w:rsidRPr="00294403">
        <w:rPr>
          <w:szCs w:val="24"/>
        </w:rPr>
        <w:t xml:space="preserve">Rezervovaná kapacita dohodnutá v rámcovej distribučnej zmluve predstavuje ten dohodnutý podiel na maximálnej rezervovanej kapacite pripojenia, ktorý je k dispozícii na fyzickú distribúciu elektriny do </w:t>
      </w:r>
      <w:r w:rsidR="00B53349">
        <w:rPr>
          <w:szCs w:val="24"/>
        </w:rPr>
        <w:t>OM</w:t>
      </w:r>
      <w:r w:rsidRPr="00294403">
        <w:rPr>
          <w:szCs w:val="24"/>
        </w:rPr>
        <w:t xml:space="preserve"> dodávateľa a je viazaná len na tieto </w:t>
      </w:r>
      <w:r w:rsidR="00B53349">
        <w:rPr>
          <w:szCs w:val="24"/>
        </w:rPr>
        <w:t>OM</w:t>
      </w:r>
      <w:r w:rsidRPr="00294403">
        <w:rPr>
          <w:szCs w:val="24"/>
        </w:rPr>
        <w:t>.</w:t>
      </w:r>
    </w:p>
    <w:p w14:paraId="7110DD3C" w14:textId="77777777" w:rsidR="001F38CB" w:rsidRPr="00294403" w:rsidRDefault="001F38CB" w:rsidP="00151F43">
      <w:pPr>
        <w:numPr>
          <w:ilvl w:val="2"/>
          <w:numId w:val="17"/>
        </w:numPr>
        <w:tabs>
          <w:tab w:val="clear" w:pos="720"/>
        </w:tabs>
        <w:ind w:left="851" w:hanging="851"/>
        <w:rPr>
          <w:szCs w:val="24"/>
        </w:rPr>
      </w:pPr>
      <w:r w:rsidRPr="00294403">
        <w:rPr>
          <w:szCs w:val="24"/>
        </w:rPr>
        <w:t>Zmena dohodnutej rezervovanej kapacity sa uskutočňuje na základe dohody zmluvných strán a rámcovej distribučnej zmluvy</w:t>
      </w:r>
      <w:r w:rsidRPr="00294403">
        <w:t>.</w:t>
      </w:r>
      <w:r w:rsidRPr="00294403">
        <w:rPr>
          <w:szCs w:val="24"/>
        </w:rPr>
        <w:t xml:space="preserve"> </w:t>
      </w:r>
    </w:p>
    <w:p w14:paraId="2F043E3C" w14:textId="1B515256" w:rsidR="001F38CB" w:rsidRPr="00294403" w:rsidRDefault="001F38CB" w:rsidP="00151F43">
      <w:pPr>
        <w:numPr>
          <w:ilvl w:val="2"/>
          <w:numId w:val="17"/>
        </w:numPr>
        <w:tabs>
          <w:tab w:val="clear" w:pos="720"/>
        </w:tabs>
        <w:ind w:left="851" w:hanging="851"/>
        <w:rPr>
          <w:szCs w:val="24"/>
        </w:rPr>
      </w:pPr>
      <w:r w:rsidRPr="00294403">
        <w:rPr>
          <w:szCs w:val="24"/>
        </w:rPr>
        <w:t xml:space="preserve">V prípade prekročenia rezervovanej kapacity má PDS právo účtovať za každý takto prekročený kW rezervovanej kapacity tarifu za prekročenie podľa rozhodnutia úradu o cenách za prístup do </w:t>
      </w:r>
      <w:r w:rsidR="00F91E0E">
        <w:rPr>
          <w:szCs w:val="24"/>
        </w:rPr>
        <w:t>DS</w:t>
      </w:r>
      <w:r w:rsidRPr="00294403">
        <w:rPr>
          <w:szCs w:val="24"/>
        </w:rPr>
        <w:t xml:space="preserve"> a distribúciu elektriny.</w:t>
      </w:r>
    </w:p>
    <w:p w14:paraId="50D44BF4" w14:textId="2762A2C4" w:rsidR="001F38CB" w:rsidRPr="00294403" w:rsidRDefault="001F38CB" w:rsidP="00151F43">
      <w:pPr>
        <w:numPr>
          <w:ilvl w:val="2"/>
          <w:numId w:val="17"/>
        </w:numPr>
        <w:tabs>
          <w:tab w:val="clear" w:pos="720"/>
        </w:tabs>
        <w:ind w:left="851" w:hanging="851"/>
        <w:rPr>
          <w:b/>
          <w:szCs w:val="24"/>
        </w:rPr>
      </w:pPr>
      <w:bookmarkStart w:id="104" w:name="_Toc354094617"/>
      <w:bookmarkStart w:id="105" w:name="_Toc354096001"/>
      <w:bookmarkStart w:id="106" w:name="_Toc354146404"/>
      <w:r w:rsidRPr="00294403">
        <w:rPr>
          <w:szCs w:val="24"/>
        </w:rPr>
        <w:t xml:space="preserve">Ak je distribúcia elektriny zabezpečovaná cez zariadenie, ktoré nie je vo vlastníctve </w:t>
      </w:r>
      <w:r w:rsidRPr="005D11DE">
        <w:rPr>
          <w:szCs w:val="24"/>
        </w:rPr>
        <w:t xml:space="preserve">alebo správe </w:t>
      </w:r>
      <w:r w:rsidRPr="00294403">
        <w:rPr>
          <w:szCs w:val="24"/>
        </w:rPr>
        <w:t>PDS, nezodpovedá PDS za škodu alebo ušlý zisk z dôvodu poruchy na</w:t>
      </w:r>
      <w:r w:rsidR="00933228">
        <w:rPr>
          <w:szCs w:val="24"/>
        </w:rPr>
        <w:t> </w:t>
      </w:r>
      <w:r w:rsidRPr="00294403">
        <w:rPr>
          <w:szCs w:val="24"/>
        </w:rPr>
        <w:t xml:space="preserve">tomto zariadení alebo z dôvodu zásahu vlastníka zariadenia, ani za plnenie ustanovení vyhlášky </w:t>
      </w:r>
      <w:r>
        <w:rPr>
          <w:szCs w:val="24"/>
        </w:rPr>
        <w:t>o štandardoch kvality.</w:t>
      </w:r>
      <w:bookmarkEnd w:id="104"/>
      <w:bookmarkEnd w:id="105"/>
      <w:bookmarkEnd w:id="106"/>
    </w:p>
    <w:p w14:paraId="7B72A667" w14:textId="5AA67413" w:rsidR="001F38CB" w:rsidRPr="00372A32" w:rsidRDefault="001F38CB" w:rsidP="00151F43">
      <w:pPr>
        <w:pStyle w:val="Nadpis2"/>
        <w:numPr>
          <w:ilvl w:val="1"/>
          <w:numId w:val="23"/>
        </w:numPr>
        <w:ind w:left="851" w:hanging="851"/>
      </w:pPr>
      <w:bookmarkStart w:id="107" w:name="_Toc352935697"/>
      <w:bookmarkStart w:id="108" w:name="_Toc354096002"/>
      <w:bookmarkStart w:id="109" w:name="_Toc359340644"/>
      <w:bookmarkStart w:id="110" w:name="_Toc354405699"/>
      <w:bookmarkStart w:id="111" w:name="_Toc57296639"/>
      <w:bookmarkStart w:id="112" w:name="_Toc121483205"/>
      <w:r w:rsidRPr="00372A32">
        <w:t>Práva a povinnosti dodávateľa elektriny</w:t>
      </w:r>
      <w:bookmarkEnd w:id="107"/>
      <w:bookmarkEnd w:id="108"/>
      <w:bookmarkEnd w:id="109"/>
      <w:bookmarkEnd w:id="110"/>
      <w:bookmarkEnd w:id="111"/>
      <w:bookmarkEnd w:id="112"/>
    </w:p>
    <w:p w14:paraId="7866CAA8" w14:textId="77777777" w:rsidR="001F38CB" w:rsidRPr="00294403" w:rsidRDefault="001F38CB" w:rsidP="00151F43">
      <w:pPr>
        <w:numPr>
          <w:ilvl w:val="2"/>
          <w:numId w:val="23"/>
        </w:numPr>
        <w:ind w:left="851" w:hanging="834"/>
        <w:rPr>
          <w:szCs w:val="24"/>
        </w:rPr>
      </w:pPr>
      <w:r w:rsidRPr="00294403">
        <w:rPr>
          <w:szCs w:val="24"/>
        </w:rPr>
        <w:t xml:space="preserve">Dodávateľ elektriny pri každej zmene obchodných alebo technických údajov (napríklad zmena korešpondenčnej adresy) bezodkladne informuje o týchto skutočnostiach PDS, inak má PDS právo na náhradu škody vzniknutej jeho </w:t>
      </w:r>
      <w:r>
        <w:rPr>
          <w:szCs w:val="24"/>
        </w:rPr>
        <w:t>ne</w:t>
      </w:r>
      <w:r w:rsidRPr="00294403">
        <w:rPr>
          <w:szCs w:val="24"/>
        </w:rPr>
        <w:t>konaním.</w:t>
      </w:r>
    </w:p>
    <w:p w14:paraId="1A797802" w14:textId="19D06331" w:rsidR="001F38CB" w:rsidRPr="00F06850" w:rsidRDefault="001F38CB" w:rsidP="00F06850">
      <w:pPr>
        <w:numPr>
          <w:ilvl w:val="2"/>
          <w:numId w:val="23"/>
        </w:numPr>
        <w:rPr>
          <w:szCs w:val="24"/>
        </w:rPr>
      </w:pPr>
      <w:r w:rsidRPr="00294403">
        <w:rPr>
          <w:szCs w:val="24"/>
        </w:rPr>
        <w:t xml:space="preserve">Ak </w:t>
      </w:r>
      <w:r w:rsidR="00B92A40">
        <w:rPr>
          <w:szCs w:val="24"/>
        </w:rPr>
        <w:t xml:space="preserve">koncový </w:t>
      </w:r>
      <w:r w:rsidRPr="00294403">
        <w:rPr>
          <w:szCs w:val="24"/>
        </w:rPr>
        <w:t xml:space="preserve">odberateľ elektriny v bilančnej skupine dodávateľa elektriny odoberá elektrinu v rozpore so zmluvou o združenej dodávke elektriny môže dodávateľ požiadať PDS o prerušenie distribúcie elektriny do </w:t>
      </w:r>
      <w:r w:rsidR="00B53349">
        <w:rPr>
          <w:szCs w:val="24"/>
        </w:rPr>
        <w:t>OM</w:t>
      </w:r>
      <w:r w:rsidRPr="00294403">
        <w:rPr>
          <w:szCs w:val="24"/>
        </w:rPr>
        <w:t xml:space="preserve"> </w:t>
      </w:r>
      <w:r w:rsidR="00B92A40">
        <w:rPr>
          <w:szCs w:val="24"/>
        </w:rPr>
        <w:t xml:space="preserve">koncového </w:t>
      </w:r>
      <w:r w:rsidRPr="00294403">
        <w:rPr>
          <w:szCs w:val="24"/>
        </w:rPr>
        <w:t>odberateľa</w:t>
      </w:r>
      <w:r w:rsidR="00B92A40">
        <w:rPr>
          <w:szCs w:val="24"/>
        </w:rPr>
        <w:t xml:space="preserve"> elektriny</w:t>
      </w:r>
      <w:r w:rsidRPr="00294403">
        <w:rPr>
          <w:szCs w:val="24"/>
        </w:rPr>
        <w:t>.</w:t>
      </w:r>
      <w:r w:rsidR="00F06850">
        <w:rPr>
          <w:szCs w:val="24"/>
        </w:rPr>
        <w:t xml:space="preserve"> </w:t>
      </w:r>
      <w:bookmarkStart w:id="113" w:name="_Hlk121400150"/>
      <w:r w:rsidR="00F06850" w:rsidRPr="00F06850">
        <w:rPr>
          <w:szCs w:val="24"/>
        </w:rPr>
        <w:t>Obmedziť alebo prerušiť distribúciu elektriny závislým</w:t>
      </w:r>
      <w:r w:rsidR="00F06850">
        <w:rPr>
          <w:szCs w:val="24"/>
        </w:rPr>
        <w:t xml:space="preserve"> o</w:t>
      </w:r>
      <w:r w:rsidR="00F06850" w:rsidRPr="00F06850">
        <w:rPr>
          <w:szCs w:val="24"/>
        </w:rPr>
        <w:t>dberateľom elektriny v domácnosti nie je možné v období od 1. novembra do 31. marca.</w:t>
      </w:r>
      <w:bookmarkEnd w:id="113"/>
    </w:p>
    <w:p w14:paraId="40FDAAA3" w14:textId="6B24D75D" w:rsidR="001F38CB" w:rsidRPr="00294403" w:rsidRDefault="001F38CB" w:rsidP="00151F43">
      <w:pPr>
        <w:numPr>
          <w:ilvl w:val="2"/>
          <w:numId w:val="23"/>
        </w:numPr>
        <w:ind w:left="851" w:hanging="834"/>
        <w:rPr>
          <w:szCs w:val="24"/>
        </w:rPr>
      </w:pPr>
      <w:r w:rsidRPr="00294403">
        <w:rPr>
          <w:szCs w:val="24"/>
        </w:rPr>
        <w:t xml:space="preserve">Ak pominú dôvody pre prerušenie distribúcie elektriny do </w:t>
      </w:r>
      <w:r w:rsidR="00B53349">
        <w:rPr>
          <w:szCs w:val="24"/>
        </w:rPr>
        <w:t>OM</w:t>
      </w:r>
      <w:r w:rsidRPr="00294403">
        <w:rPr>
          <w:szCs w:val="24"/>
        </w:rPr>
        <w:t xml:space="preserve"> </w:t>
      </w:r>
      <w:r w:rsidR="00B92A40">
        <w:rPr>
          <w:szCs w:val="24"/>
        </w:rPr>
        <w:t xml:space="preserve">koncového </w:t>
      </w:r>
      <w:r w:rsidRPr="00294403">
        <w:rPr>
          <w:szCs w:val="24"/>
        </w:rPr>
        <w:t>odberateľa</w:t>
      </w:r>
      <w:r w:rsidR="00B92A40">
        <w:rPr>
          <w:szCs w:val="24"/>
        </w:rPr>
        <w:t xml:space="preserve"> elektriny</w:t>
      </w:r>
      <w:r w:rsidRPr="00294403">
        <w:rPr>
          <w:szCs w:val="24"/>
        </w:rPr>
        <w:t>, dodávateľ elektriny požiada PDS o obnovenie distribúcie a PDS obnoví distribúciu do</w:t>
      </w:r>
      <w:r w:rsidR="00151F43">
        <w:rPr>
          <w:szCs w:val="24"/>
        </w:rPr>
        <w:t> </w:t>
      </w:r>
      <w:r>
        <w:rPr>
          <w:szCs w:val="24"/>
        </w:rPr>
        <w:t>1</w:t>
      </w:r>
      <w:r w:rsidR="00151F43">
        <w:rPr>
          <w:szCs w:val="24"/>
        </w:rPr>
        <w:t> </w:t>
      </w:r>
      <w:r w:rsidRPr="00294403">
        <w:rPr>
          <w:szCs w:val="24"/>
        </w:rPr>
        <w:t>pracovného dňa od prijatia požiadavky dodávateľa elektriny.</w:t>
      </w:r>
    </w:p>
    <w:p w14:paraId="5E87F4BF" w14:textId="3FDFDAC0" w:rsidR="001F38CB" w:rsidRPr="00294403" w:rsidRDefault="001F38CB" w:rsidP="00151F43">
      <w:pPr>
        <w:numPr>
          <w:ilvl w:val="2"/>
          <w:numId w:val="23"/>
        </w:numPr>
        <w:ind w:left="851" w:hanging="834"/>
        <w:rPr>
          <w:b/>
          <w:bCs/>
          <w:u w:val="single"/>
        </w:rPr>
      </w:pPr>
      <w:r w:rsidRPr="00294403">
        <w:rPr>
          <w:szCs w:val="24"/>
        </w:rPr>
        <w:t xml:space="preserve">Poruchy a oznámenia o porušení štandardov kvality má </w:t>
      </w:r>
      <w:r w:rsidR="00B92A40">
        <w:rPr>
          <w:szCs w:val="24"/>
        </w:rPr>
        <w:t xml:space="preserve">koncový </w:t>
      </w:r>
      <w:r w:rsidRPr="00294403">
        <w:rPr>
          <w:szCs w:val="24"/>
        </w:rPr>
        <w:t>odberateľ elektriny právo nahlasovať priamo PDS bez vedomia dodávateľa elektriny.</w:t>
      </w:r>
    </w:p>
    <w:p w14:paraId="20C532CF" w14:textId="77777777" w:rsidR="001F38CB" w:rsidRPr="00294403" w:rsidRDefault="001F38CB" w:rsidP="00151F43">
      <w:pPr>
        <w:spacing w:before="60"/>
        <w:ind w:left="540"/>
        <w:rPr>
          <w:rFonts w:ascii="TimesNewRomanPSMT" w:hAnsi="TimesNewRomanPSMT" w:cs="TimesNewRomanPSMT"/>
          <w:szCs w:val="24"/>
          <w:lang w:eastAsia="sk-SK"/>
        </w:rPr>
      </w:pPr>
    </w:p>
    <w:p w14:paraId="483AE67F" w14:textId="33C9BB14" w:rsidR="001F38CB" w:rsidRPr="00294403" w:rsidRDefault="001F38CB" w:rsidP="00151F43">
      <w:pPr>
        <w:pStyle w:val="Nadpis2"/>
        <w:numPr>
          <w:ilvl w:val="1"/>
          <w:numId w:val="23"/>
        </w:numPr>
        <w:ind w:left="851" w:hanging="851"/>
      </w:pPr>
      <w:bookmarkStart w:id="114" w:name="_Toc352935698"/>
      <w:bookmarkStart w:id="115" w:name="_Toc354096003"/>
      <w:bookmarkStart w:id="116" w:name="_Toc359340645"/>
      <w:bookmarkStart w:id="117" w:name="_Toc354405700"/>
      <w:bookmarkStart w:id="118" w:name="_Toc57296640"/>
      <w:bookmarkStart w:id="119" w:name="_Toc121483206"/>
      <w:r w:rsidRPr="00294403">
        <w:lastRenderedPageBreak/>
        <w:t>Ceny a spôsob úhrady platieb</w:t>
      </w:r>
      <w:bookmarkEnd w:id="114"/>
      <w:bookmarkEnd w:id="115"/>
      <w:bookmarkEnd w:id="116"/>
      <w:bookmarkEnd w:id="117"/>
      <w:bookmarkEnd w:id="118"/>
      <w:bookmarkEnd w:id="119"/>
    </w:p>
    <w:p w14:paraId="16A971ED" w14:textId="77777777" w:rsidR="001F38CB" w:rsidRPr="00294403" w:rsidRDefault="001F38CB" w:rsidP="00151F43">
      <w:pPr>
        <w:numPr>
          <w:ilvl w:val="2"/>
          <w:numId w:val="23"/>
        </w:numPr>
        <w:autoSpaceDE w:val="0"/>
        <w:autoSpaceDN w:val="0"/>
        <w:adjustRightInd w:val="0"/>
        <w:ind w:left="851" w:hanging="851"/>
        <w:rPr>
          <w:szCs w:val="24"/>
        </w:rPr>
      </w:pPr>
      <w:r w:rsidRPr="00294403">
        <w:rPr>
          <w:szCs w:val="24"/>
        </w:rPr>
        <w:t>PDS vystaví dodávateľovi faktúru za:</w:t>
      </w:r>
    </w:p>
    <w:p w14:paraId="7D845820" w14:textId="77777777" w:rsidR="001F38CB" w:rsidRPr="00294403" w:rsidRDefault="001F38CB" w:rsidP="00C555D3">
      <w:pPr>
        <w:numPr>
          <w:ilvl w:val="0"/>
          <w:numId w:val="19"/>
        </w:numPr>
        <w:autoSpaceDE w:val="0"/>
        <w:autoSpaceDN w:val="0"/>
        <w:adjustRightInd w:val="0"/>
        <w:spacing w:before="60"/>
        <w:ind w:left="851" w:hanging="567"/>
        <w:rPr>
          <w:szCs w:val="24"/>
        </w:rPr>
      </w:pPr>
      <w:r w:rsidRPr="00294403">
        <w:rPr>
          <w:szCs w:val="24"/>
        </w:rPr>
        <w:t>distribúciu elektriny,</w:t>
      </w:r>
    </w:p>
    <w:p w14:paraId="5935CB52" w14:textId="7F66EEBC" w:rsidR="001F38CB" w:rsidRPr="00294403" w:rsidRDefault="001F38CB" w:rsidP="00C555D3">
      <w:pPr>
        <w:numPr>
          <w:ilvl w:val="0"/>
          <w:numId w:val="19"/>
        </w:numPr>
        <w:autoSpaceDE w:val="0"/>
        <w:autoSpaceDN w:val="0"/>
        <w:adjustRightInd w:val="0"/>
        <w:spacing w:before="60"/>
        <w:ind w:left="851" w:hanging="567"/>
        <w:rPr>
          <w:szCs w:val="24"/>
        </w:rPr>
      </w:pPr>
      <w:r w:rsidRPr="00294403">
        <w:rPr>
          <w:szCs w:val="24"/>
        </w:rPr>
        <w:t>straty v </w:t>
      </w:r>
      <w:r w:rsidR="00F91E0E">
        <w:rPr>
          <w:szCs w:val="24"/>
        </w:rPr>
        <w:t>DS</w:t>
      </w:r>
      <w:r w:rsidRPr="00294403">
        <w:rPr>
          <w:szCs w:val="24"/>
        </w:rPr>
        <w:t>,</w:t>
      </w:r>
    </w:p>
    <w:p w14:paraId="7FC5E0D4" w14:textId="77777777" w:rsidR="001F38CB" w:rsidRPr="00294403" w:rsidRDefault="001F38CB" w:rsidP="00C555D3">
      <w:pPr>
        <w:numPr>
          <w:ilvl w:val="0"/>
          <w:numId w:val="19"/>
        </w:numPr>
        <w:autoSpaceDE w:val="0"/>
        <w:autoSpaceDN w:val="0"/>
        <w:adjustRightInd w:val="0"/>
        <w:spacing w:before="60"/>
        <w:ind w:left="851" w:hanging="567"/>
        <w:rPr>
          <w:szCs w:val="24"/>
        </w:rPr>
      </w:pPr>
      <w:r w:rsidRPr="00294403">
        <w:rPr>
          <w:szCs w:val="24"/>
        </w:rPr>
        <w:t>rezervovanú kapacitu,</w:t>
      </w:r>
    </w:p>
    <w:p w14:paraId="654F0F43" w14:textId="77777777" w:rsidR="001F38CB" w:rsidRPr="00294403" w:rsidRDefault="001F38CB" w:rsidP="00C555D3">
      <w:pPr>
        <w:numPr>
          <w:ilvl w:val="0"/>
          <w:numId w:val="19"/>
        </w:numPr>
        <w:autoSpaceDE w:val="0"/>
        <w:autoSpaceDN w:val="0"/>
        <w:adjustRightInd w:val="0"/>
        <w:spacing w:before="60"/>
        <w:ind w:left="851" w:hanging="567"/>
        <w:rPr>
          <w:szCs w:val="24"/>
        </w:rPr>
      </w:pPr>
      <w:r w:rsidRPr="00294403">
        <w:rPr>
          <w:szCs w:val="24"/>
        </w:rPr>
        <w:t>prístup do DS,</w:t>
      </w:r>
    </w:p>
    <w:p w14:paraId="25096D0F" w14:textId="77777777" w:rsidR="001F38CB" w:rsidRPr="00294403" w:rsidRDefault="001F38CB" w:rsidP="00C555D3">
      <w:pPr>
        <w:numPr>
          <w:ilvl w:val="0"/>
          <w:numId w:val="19"/>
        </w:numPr>
        <w:autoSpaceDE w:val="0"/>
        <w:autoSpaceDN w:val="0"/>
        <w:adjustRightInd w:val="0"/>
        <w:spacing w:before="60"/>
        <w:ind w:left="851" w:hanging="567"/>
        <w:rPr>
          <w:szCs w:val="24"/>
        </w:rPr>
      </w:pPr>
      <w:r w:rsidRPr="00294403">
        <w:rPr>
          <w:szCs w:val="24"/>
        </w:rPr>
        <w:t>odvod do Národného jadrového fondu</w:t>
      </w:r>
    </w:p>
    <w:p w14:paraId="75A9AB9E" w14:textId="77777777" w:rsidR="001F38CB" w:rsidRPr="00294403" w:rsidRDefault="001F38CB" w:rsidP="00151F43">
      <w:pPr>
        <w:autoSpaceDE w:val="0"/>
        <w:autoSpaceDN w:val="0"/>
        <w:adjustRightInd w:val="0"/>
        <w:ind w:left="851"/>
        <w:rPr>
          <w:szCs w:val="24"/>
        </w:rPr>
      </w:pPr>
      <w:r w:rsidRPr="00294403">
        <w:rPr>
          <w:szCs w:val="24"/>
        </w:rPr>
        <w:t>podľa príslušných platných rozhodnutí úradu</w:t>
      </w:r>
      <w:r>
        <w:rPr>
          <w:szCs w:val="24"/>
        </w:rPr>
        <w:t xml:space="preserve"> a iných právnych predpisov</w:t>
      </w:r>
      <w:r w:rsidRPr="00294403">
        <w:rPr>
          <w:szCs w:val="24"/>
        </w:rPr>
        <w:t xml:space="preserve">. Vo faktúre musí byť uvedená najmä tarifa za poskytnuté plnenie (službu, tovar) a jeho množstvo. V prípade zmeny príslušného rozhodnutia úradu </w:t>
      </w:r>
      <w:r>
        <w:rPr>
          <w:szCs w:val="24"/>
        </w:rPr>
        <w:t xml:space="preserve">alebo iných právnych predpisov </w:t>
      </w:r>
      <w:r w:rsidRPr="00294403">
        <w:rPr>
          <w:szCs w:val="24"/>
        </w:rPr>
        <w:t>počas platnosti rámcovej distribučnej zmluvy bude PDS fakturovať dodávateľovi novú tarifu odo dňa účinnosti rozhodnutia úradu</w:t>
      </w:r>
      <w:r>
        <w:rPr>
          <w:szCs w:val="24"/>
        </w:rPr>
        <w:t xml:space="preserve"> alebo iných právnych predpisov</w:t>
      </w:r>
      <w:r w:rsidRPr="00294403">
        <w:rPr>
          <w:szCs w:val="24"/>
        </w:rPr>
        <w:t>, ktorým</w:t>
      </w:r>
      <w:r>
        <w:rPr>
          <w:szCs w:val="24"/>
        </w:rPr>
        <w:t>i</w:t>
      </w:r>
      <w:r w:rsidRPr="00294403">
        <w:rPr>
          <w:szCs w:val="24"/>
        </w:rPr>
        <w:t xml:space="preserve"> došlo k zmene tarify. </w:t>
      </w:r>
    </w:p>
    <w:p w14:paraId="0929BE11" w14:textId="2EEFC58E" w:rsidR="001F38CB" w:rsidRPr="00294403" w:rsidRDefault="001F38CB" w:rsidP="00151F43">
      <w:pPr>
        <w:numPr>
          <w:ilvl w:val="2"/>
          <w:numId w:val="23"/>
        </w:numPr>
        <w:autoSpaceDE w:val="0"/>
        <w:autoSpaceDN w:val="0"/>
        <w:adjustRightInd w:val="0"/>
        <w:ind w:left="851" w:hanging="851"/>
        <w:rPr>
          <w:szCs w:val="24"/>
        </w:rPr>
      </w:pPr>
      <w:r w:rsidRPr="00294403">
        <w:rPr>
          <w:szCs w:val="24"/>
        </w:rPr>
        <w:t>Faktúra sa zasiela dodávateľovi elektriny elektronicky a následne poštou. Za</w:t>
      </w:r>
      <w:r w:rsidR="00151F43">
        <w:rPr>
          <w:szCs w:val="24"/>
        </w:rPr>
        <w:t> </w:t>
      </w:r>
      <w:r w:rsidRPr="00294403">
        <w:rPr>
          <w:szCs w:val="24"/>
        </w:rPr>
        <w:t>rozhodujúci deň pre doručenie faktúry dodávateľovi elektriny sa považuje deň doručenia faktúry elektronicky na adresu elektronickej pošty určenú pre tieto účely dodávateľom elektriny. Adresa pre zasielanie faktúr sa dohodne v rámcovej distribučnej zmluve.</w:t>
      </w:r>
    </w:p>
    <w:p w14:paraId="216D5AC9" w14:textId="2478D5E9" w:rsidR="001F38CB" w:rsidRPr="00294403" w:rsidRDefault="001F38CB" w:rsidP="00151F43">
      <w:pPr>
        <w:numPr>
          <w:ilvl w:val="2"/>
          <w:numId w:val="23"/>
        </w:numPr>
        <w:autoSpaceDE w:val="0"/>
        <w:autoSpaceDN w:val="0"/>
        <w:adjustRightInd w:val="0"/>
        <w:ind w:left="851" w:hanging="851"/>
        <w:rPr>
          <w:szCs w:val="24"/>
        </w:rPr>
      </w:pPr>
      <w:r w:rsidRPr="00294403">
        <w:rPr>
          <w:szCs w:val="24"/>
        </w:rPr>
        <w:t xml:space="preserve">Pri mesačnom fakturačnom cykle PDS doručí </w:t>
      </w:r>
      <w:r>
        <w:rPr>
          <w:szCs w:val="24"/>
        </w:rPr>
        <w:t xml:space="preserve">faktúru </w:t>
      </w:r>
      <w:r w:rsidRPr="00294403">
        <w:rPr>
          <w:szCs w:val="24"/>
        </w:rPr>
        <w:t>dodávateľovi elektriny za</w:t>
      </w:r>
      <w:r w:rsidR="00E1638E">
        <w:rPr>
          <w:szCs w:val="24"/>
        </w:rPr>
        <w:t> </w:t>
      </w:r>
      <w:r w:rsidR="0014635E">
        <w:rPr>
          <w:szCs w:val="24"/>
        </w:rPr>
        <w:t>OM</w:t>
      </w:r>
      <w:r w:rsidRPr="00294403">
        <w:rPr>
          <w:szCs w:val="24"/>
        </w:rPr>
        <w:t xml:space="preserve"> </w:t>
      </w:r>
      <w:r w:rsidR="00B92A40">
        <w:rPr>
          <w:szCs w:val="24"/>
        </w:rPr>
        <w:t xml:space="preserve">koncových </w:t>
      </w:r>
      <w:r w:rsidRPr="00294403">
        <w:rPr>
          <w:szCs w:val="24"/>
        </w:rPr>
        <w:t xml:space="preserve">odberateľov elektriny </w:t>
      </w:r>
      <w:r>
        <w:rPr>
          <w:szCs w:val="24"/>
        </w:rPr>
        <w:t>priradených do</w:t>
      </w:r>
      <w:r w:rsidRPr="00294403">
        <w:rPr>
          <w:szCs w:val="24"/>
        </w:rPr>
        <w:t> jeho bilančnej skupin</w:t>
      </w:r>
      <w:r>
        <w:rPr>
          <w:szCs w:val="24"/>
        </w:rPr>
        <w:t>y</w:t>
      </w:r>
      <w:r w:rsidRPr="00294403">
        <w:rPr>
          <w:szCs w:val="24"/>
        </w:rPr>
        <w:t xml:space="preserve"> do</w:t>
      </w:r>
      <w:r w:rsidR="00F97D1A">
        <w:rPr>
          <w:szCs w:val="24"/>
        </w:rPr>
        <w:t> </w:t>
      </w:r>
      <w:r>
        <w:rPr>
          <w:szCs w:val="24"/>
        </w:rPr>
        <w:t>5</w:t>
      </w:r>
      <w:r w:rsidR="00F97D1A">
        <w:rPr>
          <w:szCs w:val="24"/>
        </w:rPr>
        <w:t> </w:t>
      </w:r>
      <w:r w:rsidRPr="00294403">
        <w:rPr>
          <w:szCs w:val="24"/>
        </w:rPr>
        <w:t>pracovných dní po</w:t>
      </w:r>
      <w:r w:rsidR="00151F43">
        <w:rPr>
          <w:szCs w:val="24"/>
        </w:rPr>
        <w:t> </w:t>
      </w:r>
      <w:r w:rsidRPr="00294403">
        <w:rPr>
          <w:szCs w:val="24"/>
        </w:rPr>
        <w:t xml:space="preserve">skončení kalendárneho mesiaca. Prílohou faktúry je elektronický rozpis fakturovaných položiek za každé </w:t>
      </w:r>
      <w:r w:rsidR="00B53349">
        <w:rPr>
          <w:szCs w:val="24"/>
        </w:rPr>
        <w:t>OM</w:t>
      </w:r>
      <w:r w:rsidRPr="00294403">
        <w:rPr>
          <w:szCs w:val="24"/>
        </w:rPr>
        <w:t xml:space="preserve"> </w:t>
      </w:r>
      <w:r w:rsidR="00B92A40">
        <w:rPr>
          <w:szCs w:val="24"/>
        </w:rPr>
        <w:t xml:space="preserve">koncového </w:t>
      </w:r>
      <w:r w:rsidRPr="00294403">
        <w:rPr>
          <w:szCs w:val="24"/>
        </w:rPr>
        <w:t>odberateľa elektriny nachádzajúce sa v bilančnej skupine dodávateľa</w:t>
      </w:r>
      <w:r>
        <w:rPr>
          <w:szCs w:val="24"/>
        </w:rPr>
        <w:t xml:space="preserve"> elektriny</w:t>
      </w:r>
      <w:r w:rsidRPr="00294403">
        <w:rPr>
          <w:szCs w:val="24"/>
        </w:rPr>
        <w:t>.</w:t>
      </w:r>
    </w:p>
    <w:p w14:paraId="7B4084DE" w14:textId="4AB3033E" w:rsidR="001F38CB" w:rsidRPr="00294403" w:rsidRDefault="001F38CB" w:rsidP="00151F43">
      <w:pPr>
        <w:numPr>
          <w:ilvl w:val="2"/>
          <w:numId w:val="23"/>
        </w:numPr>
        <w:autoSpaceDE w:val="0"/>
        <w:autoSpaceDN w:val="0"/>
        <w:adjustRightInd w:val="0"/>
        <w:ind w:left="851" w:hanging="851"/>
        <w:rPr>
          <w:szCs w:val="24"/>
        </w:rPr>
      </w:pPr>
      <w:r w:rsidRPr="00294403">
        <w:rPr>
          <w:szCs w:val="24"/>
        </w:rPr>
        <w:t xml:space="preserve">V prípade opravy fakturačných údajov za predchádzajúce obdobie vyhotoví PDS agregovanú opravnú faktúru za príslušný mesiac, ktorého sa oprava dotýka. Prílohou opravnej faktúry je elektronický rozpis pôvodných a nových fakturovaných položiek za každé </w:t>
      </w:r>
      <w:r w:rsidR="00B53349">
        <w:rPr>
          <w:szCs w:val="24"/>
        </w:rPr>
        <w:t>OM</w:t>
      </w:r>
      <w:r w:rsidRPr="00294403">
        <w:rPr>
          <w:szCs w:val="24"/>
        </w:rPr>
        <w:t xml:space="preserve"> </w:t>
      </w:r>
      <w:r w:rsidR="00B92A40">
        <w:rPr>
          <w:szCs w:val="24"/>
        </w:rPr>
        <w:t xml:space="preserve">koncového </w:t>
      </w:r>
      <w:r w:rsidRPr="00294403">
        <w:rPr>
          <w:szCs w:val="24"/>
        </w:rPr>
        <w:t>odberateľa elektriny nachádzajúce sa v bilančnej skupine dodávateľa elektriny.</w:t>
      </w:r>
    </w:p>
    <w:p w14:paraId="75362D29" w14:textId="77777777" w:rsidR="001F38CB" w:rsidRPr="00294403" w:rsidRDefault="001F38CB" w:rsidP="00151F43">
      <w:pPr>
        <w:numPr>
          <w:ilvl w:val="2"/>
          <w:numId w:val="23"/>
        </w:numPr>
        <w:autoSpaceDE w:val="0"/>
        <w:autoSpaceDN w:val="0"/>
        <w:adjustRightInd w:val="0"/>
        <w:ind w:left="851" w:hanging="851"/>
        <w:rPr>
          <w:rFonts w:ascii="TimesNewRomanPSMT" w:hAnsi="TimesNewRomanPSMT" w:cs="TimesNewRomanPSMT"/>
          <w:szCs w:val="24"/>
          <w:lang w:eastAsia="sk-SK"/>
        </w:rPr>
      </w:pPr>
      <w:r w:rsidRPr="00294403">
        <w:rPr>
          <w:rFonts w:ascii="TimesNewRomanPSMT" w:hAnsi="TimesNewRomanPSMT" w:cs="TimesNewRomanPSMT"/>
          <w:szCs w:val="24"/>
          <w:lang w:eastAsia="sk-SK"/>
        </w:rPr>
        <w:t>Podľa zákona č. 222/2004 Z. z. o dani z pridanej hodnoty v </w:t>
      </w:r>
      <w:r w:rsidRPr="00294403">
        <w:rPr>
          <w:szCs w:val="24"/>
          <w:lang w:eastAsia="sk-SK"/>
        </w:rPr>
        <w:t>znení neskorších predpisov sú služby a dodanie tovaru PDS</w:t>
      </w:r>
      <w:r w:rsidRPr="00294403">
        <w:rPr>
          <w:rFonts w:ascii="TimesNewRomanPSMT" w:hAnsi="TimesNewRomanPSMT" w:cs="TimesNewRomanPSMT"/>
          <w:szCs w:val="24"/>
          <w:lang w:eastAsia="sk-SK"/>
        </w:rPr>
        <w:t xml:space="preserve"> považované za opakované dodanie tovaru a služieb. </w:t>
      </w:r>
      <w:r w:rsidRPr="00294403">
        <w:rPr>
          <w:szCs w:val="24"/>
        </w:rPr>
        <w:t xml:space="preserve">K tarifám bude pripočítaná DPH podľa účinného právneho predpisu upravujúceho výšku DPH ku dňu dodania zdaniteľného plnenia. </w:t>
      </w:r>
    </w:p>
    <w:p w14:paraId="3A6F691E" w14:textId="77777777" w:rsidR="001F38CB" w:rsidRPr="00294403" w:rsidRDefault="001F38CB" w:rsidP="00151F43">
      <w:pPr>
        <w:numPr>
          <w:ilvl w:val="2"/>
          <w:numId w:val="23"/>
        </w:numPr>
        <w:autoSpaceDE w:val="0"/>
        <w:autoSpaceDN w:val="0"/>
        <w:adjustRightInd w:val="0"/>
        <w:ind w:left="851" w:hanging="851"/>
        <w:rPr>
          <w:szCs w:val="24"/>
        </w:rPr>
      </w:pPr>
      <w:r w:rsidRPr="00294403">
        <w:rPr>
          <w:szCs w:val="24"/>
        </w:rPr>
        <w:t>Dodávateľ elektriny platí PDS zálohy v zmluvne dohodnutej výške a v zmluvne dohodnutých termínoch.</w:t>
      </w:r>
    </w:p>
    <w:p w14:paraId="5F207B0A" w14:textId="509032D2" w:rsidR="001F38CB" w:rsidRPr="00294403" w:rsidRDefault="001F38CB" w:rsidP="00151F43">
      <w:pPr>
        <w:numPr>
          <w:ilvl w:val="2"/>
          <w:numId w:val="23"/>
        </w:numPr>
        <w:autoSpaceDE w:val="0"/>
        <w:autoSpaceDN w:val="0"/>
        <w:adjustRightInd w:val="0"/>
        <w:ind w:left="851" w:hanging="851"/>
        <w:rPr>
          <w:rFonts w:ascii="TimesNewRomanPSMT" w:hAnsi="TimesNewRomanPSMT" w:cs="TimesNewRomanPSMT"/>
          <w:szCs w:val="24"/>
          <w:lang w:eastAsia="sk-SK"/>
        </w:rPr>
      </w:pPr>
      <w:r w:rsidRPr="00294403">
        <w:rPr>
          <w:rFonts w:ascii="TimesNewRomanPSMT" w:hAnsi="TimesNewRomanPSMT" w:cs="TimesNewRomanPSMT"/>
          <w:szCs w:val="24"/>
          <w:lang w:eastAsia="sk-SK"/>
        </w:rPr>
        <w:t xml:space="preserve">Výška zálohy sa určuje na základe skutočného množstva elektriny v kWh, ktoré bolo distribuované sústavou PDS za minulé porovnateľné obdobie, alebo na základe </w:t>
      </w:r>
      <w:r w:rsidRPr="00294403">
        <w:rPr>
          <w:szCs w:val="24"/>
        </w:rPr>
        <w:t xml:space="preserve">predpokladaného množstva elektriny distribuovaného </w:t>
      </w:r>
      <w:r w:rsidR="00023C73">
        <w:rPr>
          <w:szCs w:val="24"/>
        </w:rPr>
        <w:t>DS</w:t>
      </w:r>
      <w:r w:rsidRPr="00294403">
        <w:rPr>
          <w:szCs w:val="24"/>
        </w:rPr>
        <w:t xml:space="preserve">. </w:t>
      </w:r>
    </w:p>
    <w:p w14:paraId="7C1D11FC" w14:textId="77777777" w:rsidR="001F38CB" w:rsidRPr="00294403" w:rsidRDefault="001F38CB" w:rsidP="00151F43">
      <w:pPr>
        <w:numPr>
          <w:ilvl w:val="2"/>
          <w:numId w:val="23"/>
        </w:numPr>
        <w:autoSpaceDE w:val="0"/>
        <w:autoSpaceDN w:val="0"/>
        <w:adjustRightInd w:val="0"/>
        <w:ind w:left="851" w:hanging="851"/>
        <w:rPr>
          <w:rFonts w:ascii="TimesNewRomanPSMT" w:hAnsi="TimesNewRomanPSMT" w:cs="TimesNewRomanPSMT"/>
          <w:szCs w:val="24"/>
          <w:lang w:eastAsia="sk-SK"/>
        </w:rPr>
      </w:pPr>
      <w:r w:rsidRPr="00294403">
        <w:rPr>
          <w:szCs w:val="24"/>
        </w:rPr>
        <w:t>Zaplatené zálohy zohľadní PDS vo vyúčtovaní. Celá fakturovaná suma musí byť uhradená užívateľom na účet PDS najneskôr v deň splatnosti faktúry, pričom za deň úhrady sa považuje deň pripísania celej sumy na účet PDS. Lehota splatnosti nesmie byť kratšia ako 14 dní od doručenia faktúry. Vzniknutý preplatok vráti PDS dodávateľovi bezhotovostným prevodom na jeho účet v lehote splatnosti dohodnutej v zmluve, alebo ich po vzájomnej dohode môže započítať so splatnými pohľadávkami, alebo s budúcimi pohľadávkami.</w:t>
      </w:r>
    </w:p>
    <w:p w14:paraId="0247EB35" w14:textId="38A92F08" w:rsidR="001F38CB" w:rsidRPr="00294403" w:rsidRDefault="001F38CB" w:rsidP="00151F43">
      <w:pPr>
        <w:numPr>
          <w:ilvl w:val="2"/>
          <w:numId w:val="23"/>
        </w:numPr>
        <w:tabs>
          <w:tab w:val="left" w:pos="0"/>
        </w:tabs>
        <w:ind w:left="851" w:hanging="851"/>
        <w:rPr>
          <w:szCs w:val="24"/>
        </w:rPr>
      </w:pPr>
      <w:r w:rsidRPr="00294403">
        <w:rPr>
          <w:szCs w:val="24"/>
        </w:rPr>
        <w:lastRenderedPageBreak/>
        <w:t>PDS zverejňuje na svojom webovom sídle platné cenníky všetkých služieb a tovarov pred nadobudnutím ich účinnosti.</w:t>
      </w:r>
    </w:p>
    <w:p w14:paraId="1C171112" w14:textId="46FA7F33" w:rsidR="001F38CB" w:rsidRPr="00294403" w:rsidRDefault="001F38CB" w:rsidP="00151F43">
      <w:pPr>
        <w:numPr>
          <w:ilvl w:val="2"/>
          <w:numId w:val="23"/>
        </w:numPr>
        <w:autoSpaceDE w:val="0"/>
        <w:autoSpaceDN w:val="0"/>
        <w:adjustRightInd w:val="0"/>
        <w:ind w:left="851" w:hanging="851"/>
        <w:rPr>
          <w:rFonts w:ascii="TimesNewRomanPSMT" w:hAnsi="TimesNewRomanPSMT" w:cs="TimesNewRomanPSMT"/>
          <w:szCs w:val="24"/>
          <w:lang w:eastAsia="sk-SK"/>
        </w:rPr>
      </w:pPr>
      <w:r w:rsidRPr="00294403">
        <w:rPr>
          <w:szCs w:val="24"/>
        </w:rPr>
        <w:t>Za každý začatý deň omeškania úhrady dlžnej sumy je PDS oprávnený účtovať dlžníkovi úrok z omeškania z dlžnej sumy v súlade s ustanoveniami všeobecne záväzných platných predpisov</w:t>
      </w:r>
      <w:r w:rsidRPr="00294403">
        <w:rPr>
          <w:rStyle w:val="Odkaznapoznmkupodiarou"/>
          <w:szCs w:val="24"/>
        </w:rPr>
        <w:footnoteReference w:id="4"/>
      </w:r>
      <w:r w:rsidRPr="00294403">
        <w:rPr>
          <w:szCs w:val="24"/>
        </w:rPr>
        <w:t xml:space="preserve">). Splatnosť úroku z omeškania je rovnaká ako splatnosť faktúry uvedená v zmluve. </w:t>
      </w:r>
    </w:p>
    <w:p w14:paraId="3BF69797" w14:textId="690A554D" w:rsidR="001F38CB" w:rsidRPr="00294403" w:rsidRDefault="001F38CB" w:rsidP="00151F43">
      <w:pPr>
        <w:numPr>
          <w:ilvl w:val="2"/>
          <w:numId w:val="23"/>
        </w:numPr>
        <w:autoSpaceDE w:val="0"/>
        <w:autoSpaceDN w:val="0"/>
        <w:adjustRightInd w:val="0"/>
        <w:ind w:left="851" w:hanging="851"/>
        <w:rPr>
          <w:rFonts w:ascii="TimesNewRomanPSMT" w:hAnsi="TimesNewRomanPSMT" w:cs="TimesNewRomanPSMT"/>
          <w:szCs w:val="24"/>
          <w:lang w:eastAsia="sk-SK"/>
        </w:rPr>
      </w:pPr>
      <w:r w:rsidRPr="00294403">
        <w:rPr>
          <w:szCs w:val="24"/>
        </w:rPr>
        <w:t>Počet dní omeškania v prípade omeškania s úhradou zálohy sa počíta od dátumu splatnosti zálohy do dátumu jej úhrady, najdlhšie však do dátumu splatnosti faktúry</w:t>
      </w:r>
      <w:r w:rsidR="00151F43">
        <w:rPr>
          <w:szCs w:val="24"/>
        </w:rPr>
        <w:t xml:space="preserve"> </w:t>
      </w:r>
      <w:r w:rsidRPr="00294403">
        <w:rPr>
          <w:szCs w:val="24"/>
        </w:rPr>
        <w:t>za</w:t>
      </w:r>
      <w:r w:rsidR="00151F43">
        <w:rPr>
          <w:szCs w:val="24"/>
        </w:rPr>
        <w:t> </w:t>
      </w:r>
      <w:r w:rsidRPr="00294403">
        <w:rPr>
          <w:szCs w:val="24"/>
        </w:rPr>
        <w:t xml:space="preserve">obdobie, ktorého sa záloha týkala. </w:t>
      </w:r>
    </w:p>
    <w:p w14:paraId="7E22413C" w14:textId="4C77488F" w:rsidR="001F38CB" w:rsidRPr="00294403" w:rsidRDefault="001F38CB" w:rsidP="00151F43">
      <w:pPr>
        <w:numPr>
          <w:ilvl w:val="2"/>
          <w:numId w:val="23"/>
        </w:numPr>
        <w:autoSpaceDE w:val="0"/>
        <w:autoSpaceDN w:val="0"/>
        <w:adjustRightInd w:val="0"/>
        <w:ind w:left="851" w:hanging="851"/>
        <w:rPr>
          <w:rFonts w:ascii="TimesNewRomanPSMT" w:hAnsi="TimesNewRomanPSMT" w:cs="TimesNewRomanPSMT"/>
          <w:szCs w:val="24"/>
          <w:lang w:eastAsia="sk-SK"/>
        </w:rPr>
      </w:pPr>
      <w:r w:rsidRPr="00294403">
        <w:rPr>
          <w:rFonts w:ascii="TimesNewRomanPSMT" w:hAnsi="TimesNewRomanPSMT" w:cs="TimesNewRomanPSMT"/>
          <w:szCs w:val="24"/>
          <w:lang w:eastAsia="sk-SK"/>
        </w:rPr>
        <w:t>Platby sa vykonávajú bezhotovostným bankovým prevodom, alebo iným v zmluve dohodnutým spôsobom</w:t>
      </w:r>
      <w:r>
        <w:rPr>
          <w:rFonts w:ascii="TimesNewRomanPSMT" w:hAnsi="TimesNewRomanPSMT" w:cs="TimesNewRomanPSMT"/>
          <w:szCs w:val="24"/>
          <w:lang w:eastAsia="sk-SK"/>
        </w:rPr>
        <w:t>,</w:t>
      </w:r>
      <w:r w:rsidRPr="00294403">
        <w:rPr>
          <w:rFonts w:ascii="TimesNewRomanPSMT" w:hAnsi="TimesNewRomanPSMT" w:cs="TimesNewRomanPSMT"/>
          <w:szCs w:val="24"/>
          <w:lang w:eastAsia="sk-SK"/>
        </w:rPr>
        <w:t xml:space="preserve"> najmä peňažnou poštovou poukážkou, vkladom na účet, alebo súhlasom s inkasom.</w:t>
      </w:r>
    </w:p>
    <w:p w14:paraId="032DA2A5" w14:textId="17276AC5" w:rsidR="001F38CB" w:rsidRPr="00294403" w:rsidRDefault="001F38CB" w:rsidP="00151F43">
      <w:pPr>
        <w:numPr>
          <w:ilvl w:val="2"/>
          <w:numId w:val="23"/>
        </w:numPr>
        <w:autoSpaceDE w:val="0"/>
        <w:autoSpaceDN w:val="0"/>
        <w:adjustRightInd w:val="0"/>
        <w:ind w:left="851" w:hanging="851"/>
        <w:rPr>
          <w:rFonts w:ascii="TimesNewRomanPSMT" w:hAnsi="TimesNewRomanPSMT" w:cs="TimesNewRomanPSMT"/>
          <w:szCs w:val="24"/>
          <w:lang w:eastAsia="sk-SK"/>
        </w:rPr>
      </w:pPr>
      <w:r w:rsidRPr="00294403">
        <w:rPr>
          <w:szCs w:val="24"/>
        </w:rPr>
        <w:t>V prípade, že dodávateľ elektriny poukáže platbu s nesprávnym variabilným symbolom, konštantným symbolom alebo špecifickým symbolom, alebo ju poukáže na iný bankový účet PDS ako je uvedený na faktúre</w:t>
      </w:r>
      <w:r>
        <w:rPr>
          <w:szCs w:val="24"/>
        </w:rPr>
        <w:t>,</w:t>
      </w:r>
      <w:r w:rsidRPr="00294403">
        <w:rPr>
          <w:szCs w:val="24"/>
        </w:rPr>
        <w:t xml:space="preserve"> PDS ho o tejto skutočnosti bezodkladne informuje, pričom užívateľ </w:t>
      </w:r>
      <w:r w:rsidR="00F91E0E">
        <w:rPr>
          <w:szCs w:val="24"/>
        </w:rPr>
        <w:t>DS</w:t>
      </w:r>
      <w:r w:rsidRPr="00294403">
        <w:rPr>
          <w:szCs w:val="24"/>
        </w:rPr>
        <w:t xml:space="preserve"> musí vykonať nápravu najneskôr do 5 dní od </w:t>
      </w:r>
      <w:r>
        <w:rPr>
          <w:szCs w:val="24"/>
        </w:rPr>
        <w:t>obdr</w:t>
      </w:r>
      <w:r w:rsidRPr="00294403">
        <w:rPr>
          <w:szCs w:val="24"/>
        </w:rPr>
        <w:t>žania tejto informácie.</w:t>
      </w:r>
    </w:p>
    <w:p w14:paraId="08C5538F" w14:textId="77777777" w:rsidR="001F38CB" w:rsidRPr="00294403" w:rsidRDefault="001F38CB" w:rsidP="00151F43">
      <w:pPr>
        <w:numPr>
          <w:ilvl w:val="2"/>
          <w:numId w:val="23"/>
        </w:numPr>
        <w:autoSpaceDE w:val="0"/>
        <w:autoSpaceDN w:val="0"/>
        <w:adjustRightInd w:val="0"/>
        <w:ind w:left="851" w:hanging="851"/>
        <w:rPr>
          <w:rFonts w:ascii="TimesNewRomanPSMT" w:hAnsi="TimesNewRomanPSMT" w:cs="TimesNewRomanPSMT"/>
          <w:szCs w:val="24"/>
          <w:lang w:eastAsia="sk-SK"/>
        </w:rPr>
      </w:pPr>
      <w:r w:rsidRPr="00294403">
        <w:rPr>
          <w:szCs w:val="24"/>
        </w:rPr>
        <w:t xml:space="preserve">V prípade, že dodávateľ elektriny žiada zasielať faktúry na inú adresu, ako je adresa jeho sídla, uvedie sa táto skutočnosť v rámcovej distribučnej  zmluve. </w:t>
      </w:r>
    </w:p>
    <w:p w14:paraId="15235099" w14:textId="0EF9377A" w:rsidR="001F38CB" w:rsidRPr="00294403" w:rsidRDefault="001F38CB" w:rsidP="00151F43">
      <w:pPr>
        <w:numPr>
          <w:ilvl w:val="2"/>
          <w:numId w:val="23"/>
        </w:numPr>
        <w:autoSpaceDE w:val="0"/>
        <w:autoSpaceDN w:val="0"/>
        <w:adjustRightInd w:val="0"/>
        <w:ind w:left="851" w:hanging="851"/>
        <w:rPr>
          <w:rFonts w:ascii="TimesNewRomanPSMT" w:hAnsi="TimesNewRomanPSMT" w:cs="TimesNewRomanPSMT"/>
          <w:szCs w:val="24"/>
          <w:lang w:eastAsia="sk-SK"/>
        </w:rPr>
      </w:pPr>
      <w:r w:rsidRPr="00294403">
        <w:rPr>
          <w:szCs w:val="24"/>
        </w:rPr>
        <w:t xml:space="preserve">V prípade, že dodávateľ elektriny je v omeškaní s úhradou záväzku a PDS mu zašle písomnú upomienku s výzvou na zaplatenie na dohodnutú adresu pre zasielanie faktúr, poplatok za upomienku podľa platného cenníka PDS zverejneného na webovom sídle PDS uhrádza dodávateľ elektriny. V prípade neuhradenia dlžnej sumy v lehote uvedenej v upomienke, ktorá nesmie byť kratšia ako sedem dní odo dňa doručenia upomienky, PDS je oprávnený vypovedať </w:t>
      </w:r>
      <w:r>
        <w:rPr>
          <w:szCs w:val="24"/>
        </w:rPr>
        <w:t xml:space="preserve">rámcovú distribučnú </w:t>
      </w:r>
      <w:r w:rsidRPr="00294403">
        <w:rPr>
          <w:szCs w:val="24"/>
        </w:rPr>
        <w:t xml:space="preserve">zmluvu a postupovať podľa odseku </w:t>
      </w:r>
      <w:r w:rsidRPr="00E1638E">
        <w:rPr>
          <w:color w:val="000000" w:themeColor="text1"/>
          <w:szCs w:val="24"/>
        </w:rPr>
        <w:t xml:space="preserve">4.10.3. </w:t>
      </w:r>
      <w:r w:rsidRPr="00294403">
        <w:rPr>
          <w:szCs w:val="24"/>
        </w:rPr>
        <w:t>PDS vezme výpoveď späť, ak dodávateľ elektriny uhradí všetky svoje záväzky skôr, ako dôjde k záväznému oznámeniu PDS o začatí dodávky poslednej inštancie podľa § 18 zákona o energetike.</w:t>
      </w:r>
    </w:p>
    <w:p w14:paraId="06D7B82C" w14:textId="79868036" w:rsidR="001F38CB" w:rsidRPr="00294403" w:rsidRDefault="001F38CB" w:rsidP="00151F43">
      <w:pPr>
        <w:numPr>
          <w:ilvl w:val="2"/>
          <w:numId w:val="23"/>
        </w:numPr>
        <w:autoSpaceDE w:val="0"/>
        <w:autoSpaceDN w:val="0"/>
        <w:adjustRightInd w:val="0"/>
        <w:ind w:left="851" w:hanging="851"/>
        <w:rPr>
          <w:rFonts w:ascii="TimesNewRomanPSMT" w:hAnsi="TimesNewRomanPSMT" w:cs="TimesNewRomanPSMT"/>
          <w:szCs w:val="24"/>
          <w:lang w:eastAsia="sk-SK"/>
        </w:rPr>
      </w:pPr>
      <w:r w:rsidRPr="00294403">
        <w:rPr>
          <w:szCs w:val="24"/>
        </w:rPr>
        <w:t>Vyúčtovanie distribúcie elektriny obsahuje okrem údajov uvedených v</w:t>
      </w:r>
      <w:r>
        <w:rPr>
          <w:szCs w:val="24"/>
        </w:rPr>
        <w:t> </w:t>
      </w:r>
      <w:r w:rsidRPr="00294403">
        <w:rPr>
          <w:szCs w:val="24"/>
        </w:rPr>
        <w:t>ods</w:t>
      </w:r>
      <w:r>
        <w:rPr>
          <w:szCs w:val="24"/>
        </w:rPr>
        <w:t>.</w:t>
      </w:r>
      <w:r w:rsidRPr="00294403">
        <w:rPr>
          <w:szCs w:val="24"/>
        </w:rPr>
        <w:t xml:space="preserve"> 4.6.1 aj informáciu, o vyhodnotení plnenia štandardov kvality podľa vyhlášky </w:t>
      </w:r>
      <w:r>
        <w:rPr>
          <w:szCs w:val="24"/>
        </w:rPr>
        <w:t>o štandardoch kvality</w:t>
      </w:r>
      <w:r w:rsidRPr="00294403">
        <w:rPr>
          <w:szCs w:val="24"/>
        </w:rPr>
        <w:t>.</w:t>
      </w:r>
    </w:p>
    <w:p w14:paraId="1CC115DD" w14:textId="7DEB2B1F" w:rsidR="001F38CB" w:rsidRPr="00294403" w:rsidRDefault="001F38CB" w:rsidP="00151F43">
      <w:pPr>
        <w:pStyle w:val="Nadpis2"/>
        <w:numPr>
          <w:ilvl w:val="1"/>
          <w:numId w:val="23"/>
        </w:numPr>
        <w:ind w:left="851" w:hanging="851"/>
      </w:pPr>
      <w:bookmarkStart w:id="120" w:name="_Toc352935699"/>
      <w:bookmarkStart w:id="121" w:name="_Toc359340646"/>
      <w:bookmarkStart w:id="122" w:name="_Toc354405701"/>
      <w:bookmarkStart w:id="123" w:name="_Toc57296641"/>
      <w:bookmarkStart w:id="124" w:name="_Toc121483207"/>
      <w:r w:rsidRPr="00294403">
        <w:t>Platobné podmienky</w:t>
      </w:r>
      <w:bookmarkEnd w:id="120"/>
      <w:bookmarkEnd w:id="121"/>
      <w:bookmarkEnd w:id="122"/>
      <w:bookmarkEnd w:id="123"/>
      <w:bookmarkEnd w:id="124"/>
      <w:r w:rsidRPr="00294403">
        <w:t xml:space="preserve"> </w:t>
      </w:r>
    </w:p>
    <w:p w14:paraId="36707F03" w14:textId="57CD3CF5" w:rsidR="001F38CB" w:rsidRPr="00294403" w:rsidRDefault="001F38CB" w:rsidP="00151F43">
      <w:pPr>
        <w:pStyle w:val="Zkladntext"/>
        <w:numPr>
          <w:ilvl w:val="2"/>
          <w:numId w:val="23"/>
        </w:numPr>
        <w:spacing w:before="120"/>
        <w:ind w:left="851" w:hanging="851"/>
        <w:jc w:val="both"/>
        <w:rPr>
          <w:rFonts w:ascii="Times New Roman" w:hAnsi="Times New Roman"/>
          <w:lang w:val="sk-SK"/>
        </w:rPr>
      </w:pPr>
      <w:r w:rsidRPr="00294403">
        <w:rPr>
          <w:rFonts w:ascii="Times New Roman" w:hAnsi="Times New Roman"/>
          <w:lang w:val="sk-SK"/>
        </w:rPr>
        <w:t>PDS je oprávnený vykonávať hodnotenie kreditného rizika dodávateľov elektriny. PDS vykonáva hodnotenie kreditného rizika každého dodávateľa elektriny,</w:t>
      </w:r>
      <w:r w:rsidR="006145EE">
        <w:rPr>
          <w:rFonts w:ascii="Times New Roman" w:hAnsi="Times New Roman"/>
          <w:lang w:val="sk-SK"/>
        </w:rPr>
        <w:t xml:space="preserve"> </w:t>
      </w:r>
      <w:r w:rsidRPr="00294403">
        <w:rPr>
          <w:rFonts w:ascii="Times New Roman" w:hAnsi="Times New Roman"/>
          <w:lang w:val="sk-SK"/>
        </w:rPr>
        <w:t>ktorý požiada o uzatvorenie rámcovej distribučnej zmluvy. Výsledkom hodnotenia je zaradenie dodávateľa elektriny do jednej zo skupín A až D, pričom pre každú z týchto skupín sú určené osobitné platobné podmienky za prístup a distribúciu elektriny spolu s ostatnými regulovanými službami a inými poplatkami</w:t>
      </w:r>
      <w:r w:rsidR="006145EE">
        <w:rPr>
          <w:rFonts w:ascii="Times New Roman" w:hAnsi="Times New Roman"/>
          <w:lang w:val="sk-SK"/>
        </w:rPr>
        <w:t xml:space="preserve"> </w:t>
      </w:r>
      <w:r w:rsidRPr="00294403">
        <w:rPr>
          <w:rFonts w:ascii="Times New Roman" w:hAnsi="Times New Roman"/>
          <w:lang w:val="sk-SK"/>
        </w:rPr>
        <w:t>podľa príslušných  rozhodnutí úradu</w:t>
      </w:r>
      <w:r>
        <w:rPr>
          <w:rFonts w:ascii="Times New Roman" w:hAnsi="Times New Roman"/>
          <w:lang w:val="sk-SK"/>
        </w:rPr>
        <w:t xml:space="preserve"> alebo iných právnych predpiso</w:t>
      </w:r>
      <w:r w:rsidR="007C662D">
        <w:rPr>
          <w:rFonts w:ascii="Times New Roman" w:hAnsi="Times New Roman"/>
          <w:lang w:val="sk-SK"/>
        </w:rPr>
        <w:t>v</w:t>
      </w:r>
      <w:r w:rsidRPr="00294403">
        <w:rPr>
          <w:rFonts w:ascii="Times New Roman" w:hAnsi="Times New Roman"/>
          <w:lang w:val="sk-SK"/>
        </w:rPr>
        <w:t>.</w:t>
      </w:r>
    </w:p>
    <w:p w14:paraId="14C56F5F" w14:textId="77777777" w:rsidR="001F38CB" w:rsidRPr="00294403" w:rsidRDefault="001F38CB" w:rsidP="00151F43">
      <w:pPr>
        <w:pStyle w:val="Zkladntext"/>
        <w:numPr>
          <w:ilvl w:val="2"/>
          <w:numId w:val="23"/>
        </w:numPr>
        <w:spacing w:before="120"/>
        <w:ind w:left="851" w:hanging="851"/>
        <w:jc w:val="both"/>
        <w:rPr>
          <w:rFonts w:ascii="Times New Roman" w:hAnsi="Times New Roman"/>
          <w:lang w:val="sk-SK"/>
        </w:rPr>
      </w:pPr>
      <w:r w:rsidRPr="00294403">
        <w:rPr>
          <w:rFonts w:ascii="Times New Roman" w:hAnsi="Times New Roman"/>
          <w:lang w:val="sk-SK"/>
        </w:rPr>
        <w:t>PDS vykoná hodnotenie kreditného rizika transparentne a nediskriminačne voči všetkým dodávateľom elektriny.</w:t>
      </w:r>
    </w:p>
    <w:p w14:paraId="754E4010" w14:textId="77777777" w:rsidR="001F38CB" w:rsidRPr="00294403" w:rsidRDefault="001F38CB" w:rsidP="00151F43">
      <w:pPr>
        <w:numPr>
          <w:ilvl w:val="2"/>
          <w:numId w:val="23"/>
        </w:numPr>
        <w:autoSpaceDE w:val="0"/>
        <w:autoSpaceDN w:val="0"/>
        <w:ind w:left="851" w:hanging="851"/>
        <w:rPr>
          <w:szCs w:val="24"/>
        </w:rPr>
      </w:pPr>
      <w:r w:rsidRPr="00294403">
        <w:rPr>
          <w:szCs w:val="24"/>
        </w:rPr>
        <w:t>Hodnotenie dodávateľa elektriny a jeho zaradenie do skupiny uskutočňuje PDS:</w:t>
      </w:r>
    </w:p>
    <w:p w14:paraId="55FC9AA0" w14:textId="77A87AE3" w:rsidR="001F38CB" w:rsidRPr="00294403" w:rsidRDefault="001F38CB" w:rsidP="00C555D3">
      <w:pPr>
        <w:pStyle w:val="Zkladntext"/>
        <w:numPr>
          <w:ilvl w:val="1"/>
          <w:numId w:val="24"/>
        </w:numPr>
        <w:spacing w:before="120"/>
        <w:ind w:left="851" w:hanging="567"/>
        <w:jc w:val="both"/>
        <w:rPr>
          <w:rFonts w:ascii="Times New Roman" w:hAnsi="Times New Roman"/>
          <w:lang w:val="sk-SK"/>
        </w:rPr>
      </w:pPr>
      <w:r w:rsidRPr="00294403">
        <w:rPr>
          <w:rFonts w:ascii="Times New Roman" w:hAnsi="Times New Roman"/>
          <w:lang w:val="sk-SK"/>
        </w:rPr>
        <w:lastRenderedPageBreak/>
        <w:t>v prípade nového dodávateľa elektriny pri uzatvorení rámcovej distribučnej zmluvy na</w:t>
      </w:r>
      <w:r w:rsidR="0096056E">
        <w:rPr>
          <w:rFonts w:ascii="Times New Roman" w:hAnsi="Times New Roman"/>
          <w:lang w:val="sk-SK"/>
        </w:rPr>
        <w:t> </w:t>
      </w:r>
      <w:r w:rsidRPr="00294403">
        <w:rPr>
          <w:rFonts w:ascii="Times New Roman" w:hAnsi="Times New Roman"/>
          <w:lang w:val="sk-SK"/>
        </w:rPr>
        <w:t>základe údajov zo žiadosti o uzatvorenie rámcovej distribučnej zmluvy, prípadne vlastných údajov,</w:t>
      </w:r>
    </w:p>
    <w:p w14:paraId="45CA7E7A" w14:textId="157F4849" w:rsidR="00FC0F19" w:rsidRDefault="001F38CB" w:rsidP="00C555D3">
      <w:pPr>
        <w:pStyle w:val="Zkladntext"/>
        <w:numPr>
          <w:ilvl w:val="1"/>
          <w:numId w:val="24"/>
        </w:numPr>
        <w:spacing w:before="120"/>
        <w:ind w:left="851" w:hanging="567"/>
        <w:jc w:val="both"/>
        <w:rPr>
          <w:rFonts w:ascii="Times New Roman" w:hAnsi="Times New Roman"/>
          <w:lang w:val="sk-SK"/>
        </w:rPr>
      </w:pPr>
      <w:r w:rsidRPr="00294403">
        <w:rPr>
          <w:rFonts w:ascii="Times New Roman" w:hAnsi="Times New Roman"/>
          <w:lang w:val="sk-SK"/>
        </w:rPr>
        <w:t>v prípade existujúceho dodávateľa elektriny pri významnej zmene vstupných podmienok pre hodnotenie (najmä zmena objemu distribúcie elektriny o viac ako 10</w:t>
      </w:r>
      <w:r w:rsidR="00B25AC3">
        <w:rPr>
          <w:rFonts w:ascii="Times New Roman" w:hAnsi="Times New Roman"/>
          <w:lang w:val="sk-SK"/>
        </w:rPr>
        <w:t> </w:t>
      </w:r>
      <w:r w:rsidRPr="00294403">
        <w:rPr>
          <w:rFonts w:ascii="Times New Roman" w:hAnsi="Times New Roman"/>
          <w:lang w:val="sk-SK"/>
        </w:rPr>
        <w:t>% alebo neplatenie záväzkov vyplývajúcich z</w:t>
      </w:r>
      <w:r>
        <w:rPr>
          <w:rFonts w:ascii="Times New Roman" w:hAnsi="Times New Roman"/>
          <w:lang w:val="sk-SK"/>
        </w:rPr>
        <w:t xml:space="preserve"> rámcovej distribučnej</w:t>
      </w:r>
      <w:r w:rsidRPr="00294403">
        <w:rPr>
          <w:rFonts w:ascii="Times New Roman" w:hAnsi="Times New Roman"/>
          <w:lang w:val="sk-SK"/>
        </w:rPr>
        <w:t xml:space="preserve"> zmluvy ),</w:t>
      </w:r>
    </w:p>
    <w:p w14:paraId="56F3DA81" w14:textId="4AD89F58" w:rsidR="001F38CB" w:rsidRPr="00FC0F19" w:rsidRDefault="001F38CB" w:rsidP="00C555D3">
      <w:pPr>
        <w:pStyle w:val="Zkladntext"/>
        <w:numPr>
          <w:ilvl w:val="1"/>
          <w:numId w:val="24"/>
        </w:numPr>
        <w:spacing w:before="120"/>
        <w:ind w:left="851" w:hanging="567"/>
        <w:jc w:val="both"/>
        <w:rPr>
          <w:rFonts w:ascii="Times New Roman" w:hAnsi="Times New Roman"/>
          <w:lang w:val="sk-SK"/>
        </w:rPr>
      </w:pPr>
      <w:r w:rsidRPr="00FC0F19">
        <w:rPr>
          <w:rFonts w:ascii="Times New Roman" w:hAnsi="Times New Roman"/>
          <w:lang w:val="sk-SK"/>
        </w:rPr>
        <w:t>v prípade akýchkoľvek zmien pre určenie kreditného rizika stanovených v pravidlách trhu.</w:t>
      </w:r>
    </w:p>
    <w:p w14:paraId="641264BF" w14:textId="267396FA" w:rsidR="001F38CB" w:rsidRPr="00294403" w:rsidRDefault="001F38CB" w:rsidP="00151F43">
      <w:pPr>
        <w:pStyle w:val="Zkladntext"/>
        <w:numPr>
          <w:ilvl w:val="2"/>
          <w:numId w:val="23"/>
        </w:numPr>
        <w:spacing w:before="120"/>
        <w:ind w:left="851" w:hanging="851"/>
        <w:jc w:val="both"/>
        <w:rPr>
          <w:rFonts w:ascii="Times New Roman" w:hAnsi="Times New Roman"/>
          <w:lang w:val="sk-SK"/>
        </w:rPr>
      </w:pPr>
      <w:r w:rsidRPr="00294403">
        <w:rPr>
          <w:rFonts w:ascii="Times New Roman" w:hAnsi="Times New Roman"/>
          <w:lang w:val="sk-SK"/>
        </w:rPr>
        <w:t xml:space="preserve">V prípade nového dodávateľa elektriny, PDS oznámi dodávateľovi elektriny do piatich pracovných dní od predloženia úplnej žiadosti o uzatvorenie </w:t>
      </w:r>
      <w:r>
        <w:rPr>
          <w:rFonts w:ascii="Times New Roman" w:hAnsi="Times New Roman"/>
          <w:lang w:val="sk-SK"/>
        </w:rPr>
        <w:t xml:space="preserve">rámcovej distribučnej </w:t>
      </w:r>
      <w:r w:rsidRPr="00294403">
        <w:rPr>
          <w:rFonts w:ascii="Times New Roman" w:hAnsi="Times New Roman"/>
          <w:lang w:val="sk-SK"/>
        </w:rPr>
        <w:t xml:space="preserve">zmluvy hodnotenie dodávateľa elektriny, ktoré platí od dňa účinnosti rámcovej distribučnej zmluvy. V prípade súčasného dodávateľa elektriny s platnou a účinnou rámcovou distribučnou zmluvou je výsledok hodnotenia účinný od mesiaca nasledujúceho po doručení oznámenia o výsledku hodnotenia pri významnej zmene vstupných podmienok pre hodnotenie. </w:t>
      </w:r>
    </w:p>
    <w:p w14:paraId="30AFE415" w14:textId="77777777" w:rsidR="001F38CB" w:rsidRPr="00294403" w:rsidRDefault="001F38CB" w:rsidP="00151F43">
      <w:pPr>
        <w:pStyle w:val="Zkladntext"/>
        <w:numPr>
          <w:ilvl w:val="2"/>
          <w:numId w:val="23"/>
        </w:numPr>
        <w:spacing w:before="120"/>
        <w:ind w:left="851" w:hanging="851"/>
        <w:jc w:val="both"/>
        <w:rPr>
          <w:rFonts w:ascii="Times New Roman" w:hAnsi="Times New Roman"/>
          <w:lang w:val="sk-SK"/>
        </w:rPr>
      </w:pPr>
      <w:r w:rsidRPr="00294403">
        <w:rPr>
          <w:rFonts w:ascii="Times New Roman" w:hAnsi="Times New Roman"/>
          <w:lang w:val="sk-SK"/>
        </w:rPr>
        <w:t>Ak dodávateľ elektriny nesúhlasí s hodnotením kreditného rizika PDS, môže námietky oznámiť PDS. Podanie námietky nemá odkladný účinok. PDS námietku preverí a rozhodne, či je námietka oprávnená. V prípade oprávnenosti námietky PDS upraví zaradenie do hodnotiacej skupiny a upraví výšku preddavkových platieb.</w:t>
      </w:r>
    </w:p>
    <w:p w14:paraId="66CDB44C" w14:textId="77777777" w:rsidR="001F38CB" w:rsidRPr="00294403" w:rsidRDefault="001F38CB" w:rsidP="00151F43">
      <w:pPr>
        <w:pStyle w:val="Zkladntext"/>
        <w:numPr>
          <w:ilvl w:val="2"/>
          <w:numId w:val="23"/>
        </w:numPr>
        <w:spacing w:before="120"/>
        <w:ind w:left="851" w:hanging="851"/>
        <w:jc w:val="both"/>
        <w:rPr>
          <w:rFonts w:ascii="Times New Roman" w:hAnsi="Times New Roman"/>
          <w:lang w:val="sk-SK"/>
        </w:rPr>
      </w:pPr>
      <w:r w:rsidRPr="00294403">
        <w:rPr>
          <w:rFonts w:ascii="Times New Roman" w:hAnsi="Times New Roman"/>
          <w:lang w:val="sk-SK"/>
        </w:rPr>
        <w:t xml:space="preserve">Ak dodávateľ elektriny nesúhlasí s rozhodnutím PDS týkajúcim sa námietky dodávateľa elektriny, má dodávateľ elektriny právo požiadať úrad o preskúmanie rozhodnutia PDS. </w:t>
      </w:r>
    </w:p>
    <w:p w14:paraId="7C8AAA10" w14:textId="77777777" w:rsidR="001F38CB" w:rsidRPr="00294403" w:rsidRDefault="001F38CB" w:rsidP="00C555D3">
      <w:pPr>
        <w:pStyle w:val="Zkladntext"/>
        <w:numPr>
          <w:ilvl w:val="2"/>
          <w:numId w:val="23"/>
        </w:numPr>
        <w:spacing w:before="120"/>
        <w:ind w:left="851" w:hanging="851"/>
        <w:jc w:val="both"/>
        <w:rPr>
          <w:rFonts w:ascii="Times New Roman" w:hAnsi="Times New Roman"/>
          <w:lang w:val="sk-SK"/>
        </w:rPr>
      </w:pPr>
      <w:r w:rsidRPr="00294403">
        <w:rPr>
          <w:rFonts w:ascii="Times New Roman" w:hAnsi="Times New Roman"/>
          <w:lang w:val="sk-SK"/>
        </w:rPr>
        <w:t xml:space="preserve">Jednotlivé skupiny A až D sú rozdelené takto: </w:t>
      </w:r>
    </w:p>
    <w:p w14:paraId="16135DC3" w14:textId="05944D01" w:rsidR="00FC0F19" w:rsidRDefault="001F38CB" w:rsidP="00C555D3">
      <w:pPr>
        <w:pStyle w:val="Zkladntext"/>
        <w:numPr>
          <w:ilvl w:val="0"/>
          <w:numId w:val="25"/>
        </w:numPr>
        <w:spacing w:before="120"/>
        <w:ind w:left="851" w:hanging="567"/>
        <w:jc w:val="both"/>
        <w:rPr>
          <w:rFonts w:ascii="Times New Roman" w:hAnsi="Times New Roman"/>
          <w:lang w:val="sk-SK"/>
        </w:rPr>
      </w:pPr>
      <w:r w:rsidRPr="00294403">
        <w:rPr>
          <w:rFonts w:ascii="Times New Roman" w:hAnsi="Times New Roman"/>
          <w:lang w:val="sk-SK"/>
        </w:rPr>
        <w:t>skupina A, ak dodávateľ elektriny poskytne PDS adekvátnu zábezpeku (neodvolateľnú bankovú záruku od banky alebo pobočky zahraničnej banky v</w:t>
      </w:r>
      <w:r w:rsidR="00933228">
        <w:rPr>
          <w:rFonts w:ascii="Times New Roman" w:hAnsi="Times New Roman"/>
          <w:lang w:val="sk-SK"/>
        </w:rPr>
        <w:t> </w:t>
      </w:r>
      <w:r w:rsidRPr="00294403">
        <w:rPr>
          <w:rFonts w:ascii="Times New Roman" w:hAnsi="Times New Roman"/>
          <w:lang w:val="sk-SK"/>
        </w:rPr>
        <w:t>SR, záruku materskej spoločnosti s adekvátnym ratingom alebo vinkulovaný vklad v banke alebo pobočke zahraničnej banky v SR vo výške predpokladaných distribučných poplatkov za</w:t>
      </w:r>
      <w:r w:rsidR="00B25AC3">
        <w:rPr>
          <w:rFonts w:ascii="Times New Roman" w:hAnsi="Times New Roman"/>
          <w:lang w:val="sk-SK"/>
        </w:rPr>
        <w:t> </w:t>
      </w:r>
      <w:r w:rsidRPr="00294403">
        <w:rPr>
          <w:rFonts w:ascii="Times New Roman" w:hAnsi="Times New Roman"/>
          <w:lang w:val="sk-SK"/>
        </w:rPr>
        <w:t>obdobie jeden a pol kalendárneho mesiaca), PDS fakturuje za distribučné služby v mesiaci nasledujúcom po mesiaci, v ktorom bola uskutočnená distribúcia elektriny, so splatnosťou v 15. deň mesiaca. Za</w:t>
      </w:r>
      <w:r w:rsidR="00B25AC3">
        <w:rPr>
          <w:rFonts w:ascii="Times New Roman" w:hAnsi="Times New Roman"/>
          <w:lang w:val="sk-SK"/>
        </w:rPr>
        <w:t> </w:t>
      </w:r>
      <w:r w:rsidRPr="00294403">
        <w:rPr>
          <w:rFonts w:ascii="Times New Roman" w:hAnsi="Times New Roman"/>
          <w:lang w:val="sk-SK"/>
        </w:rPr>
        <w:t>adekvátny sa považuje dlhodobý kreditný rating minimálne na úrovni BBB+ (Standard &amp; Poor´s) alebo Baa1 (Moody´s). Ak nie je dostupný rating materskej spoločnosti alebo banky</w:t>
      </w:r>
      <w:r w:rsidR="00FC0F19">
        <w:rPr>
          <w:rFonts w:ascii="Times New Roman" w:hAnsi="Times New Roman"/>
          <w:lang w:val="sk-SK"/>
        </w:rPr>
        <w:t xml:space="preserve"> </w:t>
      </w:r>
      <w:r w:rsidRPr="00294403">
        <w:rPr>
          <w:rFonts w:ascii="Times New Roman" w:hAnsi="Times New Roman"/>
          <w:lang w:val="sk-SK"/>
        </w:rPr>
        <w:t>podľa hodnotenia Standard&amp; Poor´s alebo Moody´s, PDS má právo záruku materskej spoločnosti odmietnuť,</w:t>
      </w:r>
    </w:p>
    <w:p w14:paraId="4C547F87" w14:textId="26B3A6A9" w:rsidR="00FC0F19" w:rsidRDefault="001F38CB" w:rsidP="00C555D3">
      <w:pPr>
        <w:pStyle w:val="Zkladntext"/>
        <w:numPr>
          <w:ilvl w:val="0"/>
          <w:numId w:val="25"/>
        </w:numPr>
        <w:spacing w:before="120"/>
        <w:ind w:left="851" w:hanging="567"/>
        <w:jc w:val="both"/>
        <w:rPr>
          <w:rFonts w:ascii="Times New Roman" w:hAnsi="Times New Roman"/>
          <w:lang w:val="sk-SK"/>
        </w:rPr>
      </w:pPr>
      <w:r w:rsidRPr="00FC0F19">
        <w:rPr>
          <w:rFonts w:ascii="Times New Roman" w:hAnsi="Times New Roman"/>
          <w:lang w:val="sk-SK"/>
        </w:rPr>
        <w:t xml:space="preserve">skupina B, ak dodávatelia elektriny s dobrou platobnou schopnosťou, bez platieb meškajúcich v priemere viac ako 3 dni počas predchádzajúcich 12 mesiacov, uhrádzajú </w:t>
      </w:r>
      <w:r w:rsidR="00176CBB">
        <w:rPr>
          <w:rFonts w:ascii="Times New Roman" w:hAnsi="Times New Roman"/>
          <w:lang w:val="sk-SK"/>
        </w:rPr>
        <w:t>5</w:t>
      </w:r>
      <w:r w:rsidRPr="00FC0F19">
        <w:rPr>
          <w:rFonts w:ascii="Times New Roman" w:hAnsi="Times New Roman"/>
          <w:lang w:val="sk-SK"/>
        </w:rPr>
        <w:t>0% predpokladanej mesačnej platby v 15. deň mesiaca a vyúčtovaciu faktúru v mesiaci nasledujúcom po mesiaci, v ktorom bola uskutočnená distribúcia elektriny, so splatnosťou v 15. deň mesiaca,</w:t>
      </w:r>
    </w:p>
    <w:p w14:paraId="481CB6D5" w14:textId="4016E1C8" w:rsidR="00FC0F19" w:rsidRDefault="001F38CB" w:rsidP="00C555D3">
      <w:pPr>
        <w:pStyle w:val="Zkladntext"/>
        <w:numPr>
          <w:ilvl w:val="0"/>
          <w:numId w:val="25"/>
        </w:numPr>
        <w:spacing w:before="120"/>
        <w:ind w:left="851" w:hanging="567"/>
        <w:jc w:val="both"/>
        <w:rPr>
          <w:rFonts w:ascii="Times New Roman" w:hAnsi="Times New Roman"/>
          <w:lang w:val="sk-SK"/>
        </w:rPr>
      </w:pPr>
      <w:r w:rsidRPr="00FC0F19">
        <w:rPr>
          <w:rFonts w:ascii="Times New Roman" w:hAnsi="Times New Roman"/>
          <w:lang w:val="sk-SK"/>
        </w:rPr>
        <w:t xml:space="preserve">skupina C, ak dodávatelia elektriny so zhoršenou platobnou schopnosťou (s meškajúcimi platbami podľa čl. 4.6 v priemere viac ako 3 dni za akúkoľvek platbu podľa čl. 4.6 počas predchádzajúcich 12 mesiacov) alebo noví dodávatelia uhrádzajú </w:t>
      </w:r>
      <w:r w:rsidR="00176CBB">
        <w:rPr>
          <w:rFonts w:ascii="Times New Roman" w:hAnsi="Times New Roman"/>
          <w:lang w:val="sk-SK"/>
        </w:rPr>
        <w:t>5</w:t>
      </w:r>
      <w:r w:rsidRPr="00FC0F19">
        <w:rPr>
          <w:rFonts w:ascii="Times New Roman" w:hAnsi="Times New Roman"/>
          <w:lang w:val="sk-SK"/>
        </w:rPr>
        <w:t xml:space="preserve">0 % predpokladanej mesačnej platby v 15. deň mesiaca, </w:t>
      </w:r>
      <w:r w:rsidR="00176CBB">
        <w:rPr>
          <w:rFonts w:ascii="Times New Roman" w:hAnsi="Times New Roman"/>
          <w:lang w:val="sk-SK"/>
        </w:rPr>
        <w:t>3</w:t>
      </w:r>
      <w:r w:rsidRPr="00FC0F19">
        <w:rPr>
          <w:rFonts w:ascii="Times New Roman" w:hAnsi="Times New Roman"/>
          <w:lang w:val="sk-SK"/>
        </w:rPr>
        <w:t>0% predpokladanej mesačnej platby v 25. deň mesiaca a vyúčtovaciu faktúru v</w:t>
      </w:r>
      <w:r w:rsidR="006145EE">
        <w:rPr>
          <w:rFonts w:ascii="Times New Roman" w:hAnsi="Times New Roman"/>
          <w:lang w:val="sk-SK"/>
        </w:rPr>
        <w:t> </w:t>
      </w:r>
      <w:r w:rsidRPr="00FC0F19">
        <w:rPr>
          <w:rFonts w:ascii="Times New Roman" w:hAnsi="Times New Roman"/>
          <w:lang w:val="sk-SK"/>
        </w:rPr>
        <w:t>mesiaci nasledujúcom po</w:t>
      </w:r>
      <w:r w:rsidR="00B25AC3">
        <w:rPr>
          <w:rFonts w:ascii="Times New Roman" w:hAnsi="Times New Roman"/>
          <w:lang w:val="sk-SK"/>
        </w:rPr>
        <w:t> </w:t>
      </w:r>
      <w:r w:rsidRPr="00FC0F19">
        <w:rPr>
          <w:rFonts w:ascii="Times New Roman" w:hAnsi="Times New Roman"/>
          <w:lang w:val="sk-SK"/>
        </w:rPr>
        <w:t>mesiaci, v ktorom bola uskutočnená distribúcia elektriny, so splatnosťou v 15. deň mesiaca,</w:t>
      </w:r>
    </w:p>
    <w:p w14:paraId="2CE16BC8" w14:textId="0FF86A8F" w:rsidR="001F38CB" w:rsidRPr="00FC0F19" w:rsidRDefault="001F38CB" w:rsidP="00C555D3">
      <w:pPr>
        <w:pStyle w:val="Zkladntext"/>
        <w:numPr>
          <w:ilvl w:val="0"/>
          <w:numId w:val="25"/>
        </w:numPr>
        <w:spacing w:before="120"/>
        <w:ind w:left="851" w:hanging="567"/>
        <w:jc w:val="both"/>
        <w:rPr>
          <w:rFonts w:ascii="Times New Roman" w:hAnsi="Times New Roman"/>
          <w:lang w:val="sk-SK"/>
        </w:rPr>
      </w:pPr>
      <w:r w:rsidRPr="00FC0F19">
        <w:rPr>
          <w:rFonts w:ascii="Times New Roman" w:hAnsi="Times New Roman"/>
          <w:lang w:val="sk-SK"/>
        </w:rPr>
        <w:lastRenderedPageBreak/>
        <w:t xml:space="preserve">skupina D, ak dodávatelia elektriny so záporným vlastným imaním </w:t>
      </w:r>
      <w:r w:rsidRPr="00FC0F19">
        <w:rPr>
          <w:rFonts w:ascii="Times New Roman" w:hAnsi="Times New Roman"/>
          <w:lang w:val="sk-SK"/>
        </w:rPr>
        <w:br/>
        <w:t xml:space="preserve">alebo so záväzkami po lehote splatnosti voči subjektom verejnej správy uhrádzajú platby za distribúciu elektriny podľa písmena c) a zároveň zložia zábezpeku </w:t>
      </w:r>
      <w:r w:rsidRPr="00FC0F19">
        <w:rPr>
          <w:rFonts w:ascii="Times New Roman" w:hAnsi="Times New Roman"/>
          <w:lang w:val="sk-SK"/>
        </w:rPr>
        <w:br/>
        <w:t xml:space="preserve">podľa písmena a). </w:t>
      </w:r>
    </w:p>
    <w:p w14:paraId="5EF0A8CD" w14:textId="77777777" w:rsidR="001F38CB" w:rsidRPr="00294403" w:rsidRDefault="001F38CB" w:rsidP="00151F43">
      <w:pPr>
        <w:tabs>
          <w:tab w:val="left" w:pos="709"/>
        </w:tabs>
        <w:autoSpaceDE w:val="0"/>
        <w:autoSpaceDN w:val="0"/>
        <w:adjustRightInd w:val="0"/>
        <w:spacing w:before="60"/>
        <w:ind w:left="709"/>
      </w:pPr>
    </w:p>
    <w:p w14:paraId="5188B5CF" w14:textId="5A124425" w:rsidR="001F38CB" w:rsidRPr="00294403" w:rsidRDefault="001F38CB" w:rsidP="00151F43">
      <w:pPr>
        <w:pStyle w:val="Nadpis2"/>
        <w:numPr>
          <w:ilvl w:val="1"/>
          <w:numId w:val="23"/>
        </w:numPr>
        <w:ind w:left="851" w:hanging="851"/>
      </w:pPr>
      <w:bookmarkStart w:id="125" w:name="_Toc352935700"/>
      <w:bookmarkStart w:id="126" w:name="_Toc359340647"/>
      <w:bookmarkStart w:id="127" w:name="_Toc354405702"/>
      <w:bookmarkStart w:id="128" w:name="_Toc57296642"/>
      <w:bookmarkStart w:id="129" w:name="_Toc121483208"/>
      <w:r w:rsidRPr="00294403">
        <w:t>Obmedzenie, prerušenie alebo ukončenie distribúcie do odberného miesta</w:t>
      </w:r>
      <w:bookmarkEnd w:id="125"/>
      <w:bookmarkEnd w:id="126"/>
      <w:bookmarkEnd w:id="127"/>
      <w:bookmarkEnd w:id="128"/>
      <w:bookmarkEnd w:id="129"/>
    </w:p>
    <w:p w14:paraId="04B3B147" w14:textId="56A1FACF" w:rsidR="001F38CB" w:rsidRPr="00294403" w:rsidRDefault="001F38CB" w:rsidP="00151F43">
      <w:pPr>
        <w:numPr>
          <w:ilvl w:val="2"/>
          <w:numId w:val="23"/>
        </w:numPr>
        <w:ind w:left="851" w:hanging="851"/>
        <w:rPr>
          <w:szCs w:val="24"/>
        </w:rPr>
      </w:pPr>
      <w:r w:rsidRPr="00294403">
        <w:rPr>
          <w:szCs w:val="24"/>
        </w:rPr>
        <w:t>PDS má právo obmedziť alebo prerušiť distribúciu elektriny</w:t>
      </w:r>
      <w:r w:rsidR="00A90338">
        <w:rPr>
          <w:szCs w:val="24"/>
        </w:rPr>
        <w:t xml:space="preserve"> </w:t>
      </w:r>
      <w:bookmarkStart w:id="130" w:name="_Hlk121400536"/>
      <w:r w:rsidR="00A90338">
        <w:rPr>
          <w:szCs w:val="24"/>
        </w:rPr>
        <w:t>alebo prístup do DS</w:t>
      </w:r>
      <w:r w:rsidRPr="00294403">
        <w:rPr>
          <w:szCs w:val="24"/>
        </w:rPr>
        <w:t xml:space="preserve"> </w:t>
      </w:r>
      <w:bookmarkEnd w:id="130"/>
      <w:r w:rsidRPr="00294403">
        <w:rPr>
          <w:szCs w:val="24"/>
        </w:rPr>
        <w:t>v prípadoch uvedených v § 31 ods. 1 písm. e) zákona o energetike</w:t>
      </w:r>
      <w:r w:rsidRPr="00294403">
        <w:t>.</w:t>
      </w:r>
    </w:p>
    <w:p w14:paraId="7CA4938E" w14:textId="50B921BA" w:rsidR="001F38CB" w:rsidRPr="00294403" w:rsidRDefault="001F38CB" w:rsidP="00151F43">
      <w:pPr>
        <w:numPr>
          <w:ilvl w:val="2"/>
          <w:numId w:val="23"/>
        </w:numPr>
        <w:ind w:left="851" w:hanging="851"/>
        <w:rPr>
          <w:szCs w:val="24"/>
        </w:rPr>
      </w:pPr>
      <w:r w:rsidRPr="00294403">
        <w:rPr>
          <w:szCs w:val="24"/>
        </w:rPr>
        <w:t>PDS oznamuje začiatok plánovaného prerušenia distribúcie elektriny a dobu trvania prerušenia distribúcie elektriny podľa zákona o energetike. Dodávateľovi elektriny sa obmedzenie alebo prerušenie distribúcie elektriny oznamuje elektronicky najneskôr 15 dní pred začiatkom plánovaného obmedzenia alebo prerušenia distribúcie</w:t>
      </w:r>
      <w:r w:rsidR="006145EE">
        <w:rPr>
          <w:szCs w:val="24"/>
        </w:rPr>
        <w:t xml:space="preserve"> </w:t>
      </w:r>
      <w:r w:rsidRPr="00294403">
        <w:rPr>
          <w:szCs w:val="24"/>
        </w:rPr>
        <w:t>elektriny.</w:t>
      </w:r>
    </w:p>
    <w:p w14:paraId="50BDB994" w14:textId="694FC9F7" w:rsidR="001F38CB" w:rsidRPr="00294403" w:rsidRDefault="001F38CB" w:rsidP="00151F43">
      <w:pPr>
        <w:numPr>
          <w:ilvl w:val="2"/>
          <w:numId w:val="23"/>
        </w:numPr>
        <w:ind w:left="851" w:hanging="851"/>
        <w:rPr>
          <w:szCs w:val="24"/>
        </w:rPr>
      </w:pPr>
      <w:r w:rsidRPr="00294403">
        <w:rPr>
          <w:szCs w:val="24"/>
        </w:rPr>
        <w:t xml:space="preserve">Dodávateľ elektriny má právo požiadať PDS o prerušenie alebo ukončenie distribúcie do </w:t>
      </w:r>
      <w:r w:rsidR="00B53349">
        <w:rPr>
          <w:szCs w:val="24"/>
        </w:rPr>
        <w:t>OM</w:t>
      </w:r>
      <w:r w:rsidRPr="00294403">
        <w:rPr>
          <w:szCs w:val="24"/>
        </w:rPr>
        <w:t xml:space="preserve"> v bilančnej skupine dodávateľa elektriny podľa tohto PP a zákona o energetike. Ukončenie distribúcie je možné ku ktorémukoľvek dňu v mesiaci, za</w:t>
      </w:r>
      <w:r>
        <w:rPr>
          <w:szCs w:val="24"/>
        </w:rPr>
        <w:t> </w:t>
      </w:r>
      <w:r w:rsidRPr="00294403">
        <w:rPr>
          <w:szCs w:val="24"/>
        </w:rPr>
        <w:t xml:space="preserve">predpokladu, že ho dodávateľ elektriny oznámi PDS. </w:t>
      </w:r>
    </w:p>
    <w:p w14:paraId="19853A82" w14:textId="3503EA10" w:rsidR="001F38CB" w:rsidRPr="00294403" w:rsidRDefault="001F38CB" w:rsidP="00151F43">
      <w:pPr>
        <w:pStyle w:val="Zkladntext"/>
        <w:numPr>
          <w:ilvl w:val="2"/>
          <w:numId w:val="23"/>
        </w:numPr>
        <w:spacing w:before="120"/>
        <w:ind w:left="851" w:hanging="851"/>
        <w:jc w:val="both"/>
        <w:rPr>
          <w:rFonts w:ascii="Times New Roman" w:hAnsi="Times New Roman"/>
          <w:lang w:val="sk-SK"/>
        </w:rPr>
      </w:pPr>
      <w:r w:rsidRPr="00294403">
        <w:rPr>
          <w:rFonts w:ascii="Times New Roman" w:hAnsi="Times New Roman"/>
          <w:lang w:val="sk-SK"/>
        </w:rPr>
        <w:t xml:space="preserve">K ukončeniu distribúcie elektriny dochádza aj ukončením zmluvy o pripojení týkajúcej sa daného </w:t>
      </w:r>
      <w:r w:rsidR="00B53349">
        <w:rPr>
          <w:rFonts w:ascii="Times New Roman" w:hAnsi="Times New Roman"/>
          <w:lang w:val="sk-SK"/>
        </w:rPr>
        <w:t>OM</w:t>
      </w:r>
      <w:r w:rsidRPr="00294403">
        <w:rPr>
          <w:rFonts w:ascii="Times New Roman" w:hAnsi="Times New Roman"/>
          <w:lang w:val="sk-SK"/>
        </w:rPr>
        <w:t>.</w:t>
      </w:r>
    </w:p>
    <w:p w14:paraId="27225B9A" w14:textId="5AC006A9" w:rsidR="001F38CB" w:rsidRPr="00294403" w:rsidRDefault="001F38CB" w:rsidP="00151F43">
      <w:pPr>
        <w:pStyle w:val="Zkladntext"/>
        <w:numPr>
          <w:ilvl w:val="2"/>
          <w:numId w:val="23"/>
        </w:numPr>
        <w:spacing w:before="120"/>
        <w:ind w:left="851" w:hanging="851"/>
        <w:jc w:val="both"/>
        <w:rPr>
          <w:rFonts w:ascii="Times New Roman" w:hAnsi="Times New Roman"/>
          <w:lang w:val="sk-SK"/>
        </w:rPr>
      </w:pPr>
      <w:r w:rsidRPr="00294403">
        <w:rPr>
          <w:rFonts w:ascii="Times New Roman" w:hAnsi="Times New Roman"/>
          <w:lang w:val="sk-SK"/>
        </w:rPr>
        <w:t xml:space="preserve">Ak je </w:t>
      </w:r>
      <w:r w:rsidR="00B92A40">
        <w:rPr>
          <w:rFonts w:ascii="Times New Roman" w:hAnsi="Times New Roman"/>
          <w:lang w:val="sk-SK"/>
        </w:rPr>
        <w:t xml:space="preserve">koncový </w:t>
      </w:r>
      <w:r w:rsidRPr="00294403">
        <w:rPr>
          <w:rFonts w:ascii="Times New Roman" w:hAnsi="Times New Roman"/>
          <w:lang w:val="sk-SK"/>
        </w:rPr>
        <w:t xml:space="preserve">odberateľ elektriny pripojený k zariadeniu PDS prostredníctvom zariadenia, ktoré nie je vo vlastníctve </w:t>
      </w:r>
      <w:r>
        <w:rPr>
          <w:rFonts w:ascii="Times New Roman" w:hAnsi="Times New Roman"/>
          <w:lang w:val="sk-SK"/>
        </w:rPr>
        <w:t xml:space="preserve">alebo správe </w:t>
      </w:r>
      <w:r w:rsidRPr="00294403">
        <w:rPr>
          <w:rFonts w:ascii="Times New Roman" w:hAnsi="Times New Roman"/>
          <w:lang w:val="sk-SK"/>
        </w:rPr>
        <w:t xml:space="preserve">PDS,  je distribúcia elektriny ukončená aj ukončením odberu elektriny vlastníka predmetného zariadenia (zrušenie </w:t>
      </w:r>
      <w:r w:rsidR="00B53349">
        <w:rPr>
          <w:rFonts w:ascii="Times New Roman" w:hAnsi="Times New Roman"/>
          <w:lang w:val="sk-SK"/>
        </w:rPr>
        <w:t>OM</w:t>
      </w:r>
      <w:r w:rsidRPr="00294403">
        <w:rPr>
          <w:rFonts w:ascii="Times New Roman" w:hAnsi="Times New Roman"/>
          <w:lang w:val="sk-SK"/>
        </w:rPr>
        <w:t>) alebo odňatím súhlasu vlastníka predmetného zariadenia s distribúciou elektriny</w:t>
      </w:r>
      <w:r w:rsidR="006145EE">
        <w:rPr>
          <w:rFonts w:ascii="Times New Roman" w:hAnsi="Times New Roman"/>
          <w:lang w:val="sk-SK"/>
        </w:rPr>
        <w:t xml:space="preserve"> </w:t>
      </w:r>
      <w:r w:rsidRPr="00294403">
        <w:rPr>
          <w:rFonts w:ascii="Times New Roman" w:hAnsi="Times New Roman"/>
          <w:lang w:val="sk-SK"/>
        </w:rPr>
        <w:t xml:space="preserve">cez jeho zariadenie. O ukončení odberu elektriny vlastníka zariadenia alebo o odňatí súhlasu vlastníka zariadenia PDS informuje dotknutých </w:t>
      </w:r>
      <w:r w:rsidR="00B92A40">
        <w:rPr>
          <w:rFonts w:ascii="Times New Roman" w:hAnsi="Times New Roman"/>
          <w:lang w:val="sk-SK"/>
        </w:rPr>
        <w:t xml:space="preserve">koncových </w:t>
      </w:r>
      <w:r w:rsidRPr="00294403">
        <w:rPr>
          <w:rFonts w:ascii="Times New Roman" w:hAnsi="Times New Roman"/>
          <w:lang w:val="sk-SK"/>
        </w:rPr>
        <w:t>odberateľov elektriny prostredníctvom ich dodávateľa elektriny.</w:t>
      </w:r>
    </w:p>
    <w:p w14:paraId="6C20FCA2" w14:textId="268C2827" w:rsidR="001F38CB" w:rsidRPr="00294403" w:rsidRDefault="001F38CB" w:rsidP="00151F43">
      <w:pPr>
        <w:pStyle w:val="Zkladntext"/>
        <w:numPr>
          <w:ilvl w:val="2"/>
          <w:numId w:val="23"/>
        </w:numPr>
        <w:spacing w:before="60"/>
        <w:ind w:left="851" w:hanging="851"/>
        <w:jc w:val="both"/>
        <w:rPr>
          <w:rFonts w:ascii="Times New Roman" w:hAnsi="Times New Roman"/>
          <w:lang w:val="sk-SK"/>
        </w:rPr>
      </w:pPr>
      <w:r w:rsidRPr="00294403">
        <w:rPr>
          <w:rFonts w:ascii="Times New Roman" w:hAnsi="Times New Roman"/>
          <w:lang w:val="sk-SK"/>
        </w:rPr>
        <w:t xml:space="preserve">Ukončenie distribúcie elektriny do jedného alebo viacerých </w:t>
      </w:r>
      <w:r w:rsidR="00B53349">
        <w:rPr>
          <w:rFonts w:ascii="Times New Roman" w:hAnsi="Times New Roman"/>
          <w:lang w:val="sk-SK"/>
        </w:rPr>
        <w:t>OM</w:t>
      </w:r>
      <w:r w:rsidRPr="00294403">
        <w:rPr>
          <w:rFonts w:ascii="Times New Roman" w:hAnsi="Times New Roman"/>
          <w:lang w:val="sk-SK"/>
        </w:rPr>
        <w:t xml:space="preserve"> zásobovaných dodávateľom elektriny nemá vplyv na distribúciu do ostatných </w:t>
      </w:r>
      <w:r w:rsidR="00B53349">
        <w:rPr>
          <w:rFonts w:ascii="Times New Roman" w:hAnsi="Times New Roman"/>
          <w:lang w:val="sk-SK"/>
        </w:rPr>
        <w:t>OM</w:t>
      </w:r>
      <w:r w:rsidRPr="00294403">
        <w:rPr>
          <w:rFonts w:ascii="Times New Roman" w:hAnsi="Times New Roman"/>
          <w:lang w:val="sk-SK"/>
        </w:rPr>
        <w:t>, ani na platnosť rámcovej distribučnej zmluvy.</w:t>
      </w:r>
    </w:p>
    <w:p w14:paraId="4888BCF3" w14:textId="77777777" w:rsidR="001F38CB" w:rsidRPr="00294403" w:rsidRDefault="001F38CB" w:rsidP="00151F43">
      <w:pPr>
        <w:pStyle w:val="Zkladntext"/>
        <w:tabs>
          <w:tab w:val="left" w:pos="0"/>
          <w:tab w:val="left" w:pos="567"/>
        </w:tabs>
        <w:ind w:left="567"/>
        <w:jc w:val="both"/>
        <w:rPr>
          <w:rFonts w:ascii="Times New Roman" w:hAnsi="Times New Roman"/>
          <w:lang w:val="sk-SK"/>
        </w:rPr>
      </w:pPr>
    </w:p>
    <w:p w14:paraId="40C597E9" w14:textId="758FD64B" w:rsidR="001F38CB" w:rsidRPr="00294403" w:rsidRDefault="001F38CB" w:rsidP="00151F43">
      <w:pPr>
        <w:pStyle w:val="Nadpis2"/>
        <w:numPr>
          <w:ilvl w:val="1"/>
          <w:numId w:val="23"/>
        </w:numPr>
        <w:ind w:left="851" w:hanging="851"/>
      </w:pPr>
      <w:bookmarkStart w:id="131" w:name="_Toc352873565"/>
      <w:bookmarkStart w:id="132" w:name="_Toc352875675"/>
      <w:bookmarkStart w:id="133" w:name="_Toc352875761"/>
      <w:bookmarkStart w:id="134" w:name="_Toc352875919"/>
      <w:bookmarkStart w:id="135" w:name="_Toc352876042"/>
      <w:bookmarkStart w:id="136" w:name="_Toc352935701"/>
      <w:bookmarkStart w:id="137" w:name="_Toc352936067"/>
      <w:bookmarkStart w:id="138" w:name="_Toc352940113"/>
      <w:bookmarkStart w:id="139" w:name="_Toc352940201"/>
      <w:bookmarkStart w:id="140" w:name="_Toc352940514"/>
      <w:bookmarkStart w:id="141" w:name="_Toc352873567"/>
      <w:bookmarkStart w:id="142" w:name="_Toc352875677"/>
      <w:bookmarkStart w:id="143" w:name="_Toc352875763"/>
      <w:bookmarkStart w:id="144" w:name="_Toc352875921"/>
      <w:bookmarkStart w:id="145" w:name="_Toc352876044"/>
      <w:bookmarkStart w:id="146" w:name="_Toc352935703"/>
      <w:bookmarkStart w:id="147" w:name="_Toc352936069"/>
      <w:bookmarkStart w:id="148" w:name="_Toc352940115"/>
      <w:bookmarkStart w:id="149" w:name="_Toc352940203"/>
      <w:bookmarkStart w:id="150" w:name="_Toc352940516"/>
      <w:bookmarkStart w:id="151" w:name="_Toc352873568"/>
      <w:bookmarkStart w:id="152" w:name="_Toc352875678"/>
      <w:bookmarkStart w:id="153" w:name="_Toc352875764"/>
      <w:bookmarkStart w:id="154" w:name="_Toc352875922"/>
      <w:bookmarkStart w:id="155" w:name="_Toc352876045"/>
      <w:bookmarkStart w:id="156" w:name="_Toc352935704"/>
      <w:bookmarkStart w:id="157" w:name="_Toc352936070"/>
      <w:bookmarkStart w:id="158" w:name="_Toc352940116"/>
      <w:bookmarkStart w:id="159" w:name="_Toc352940204"/>
      <w:bookmarkStart w:id="160" w:name="_Toc352940517"/>
      <w:bookmarkStart w:id="161" w:name="_Toc352873569"/>
      <w:bookmarkStart w:id="162" w:name="_Toc352875679"/>
      <w:bookmarkStart w:id="163" w:name="_Toc352875765"/>
      <w:bookmarkStart w:id="164" w:name="_Toc352875923"/>
      <w:bookmarkStart w:id="165" w:name="_Toc352876046"/>
      <w:bookmarkStart w:id="166" w:name="_Toc352935705"/>
      <w:bookmarkStart w:id="167" w:name="_Toc352936071"/>
      <w:bookmarkStart w:id="168" w:name="_Toc352940117"/>
      <w:bookmarkStart w:id="169" w:name="_Toc352940205"/>
      <w:bookmarkStart w:id="170" w:name="_Toc352940518"/>
      <w:bookmarkStart w:id="171" w:name="_Toc352935706"/>
      <w:bookmarkStart w:id="172" w:name="_Toc359340648"/>
      <w:bookmarkStart w:id="173" w:name="_Toc354405703"/>
      <w:bookmarkStart w:id="174" w:name="_Toc57296643"/>
      <w:bookmarkStart w:id="175" w:name="_Toc121483209"/>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r w:rsidRPr="00294403">
        <w:t>Reklamácie</w:t>
      </w:r>
      <w:bookmarkEnd w:id="171"/>
      <w:bookmarkEnd w:id="172"/>
      <w:bookmarkEnd w:id="173"/>
      <w:bookmarkEnd w:id="174"/>
      <w:bookmarkEnd w:id="175"/>
      <w:r w:rsidRPr="00294403">
        <w:t xml:space="preserve">  </w:t>
      </w:r>
    </w:p>
    <w:p w14:paraId="7761931E" w14:textId="3CB4FBA3" w:rsidR="001F38CB" w:rsidRPr="00294403" w:rsidRDefault="001F38CB" w:rsidP="00C555D3">
      <w:pPr>
        <w:pStyle w:val="Zkladntext"/>
        <w:tabs>
          <w:tab w:val="left" w:pos="1692"/>
        </w:tabs>
        <w:spacing w:before="120"/>
        <w:ind w:left="851"/>
        <w:jc w:val="both"/>
        <w:rPr>
          <w:rFonts w:ascii="Times New Roman" w:hAnsi="Times New Roman"/>
          <w:lang w:val="sk-SK"/>
        </w:rPr>
      </w:pPr>
      <w:r w:rsidRPr="00294403">
        <w:rPr>
          <w:rFonts w:ascii="Times New Roman" w:hAnsi="Times New Roman"/>
          <w:lang w:val="sk-SK"/>
        </w:rPr>
        <w:t>Reklamačný poriadok je upravený v kapitole č. 1</w:t>
      </w:r>
      <w:r w:rsidR="00FC0F19">
        <w:rPr>
          <w:rFonts w:ascii="Times New Roman" w:hAnsi="Times New Roman"/>
          <w:lang w:val="sk-SK"/>
        </w:rPr>
        <w:t>2</w:t>
      </w:r>
      <w:r w:rsidRPr="00294403">
        <w:rPr>
          <w:rFonts w:ascii="Times New Roman" w:hAnsi="Times New Roman"/>
          <w:lang w:val="sk-SK"/>
        </w:rPr>
        <w:t>. tohto PP.</w:t>
      </w:r>
    </w:p>
    <w:p w14:paraId="7555DF0E" w14:textId="77777777" w:rsidR="001F38CB" w:rsidRPr="00294403" w:rsidRDefault="001F38CB" w:rsidP="00151F43">
      <w:pPr>
        <w:rPr>
          <w:bCs/>
          <w:szCs w:val="24"/>
        </w:rPr>
      </w:pPr>
    </w:p>
    <w:p w14:paraId="7A5B1158" w14:textId="57C9B7B3" w:rsidR="001F38CB" w:rsidRPr="00FC0F19" w:rsidRDefault="001F38CB" w:rsidP="00151F43">
      <w:pPr>
        <w:pStyle w:val="Nadpis2"/>
        <w:numPr>
          <w:ilvl w:val="1"/>
          <w:numId w:val="23"/>
        </w:numPr>
        <w:ind w:left="851" w:hanging="851"/>
      </w:pPr>
      <w:bookmarkStart w:id="176" w:name="_Toc352935707"/>
      <w:bookmarkStart w:id="177" w:name="_Toc359340649"/>
      <w:bookmarkStart w:id="178" w:name="_Toc354405704"/>
      <w:bookmarkStart w:id="179" w:name="_Toc57296644"/>
      <w:bookmarkStart w:id="180" w:name="_Toc121483210"/>
      <w:r w:rsidRPr="00FC0F19">
        <w:t>Ukončenie a zánik rámcovej distribučnej zmluvy</w:t>
      </w:r>
      <w:bookmarkEnd w:id="176"/>
      <w:bookmarkEnd w:id="177"/>
      <w:bookmarkEnd w:id="178"/>
      <w:bookmarkEnd w:id="179"/>
      <w:bookmarkEnd w:id="180"/>
    </w:p>
    <w:p w14:paraId="12B56784" w14:textId="77777777" w:rsidR="001F38CB" w:rsidRPr="00294403" w:rsidRDefault="001F38CB" w:rsidP="00151F43">
      <w:pPr>
        <w:numPr>
          <w:ilvl w:val="2"/>
          <w:numId w:val="23"/>
        </w:numPr>
        <w:ind w:hanging="834"/>
        <w:rPr>
          <w:szCs w:val="24"/>
        </w:rPr>
      </w:pPr>
      <w:r w:rsidRPr="00294403">
        <w:rPr>
          <w:szCs w:val="24"/>
        </w:rPr>
        <w:t xml:space="preserve">Ak je rámcová distribučná zmluva uzatvorená na dobu určitú, zaniká uplynutím lehoty, na ktorú bola uzatvorená. </w:t>
      </w:r>
    </w:p>
    <w:p w14:paraId="5450E0E2" w14:textId="77777777" w:rsidR="001F38CB" w:rsidRPr="00294403" w:rsidRDefault="001F38CB" w:rsidP="00151F43">
      <w:pPr>
        <w:numPr>
          <w:ilvl w:val="2"/>
          <w:numId w:val="23"/>
        </w:numPr>
        <w:tabs>
          <w:tab w:val="left" w:pos="567"/>
        </w:tabs>
        <w:ind w:hanging="834"/>
        <w:rPr>
          <w:szCs w:val="24"/>
        </w:rPr>
      </w:pPr>
      <w:r w:rsidRPr="00294403">
        <w:rPr>
          <w:szCs w:val="24"/>
        </w:rPr>
        <w:t>Rámcová distribučná zmluva môže byť ukončená dohodou zmluvných strán.</w:t>
      </w:r>
    </w:p>
    <w:p w14:paraId="3DD02534" w14:textId="69ED350F" w:rsidR="001F38CB" w:rsidRPr="00294403" w:rsidRDefault="001F38CB" w:rsidP="00151F43">
      <w:pPr>
        <w:numPr>
          <w:ilvl w:val="2"/>
          <w:numId w:val="23"/>
        </w:numPr>
        <w:tabs>
          <w:tab w:val="left" w:pos="567"/>
        </w:tabs>
        <w:ind w:hanging="834"/>
        <w:rPr>
          <w:szCs w:val="24"/>
        </w:rPr>
      </w:pPr>
      <w:r w:rsidRPr="00294403">
        <w:rPr>
          <w:szCs w:val="24"/>
        </w:rPr>
        <w:t>V prípade podstatného porušenia rámcovej distribučnej zmluvy zo strany dodávateľa elektriny, najmä, ak je dodávateľ elektriny opakovane v omeškaní so zaplatením zmluvne dohodnutej platby za prístup</w:t>
      </w:r>
      <w:r>
        <w:rPr>
          <w:szCs w:val="24"/>
        </w:rPr>
        <w:t xml:space="preserve"> do </w:t>
      </w:r>
      <w:r w:rsidR="00F91E0E">
        <w:rPr>
          <w:szCs w:val="24"/>
        </w:rPr>
        <w:t>DS</w:t>
      </w:r>
      <w:r w:rsidRPr="00294403">
        <w:rPr>
          <w:szCs w:val="24"/>
        </w:rPr>
        <w:t xml:space="preserve"> a distribúciu elektriny vrátane ostatných regulovaných služieb, a túto neuhradil ani v dodatočnej lehote, ktorá je najmenej sedem dní od doručenia písomnej výzvy na úhradu, je PDS oprávnený písomne vypovedať rámcovú distribučnú zmluvu, aj keď bola uzavretá na dobu určitú, </w:t>
      </w:r>
      <w:r w:rsidRPr="00294403">
        <w:rPr>
          <w:szCs w:val="24"/>
        </w:rPr>
        <w:lastRenderedPageBreak/>
        <w:t xml:space="preserve">s mesačnou výpovednou lehotou. Výpovedná lehota začína plynúť od prvého dňa kalendárneho mesiaca nasledujúceho po doručení výpovede. </w:t>
      </w:r>
    </w:p>
    <w:p w14:paraId="75301354" w14:textId="084145AA" w:rsidR="001F38CB" w:rsidRPr="00294403" w:rsidRDefault="001F38CB" w:rsidP="00151F43">
      <w:pPr>
        <w:numPr>
          <w:ilvl w:val="2"/>
          <w:numId w:val="23"/>
        </w:numPr>
        <w:tabs>
          <w:tab w:val="left" w:pos="567"/>
        </w:tabs>
        <w:ind w:hanging="834"/>
        <w:rPr>
          <w:szCs w:val="24"/>
        </w:rPr>
      </w:pPr>
      <w:r w:rsidRPr="00294403">
        <w:rPr>
          <w:szCs w:val="24"/>
        </w:rPr>
        <w:t xml:space="preserve">Pri ukončení alebo zániku rámcovej distribučnej zmluvy informuje PDS všetkých dotknutých účastníkov trhu o nemožnosti zabezpečiť prístup do </w:t>
      </w:r>
      <w:r w:rsidR="00F91E0E">
        <w:rPr>
          <w:szCs w:val="24"/>
        </w:rPr>
        <w:t>DS</w:t>
      </w:r>
      <w:r w:rsidRPr="00294403">
        <w:rPr>
          <w:szCs w:val="24"/>
        </w:rPr>
        <w:t xml:space="preserve"> a distribúciu elektriny pre </w:t>
      </w:r>
      <w:r w:rsidR="002746ED">
        <w:rPr>
          <w:szCs w:val="24"/>
        </w:rPr>
        <w:t xml:space="preserve">koncových </w:t>
      </w:r>
      <w:r w:rsidRPr="00294403">
        <w:rPr>
          <w:szCs w:val="24"/>
        </w:rPr>
        <w:t xml:space="preserve">odberateľov elektriny príslušného dodávateľa elektriny a informuje dotknutých </w:t>
      </w:r>
      <w:r w:rsidR="002746ED">
        <w:rPr>
          <w:szCs w:val="24"/>
        </w:rPr>
        <w:t xml:space="preserve">koncových </w:t>
      </w:r>
      <w:r w:rsidRPr="00294403">
        <w:rPr>
          <w:szCs w:val="24"/>
        </w:rPr>
        <w:t xml:space="preserve">odberateľov o skutočnosti, že od dátumu ukončenia alebo zániku rámcovej distribučnej zmluvy sa stávajú </w:t>
      </w:r>
      <w:r w:rsidR="002746ED">
        <w:rPr>
          <w:szCs w:val="24"/>
        </w:rPr>
        <w:t xml:space="preserve">koncovými </w:t>
      </w:r>
      <w:r w:rsidRPr="00294403">
        <w:rPr>
          <w:szCs w:val="24"/>
        </w:rPr>
        <w:t>odberateľmi v režime dodávky poslednej inštancie podľa § 18 zákona o energetike.</w:t>
      </w:r>
    </w:p>
    <w:p w14:paraId="50627CBE" w14:textId="77777777" w:rsidR="001F38CB" w:rsidRPr="00294403" w:rsidRDefault="001F38CB" w:rsidP="00151F43">
      <w:pPr>
        <w:tabs>
          <w:tab w:val="num" w:pos="0"/>
          <w:tab w:val="left" w:pos="360"/>
        </w:tabs>
      </w:pPr>
    </w:p>
    <w:p w14:paraId="6D586F58" w14:textId="1886C112" w:rsidR="001F38CB" w:rsidRPr="00294403" w:rsidRDefault="001F38CB" w:rsidP="00151F43">
      <w:pPr>
        <w:pStyle w:val="Nadpis2"/>
        <w:numPr>
          <w:ilvl w:val="1"/>
          <w:numId w:val="23"/>
        </w:numPr>
        <w:ind w:left="851" w:hanging="851"/>
      </w:pPr>
      <w:bookmarkStart w:id="181" w:name="_Toc352935708"/>
      <w:bookmarkStart w:id="182" w:name="_Toc359340650"/>
      <w:bookmarkStart w:id="183" w:name="_Toc354405705"/>
      <w:bookmarkStart w:id="184" w:name="_Toc57296645"/>
      <w:bookmarkStart w:id="185" w:name="_Toc121483211"/>
      <w:r w:rsidRPr="00294403">
        <w:t>Prechodné a záverečné ustanovenia</w:t>
      </w:r>
      <w:bookmarkEnd w:id="181"/>
      <w:bookmarkEnd w:id="182"/>
      <w:bookmarkEnd w:id="183"/>
      <w:bookmarkEnd w:id="184"/>
      <w:bookmarkEnd w:id="185"/>
    </w:p>
    <w:p w14:paraId="74B47981" w14:textId="77777777" w:rsidR="001F38CB" w:rsidRPr="00294403" w:rsidRDefault="001F38CB" w:rsidP="00151F43">
      <w:pPr>
        <w:numPr>
          <w:ilvl w:val="2"/>
          <w:numId w:val="23"/>
        </w:numPr>
        <w:ind w:hanging="834"/>
        <w:rPr>
          <w:szCs w:val="24"/>
        </w:rPr>
      </w:pPr>
      <w:r w:rsidRPr="00294403">
        <w:rPr>
          <w:szCs w:val="24"/>
        </w:rPr>
        <w:t>Zmluvné strany nie sú oprávnené postúpiť svoje práva a povinnosti z rámcovej distribučnej zmluvy tretej osobe bez prechádzajúceho písomného súhlasu zmluvnej strany.</w:t>
      </w:r>
    </w:p>
    <w:p w14:paraId="4AA6317D" w14:textId="77777777" w:rsidR="001F38CB" w:rsidRPr="00294403" w:rsidRDefault="001F38CB" w:rsidP="00151F43">
      <w:pPr>
        <w:numPr>
          <w:ilvl w:val="2"/>
          <w:numId w:val="23"/>
        </w:numPr>
        <w:ind w:hanging="834"/>
        <w:rPr>
          <w:szCs w:val="24"/>
        </w:rPr>
      </w:pPr>
      <w:r w:rsidRPr="00294403">
        <w:rPr>
          <w:szCs w:val="24"/>
        </w:rPr>
        <w:t xml:space="preserve">Rámcová distribučná zmluva sa môže meniť alebo dopĺňať iba písomnými dodatkami podpísanými oprávnenými zástupcami oboch zmluvných strán. </w:t>
      </w:r>
    </w:p>
    <w:p w14:paraId="64C56A57" w14:textId="77777777" w:rsidR="001F38CB" w:rsidRPr="00294403" w:rsidRDefault="001F38CB" w:rsidP="00151F43">
      <w:pPr>
        <w:numPr>
          <w:ilvl w:val="2"/>
          <w:numId w:val="23"/>
        </w:numPr>
        <w:ind w:hanging="834"/>
        <w:rPr>
          <w:szCs w:val="24"/>
        </w:rPr>
      </w:pPr>
      <w:r w:rsidRPr="00294403">
        <w:rPr>
          <w:szCs w:val="24"/>
        </w:rPr>
        <w:t>Zmluvné strany sa zaväzujú, že budú chrániť a utajovať pred tretími osobami dôverné informácie. Žiadna zo zmluvných strán bez písomného súhlasu druhej zmluvnej strany neposkytne informácie o obsahu rámcovej distribučnej zmluvy s výnimkou verejne publikovaných informácii, a to ani v čiastkovom rozsahu tretej strane. Rovnakým spôsobom budú strany chrániť dôverné informácie a skutočnosti tvoriace obchodné tajomstvo tretej osoby, ktoré boli touto treťou stranou niektorej zo zmluvných strán poskytnuté s dovolením ich ďalšieho použitia. Záväzok ochrany utajenia trvá po celú dobu trvania skutočností  tvoriacich obchodné tajomstvo alebo trvania záujmu chránenia dôverných informácií. Týmto nie je dotknutá povinnosť poskytovať informácie podľa osobitných predpisov, najmä oznamovanie meraných hodnôt organizátorovi krátkodobého trhu s elektrinou a podobne.</w:t>
      </w:r>
    </w:p>
    <w:p w14:paraId="048D74F5" w14:textId="491FF1FA" w:rsidR="001F38CB" w:rsidRPr="00294403" w:rsidRDefault="001F38CB" w:rsidP="00151F43">
      <w:pPr>
        <w:numPr>
          <w:ilvl w:val="2"/>
          <w:numId w:val="23"/>
        </w:numPr>
        <w:ind w:hanging="834"/>
        <w:rPr>
          <w:szCs w:val="24"/>
        </w:rPr>
      </w:pPr>
      <w:r w:rsidRPr="00294403">
        <w:rPr>
          <w:szCs w:val="24"/>
        </w:rPr>
        <w:t xml:space="preserve">Uzavretím  rámcovej distribučnej zmluvy sa rušia všetky doterajšie zmluvné vzťahy súvisiace s distribúciou elektriny do predmetného </w:t>
      </w:r>
      <w:r w:rsidR="00B53349">
        <w:rPr>
          <w:szCs w:val="24"/>
        </w:rPr>
        <w:t>OM</w:t>
      </w:r>
      <w:r w:rsidRPr="00294403">
        <w:rPr>
          <w:szCs w:val="24"/>
        </w:rPr>
        <w:t xml:space="preserve"> uzavreté medzi rovnakými zmluvnými stranami alebo ich právnymi predchodcami. Uvedené sa netýka platných zmlúv o pripojení do </w:t>
      </w:r>
      <w:r w:rsidR="00F91E0E">
        <w:rPr>
          <w:szCs w:val="24"/>
        </w:rPr>
        <w:t>DS</w:t>
      </w:r>
      <w:r w:rsidRPr="00294403">
        <w:rPr>
          <w:szCs w:val="24"/>
        </w:rPr>
        <w:t>, pokiaľ boli uzavreté.</w:t>
      </w:r>
    </w:p>
    <w:p w14:paraId="41CC9D51" w14:textId="77777777" w:rsidR="001F38CB" w:rsidRPr="00294403" w:rsidRDefault="001F38CB" w:rsidP="00151F43">
      <w:pPr>
        <w:numPr>
          <w:ilvl w:val="2"/>
          <w:numId w:val="23"/>
        </w:numPr>
        <w:ind w:hanging="834"/>
        <w:rPr>
          <w:szCs w:val="24"/>
        </w:rPr>
      </w:pPr>
      <w:r w:rsidRPr="00294403">
        <w:rPr>
          <w:szCs w:val="24"/>
        </w:rPr>
        <w:t>Právne vzťahy zmluvných strán, ktoré nie sú upravené týmto PP, sa riadia právnymi predpismi SR.</w:t>
      </w:r>
    </w:p>
    <w:p w14:paraId="61BBFCBF" w14:textId="6992E107" w:rsidR="001F38CB" w:rsidRPr="00294403" w:rsidRDefault="001F38CB" w:rsidP="00151F43">
      <w:pPr>
        <w:numPr>
          <w:ilvl w:val="2"/>
          <w:numId w:val="23"/>
        </w:numPr>
        <w:ind w:hanging="834"/>
        <w:rPr>
          <w:szCs w:val="24"/>
        </w:rPr>
      </w:pPr>
      <w:r w:rsidRPr="00294403">
        <w:rPr>
          <w:szCs w:val="24"/>
        </w:rPr>
        <w:t xml:space="preserve">Zmluvné strany sa zaväzujú prijať všetky potrebné opatrenia pre konkrétne riešenie akýchkoľvek nezhôd a sporov, ktoré môžu vzniknúť z plnenia rámcovej distribučnej zmluvy alebo </w:t>
      </w:r>
      <w:r>
        <w:rPr>
          <w:szCs w:val="24"/>
        </w:rPr>
        <w:t xml:space="preserve">tohto </w:t>
      </w:r>
      <w:r w:rsidRPr="00294403">
        <w:rPr>
          <w:szCs w:val="24"/>
        </w:rPr>
        <w:t>PP, alebo v súvislosti s nimi. Spory medzi zmluvnými stranami sú účastníci zmluvy oprávnení riešiť v sporovom konaní v súlade so zákonom o regulácii alebo súdnou cestou. Týmto nie sú dotknuté ustanovenia týkajúce sa ukončenia a zániku rámcovej distribučnej zmluvy.</w:t>
      </w:r>
    </w:p>
    <w:p w14:paraId="03DC20CE" w14:textId="42CFC83F" w:rsidR="001F38CB" w:rsidRPr="00294403" w:rsidRDefault="001F38CB" w:rsidP="00151F43">
      <w:pPr>
        <w:numPr>
          <w:ilvl w:val="2"/>
          <w:numId w:val="23"/>
        </w:numPr>
        <w:ind w:hanging="834"/>
        <w:rPr>
          <w:szCs w:val="24"/>
        </w:rPr>
      </w:pPr>
      <w:r w:rsidRPr="00294403">
        <w:rPr>
          <w:szCs w:val="24"/>
        </w:rPr>
        <w:t xml:space="preserve">PDS a dodávatelia elektriny uvedú rámcové distribučné zmluvy uzatvorené podľa doterajších predpisov do súladu do </w:t>
      </w:r>
      <w:r>
        <w:rPr>
          <w:szCs w:val="24"/>
        </w:rPr>
        <w:t>3</w:t>
      </w:r>
      <w:r w:rsidRPr="00294403">
        <w:rPr>
          <w:szCs w:val="24"/>
        </w:rPr>
        <w:t xml:space="preserve"> mesiacov od nadobudnutia účinnosti PP príslušného PDS. V rámci uzatvorenia tejto novej rámcovej distribučnej zmluvy vystaví PDS na požiadanie dodávateľa výpis z jeho bilančnej skupiny, ktorý obsahuje:</w:t>
      </w:r>
    </w:p>
    <w:p w14:paraId="2EE32427" w14:textId="3841F8A5" w:rsidR="001F38CB" w:rsidRPr="00294403" w:rsidRDefault="001F38CB" w:rsidP="00C555D3">
      <w:pPr>
        <w:pStyle w:val="BodyText21"/>
        <w:numPr>
          <w:ilvl w:val="1"/>
          <w:numId w:val="15"/>
        </w:numPr>
        <w:tabs>
          <w:tab w:val="clear" w:pos="360"/>
        </w:tabs>
        <w:spacing w:after="0"/>
        <w:ind w:left="851" w:hanging="567"/>
      </w:pPr>
      <w:r w:rsidRPr="00294403">
        <w:t xml:space="preserve">názov a adresu </w:t>
      </w:r>
      <w:r w:rsidR="00B53349">
        <w:t>OM</w:t>
      </w:r>
      <w:r w:rsidRPr="00294403">
        <w:t>,</w:t>
      </w:r>
    </w:p>
    <w:p w14:paraId="5AEEB12D" w14:textId="77777777" w:rsidR="001F38CB" w:rsidRPr="00294403" w:rsidRDefault="001F38CB" w:rsidP="00C555D3">
      <w:pPr>
        <w:pStyle w:val="BodyText21"/>
        <w:numPr>
          <w:ilvl w:val="1"/>
          <w:numId w:val="15"/>
        </w:numPr>
        <w:tabs>
          <w:tab w:val="left" w:pos="360"/>
        </w:tabs>
        <w:spacing w:after="0"/>
        <w:ind w:left="851" w:hanging="567"/>
      </w:pPr>
      <w:r w:rsidRPr="00294403">
        <w:t xml:space="preserve">EIC kód, </w:t>
      </w:r>
    </w:p>
    <w:p w14:paraId="120FF05B" w14:textId="77777777" w:rsidR="001F38CB" w:rsidRPr="00294403" w:rsidRDefault="001F38CB" w:rsidP="00C555D3">
      <w:pPr>
        <w:pStyle w:val="BodyText21"/>
        <w:numPr>
          <w:ilvl w:val="1"/>
          <w:numId w:val="15"/>
        </w:numPr>
        <w:tabs>
          <w:tab w:val="num" w:pos="0"/>
          <w:tab w:val="left" w:pos="360"/>
        </w:tabs>
        <w:spacing w:after="0"/>
        <w:ind w:left="851" w:hanging="567"/>
      </w:pPr>
      <w:r w:rsidRPr="00294403">
        <w:t xml:space="preserve">napäťovú úroveň, </w:t>
      </w:r>
    </w:p>
    <w:p w14:paraId="088480D8" w14:textId="77777777" w:rsidR="001F38CB" w:rsidRPr="00294403" w:rsidRDefault="001F38CB" w:rsidP="00C555D3">
      <w:pPr>
        <w:pStyle w:val="BodyText21"/>
        <w:numPr>
          <w:ilvl w:val="1"/>
          <w:numId w:val="15"/>
        </w:numPr>
        <w:tabs>
          <w:tab w:val="num" w:pos="0"/>
          <w:tab w:val="left" w:pos="360"/>
        </w:tabs>
        <w:spacing w:after="0"/>
        <w:ind w:left="851" w:hanging="567"/>
      </w:pPr>
      <w:r w:rsidRPr="00294403">
        <w:lastRenderedPageBreak/>
        <w:t>typ merania,</w:t>
      </w:r>
    </w:p>
    <w:p w14:paraId="5E4F9145" w14:textId="77777777" w:rsidR="001F38CB" w:rsidRPr="00294403" w:rsidRDefault="001F38CB" w:rsidP="00C555D3">
      <w:pPr>
        <w:pStyle w:val="BodyText21"/>
        <w:numPr>
          <w:ilvl w:val="1"/>
          <w:numId w:val="15"/>
        </w:numPr>
        <w:tabs>
          <w:tab w:val="num" w:pos="0"/>
          <w:tab w:val="left" w:pos="360"/>
        </w:tabs>
        <w:spacing w:after="0"/>
        <w:ind w:left="851" w:hanging="567"/>
      </w:pPr>
      <w:r w:rsidRPr="00294403">
        <w:t xml:space="preserve">priradený typový diagram odberu, </w:t>
      </w:r>
    </w:p>
    <w:p w14:paraId="2D84E3C0" w14:textId="77777777" w:rsidR="001F38CB" w:rsidRPr="00294403" w:rsidRDefault="001F38CB" w:rsidP="00C555D3">
      <w:pPr>
        <w:pStyle w:val="BodyText21"/>
        <w:numPr>
          <w:ilvl w:val="1"/>
          <w:numId w:val="15"/>
        </w:numPr>
        <w:tabs>
          <w:tab w:val="num" w:pos="0"/>
          <w:tab w:val="left" w:pos="360"/>
        </w:tabs>
        <w:spacing w:after="0"/>
        <w:ind w:left="851" w:hanging="567"/>
      </w:pPr>
      <w:r w:rsidRPr="00294403">
        <w:t xml:space="preserve">periodicita odpočtu, </w:t>
      </w:r>
    </w:p>
    <w:p w14:paraId="5E2214DD" w14:textId="77777777" w:rsidR="001F38CB" w:rsidRPr="00294403" w:rsidRDefault="001F38CB" w:rsidP="00C555D3">
      <w:pPr>
        <w:pStyle w:val="BodyText21"/>
        <w:numPr>
          <w:ilvl w:val="1"/>
          <w:numId w:val="15"/>
        </w:numPr>
        <w:tabs>
          <w:tab w:val="num" w:pos="0"/>
          <w:tab w:val="left" w:pos="360"/>
        </w:tabs>
        <w:spacing w:after="0"/>
        <w:ind w:left="851" w:hanging="567"/>
      </w:pPr>
      <w:r w:rsidRPr="00294403">
        <w:t xml:space="preserve">maximálnu rezervovanú kapacitu, </w:t>
      </w:r>
    </w:p>
    <w:p w14:paraId="5C875380" w14:textId="77777777" w:rsidR="001F38CB" w:rsidRPr="00294403" w:rsidRDefault="001F38CB" w:rsidP="00C555D3">
      <w:pPr>
        <w:pStyle w:val="BodyText21"/>
        <w:numPr>
          <w:ilvl w:val="1"/>
          <w:numId w:val="15"/>
        </w:numPr>
        <w:tabs>
          <w:tab w:val="num" w:pos="0"/>
          <w:tab w:val="left" w:pos="360"/>
        </w:tabs>
        <w:spacing w:after="0"/>
        <w:ind w:left="851" w:hanging="567"/>
      </w:pPr>
      <w:r w:rsidRPr="00294403">
        <w:t>konštantu merania, ak je iná ako 1.</w:t>
      </w:r>
    </w:p>
    <w:p w14:paraId="4E9B40F2" w14:textId="0419968D" w:rsidR="001F38CB" w:rsidRPr="00294403" w:rsidRDefault="001F38CB" w:rsidP="00151F43">
      <w:pPr>
        <w:pStyle w:val="BodyText21"/>
        <w:numPr>
          <w:ilvl w:val="2"/>
          <w:numId w:val="23"/>
        </w:numPr>
        <w:spacing w:before="120" w:after="0"/>
        <w:ind w:hanging="834"/>
      </w:pPr>
      <w:r w:rsidRPr="00294403">
        <w:t xml:space="preserve">Dodávateľ elektriny môže dvakrát za 12 mesiacov požiadať PDS o výpis z jeho bilančnej skupiny v štruktúre podľa odseku </w:t>
      </w:r>
      <w:r w:rsidRPr="00E1638E">
        <w:rPr>
          <w:color w:val="000000" w:themeColor="text1"/>
        </w:rPr>
        <w:t>4.11.7</w:t>
      </w:r>
      <w:r w:rsidR="00E1638E" w:rsidRPr="00E1638E">
        <w:rPr>
          <w:color w:val="000000" w:themeColor="text1"/>
        </w:rPr>
        <w:t>.</w:t>
      </w:r>
    </w:p>
    <w:p w14:paraId="35176FE3" w14:textId="361C4F75" w:rsidR="00F56290" w:rsidRDefault="00F56290">
      <w:pPr>
        <w:spacing w:before="0" w:after="160" w:line="259" w:lineRule="auto"/>
        <w:jc w:val="left"/>
        <w:rPr>
          <w:szCs w:val="24"/>
          <w:lang w:eastAsia="sk-SK"/>
        </w:rPr>
      </w:pPr>
      <w:r>
        <w:br w:type="page"/>
      </w:r>
    </w:p>
    <w:p w14:paraId="1DFDF274" w14:textId="19FDC10C" w:rsidR="00BC4DEE" w:rsidRDefault="00BC4DEE" w:rsidP="00F56290">
      <w:pPr>
        <w:pStyle w:val="Nadpis1"/>
      </w:pPr>
      <w:bookmarkStart w:id="186" w:name="_Toc121483212"/>
      <w:bookmarkStart w:id="187" w:name="_Toc57296646"/>
      <w:bookmarkStart w:id="188" w:name="_Toc354405712"/>
      <w:bookmarkStart w:id="189" w:name="_Toc352935716"/>
      <w:bookmarkStart w:id="190" w:name="_Toc121483213"/>
      <w:bookmarkEnd w:id="186"/>
      <w:r>
        <w:lastRenderedPageBreak/>
        <w:t>ZMENA DODÁVATEĽA ELEKTRINY A ZMENA BILANČNEJ SKUPINY</w:t>
      </w:r>
      <w:bookmarkEnd w:id="187"/>
      <w:bookmarkEnd w:id="188"/>
      <w:bookmarkEnd w:id="189"/>
      <w:bookmarkEnd w:id="190"/>
    </w:p>
    <w:p w14:paraId="324AFFC4" w14:textId="77777777" w:rsidR="00BC4DEE" w:rsidRDefault="00BC4DEE" w:rsidP="00151F43">
      <w:pPr>
        <w:rPr>
          <w:caps/>
        </w:rPr>
      </w:pPr>
    </w:p>
    <w:p w14:paraId="0242E1D1" w14:textId="1B852B96" w:rsidR="00BC4DEE" w:rsidRDefault="00BC4DEE" w:rsidP="00151F43">
      <w:pPr>
        <w:pStyle w:val="Nadpis2"/>
        <w:numPr>
          <w:ilvl w:val="1"/>
          <w:numId w:val="32"/>
        </w:numPr>
        <w:ind w:left="851" w:hanging="851"/>
      </w:pPr>
      <w:bookmarkStart w:id="191" w:name="_Toc352935717"/>
      <w:bookmarkStart w:id="192" w:name="_Toc359340652"/>
      <w:bookmarkStart w:id="193" w:name="_Toc354405713"/>
      <w:bookmarkStart w:id="194" w:name="_Toc57296647"/>
      <w:bookmarkStart w:id="195" w:name="_Toc121483214"/>
      <w:r>
        <w:t>Spoločné ustanovenia ku zmene dodávateľa elektriny a zmene bilančnej skupiny</w:t>
      </w:r>
      <w:bookmarkEnd w:id="191"/>
      <w:bookmarkEnd w:id="192"/>
      <w:bookmarkEnd w:id="193"/>
      <w:bookmarkEnd w:id="194"/>
      <w:bookmarkEnd w:id="195"/>
      <w:r>
        <w:t xml:space="preserve"> </w:t>
      </w:r>
    </w:p>
    <w:p w14:paraId="5ADDB9B5" w14:textId="05B483CB" w:rsidR="00BC4DEE" w:rsidRPr="00BC4DEE" w:rsidRDefault="00BC4DEE" w:rsidP="00151F43">
      <w:pPr>
        <w:pStyle w:val="Odsekzoznamu"/>
        <w:numPr>
          <w:ilvl w:val="2"/>
          <w:numId w:val="32"/>
        </w:numPr>
        <w:ind w:hanging="834"/>
        <w:rPr>
          <w:szCs w:val="24"/>
        </w:rPr>
      </w:pPr>
      <w:r w:rsidRPr="00BC4DEE">
        <w:rPr>
          <w:szCs w:val="24"/>
        </w:rPr>
        <w:t xml:space="preserve">Dodávateľa elektriny a bilančnú skupinu je možné zmeniť len jedným z týchto spôsobov, pri zmene: </w:t>
      </w:r>
    </w:p>
    <w:p w14:paraId="072A4A19" w14:textId="0E62952A" w:rsidR="00BC4DEE" w:rsidRPr="00BC4DEE" w:rsidRDefault="00BC4DEE" w:rsidP="00C555D3">
      <w:pPr>
        <w:pStyle w:val="Odsekzoznamu"/>
        <w:numPr>
          <w:ilvl w:val="1"/>
          <w:numId w:val="34"/>
        </w:numPr>
        <w:ind w:left="851" w:hanging="567"/>
        <w:rPr>
          <w:szCs w:val="24"/>
        </w:rPr>
      </w:pPr>
      <w:r w:rsidRPr="00BC4DEE">
        <w:rPr>
          <w:szCs w:val="24"/>
          <w:lang w:eastAsia="sk-SK"/>
        </w:rPr>
        <w:t xml:space="preserve">režimu zodpovednosti za odchýlku na </w:t>
      </w:r>
      <w:r w:rsidR="00B53349">
        <w:rPr>
          <w:szCs w:val="24"/>
          <w:lang w:eastAsia="sk-SK"/>
        </w:rPr>
        <w:t>OM</w:t>
      </w:r>
      <w:r w:rsidRPr="00BC4DEE">
        <w:rPr>
          <w:szCs w:val="24"/>
          <w:lang w:eastAsia="sk-SK"/>
        </w:rPr>
        <w:t xml:space="preserve"> </w:t>
      </w:r>
      <w:r w:rsidR="002746ED">
        <w:rPr>
          <w:szCs w:val="24"/>
          <w:lang w:eastAsia="sk-SK"/>
        </w:rPr>
        <w:t xml:space="preserve">koncový </w:t>
      </w:r>
      <w:r w:rsidRPr="00BC4DEE">
        <w:rPr>
          <w:szCs w:val="24"/>
          <w:lang w:eastAsia="sk-SK"/>
        </w:rPr>
        <w:t>odberateľ elektriny, ktorý má vlastnú zodpovednosť za odchýlku a sám tvorí bilančnú skupinu, prenáša na základe zmluvy o prevzatí zodpovednosti  za odchýlku na subjekt zúčtovania</w:t>
      </w:r>
      <w:r w:rsidRPr="00BC4DEE">
        <w:rPr>
          <w:szCs w:val="24"/>
        </w:rPr>
        <w:t>,</w:t>
      </w:r>
    </w:p>
    <w:p w14:paraId="7C69566D" w14:textId="4A809EBC" w:rsidR="00BC4DEE" w:rsidRPr="00BC4DEE" w:rsidRDefault="00BC4DEE" w:rsidP="00C555D3">
      <w:pPr>
        <w:pStyle w:val="Odsekzoznamu"/>
        <w:numPr>
          <w:ilvl w:val="1"/>
          <w:numId w:val="34"/>
        </w:numPr>
        <w:ind w:left="851" w:hanging="567"/>
        <w:rPr>
          <w:szCs w:val="24"/>
        </w:rPr>
      </w:pPr>
      <w:r w:rsidRPr="00BC4DEE">
        <w:rPr>
          <w:szCs w:val="24"/>
          <w:lang w:eastAsia="sk-SK"/>
        </w:rPr>
        <w:t xml:space="preserve">režimu zodpovednosti za odchýlku na </w:t>
      </w:r>
      <w:r w:rsidR="00B53349">
        <w:rPr>
          <w:szCs w:val="24"/>
          <w:lang w:eastAsia="sk-SK"/>
        </w:rPr>
        <w:t>OM</w:t>
      </w:r>
      <w:r w:rsidRPr="00BC4DEE">
        <w:rPr>
          <w:szCs w:val="24"/>
          <w:lang w:eastAsia="sk-SK"/>
        </w:rPr>
        <w:t xml:space="preserve"> </w:t>
      </w:r>
      <w:r w:rsidR="002746ED">
        <w:rPr>
          <w:szCs w:val="24"/>
          <w:lang w:eastAsia="sk-SK"/>
        </w:rPr>
        <w:t xml:space="preserve">koncový </w:t>
      </w:r>
      <w:r w:rsidRPr="00BC4DEE">
        <w:rPr>
          <w:szCs w:val="24"/>
          <w:lang w:eastAsia="sk-SK"/>
        </w:rPr>
        <w:t>odberateľ elektriny, ktorý preniesol svoju zodpovednosť za odchýlku na subjekt zúčtovania, ukončí zmluvu o</w:t>
      </w:r>
      <w:r w:rsidR="002746ED">
        <w:rPr>
          <w:szCs w:val="24"/>
          <w:lang w:eastAsia="sk-SK"/>
        </w:rPr>
        <w:t> </w:t>
      </w:r>
      <w:r w:rsidRPr="00BC4DEE">
        <w:rPr>
          <w:szCs w:val="24"/>
          <w:lang w:eastAsia="sk-SK"/>
        </w:rPr>
        <w:t>prevzatí zodpovednosti za odchýlku s</w:t>
      </w:r>
      <w:r w:rsidR="002746ED">
        <w:rPr>
          <w:szCs w:val="24"/>
          <w:lang w:eastAsia="sk-SK"/>
        </w:rPr>
        <w:t> </w:t>
      </w:r>
      <w:r w:rsidRPr="00BC4DEE">
        <w:rPr>
          <w:szCs w:val="24"/>
          <w:lang w:eastAsia="sk-SK"/>
        </w:rPr>
        <w:t>doterajším subjektom zúčtovania a</w:t>
      </w:r>
      <w:r w:rsidR="002746ED">
        <w:rPr>
          <w:szCs w:val="24"/>
          <w:lang w:eastAsia="sk-SK"/>
        </w:rPr>
        <w:t> </w:t>
      </w:r>
      <w:r w:rsidRPr="00BC4DEE">
        <w:rPr>
          <w:szCs w:val="24"/>
          <w:lang w:eastAsia="sk-SK"/>
        </w:rPr>
        <w:t xml:space="preserve">vytvára vlastnú bilančnú skupinu, </w:t>
      </w:r>
    </w:p>
    <w:p w14:paraId="7025A063" w14:textId="5F13E75C" w:rsidR="00BC4DEE" w:rsidRPr="00BC4DEE" w:rsidRDefault="00BC4DEE" w:rsidP="00C555D3">
      <w:pPr>
        <w:pStyle w:val="Odsekzoznamu"/>
        <w:numPr>
          <w:ilvl w:val="1"/>
          <w:numId w:val="34"/>
        </w:numPr>
        <w:ind w:left="851" w:hanging="567"/>
        <w:rPr>
          <w:szCs w:val="24"/>
        </w:rPr>
      </w:pPr>
      <w:r w:rsidRPr="00BC4DEE">
        <w:rPr>
          <w:szCs w:val="24"/>
          <w:lang w:eastAsia="sk-SK"/>
        </w:rPr>
        <w:t xml:space="preserve">dodávateľa elektriny na </w:t>
      </w:r>
      <w:r w:rsidR="00B53349">
        <w:rPr>
          <w:szCs w:val="24"/>
          <w:lang w:eastAsia="sk-SK"/>
        </w:rPr>
        <w:t>OM</w:t>
      </w:r>
      <w:r w:rsidRPr="00BC4DEE">
        <w:rPr>
          <w:szCs w:val="24"/>
          <w:lang w:eastAsia="sk-SK"/>
        </w:rPr>
        <w:t xml:space="preserve"> </w:t>
      </w:r>
      <w:r w:rsidR="002746ED">
        <w:rPr>
          <w:szCs w:val="24"/>
          <w:lang w:eastAsia="sk-SK"/>
        </w:rPr>
        <w:t xml:space="preserve">koncového </w:t>
      </w:r>
      <w:r w:rsidRPr="00BC4DEE">
        <w:rPr>
          <w:szCs w:val="24"/>
          <w:lang w:eastAsia="sk-SK"/>
        </w:rPr>
        <w:t>odberateľ</w:t>
      </w:r>
      <w:r w:rsidR="00E404DD">
        <w:rPr>
          <w:szCs w:val="24"/>
          <w:lang w:eastAsia="sk-SK"/>
        </w:rPr>
        <w:t>a</w:t>
      </w:r>
      <w:r w:rsidRPr="00BC4DEE">
        <w:rPr>
          <w:szCs w:val="24"/>
          <w:lang w:eastAsia="sk-SK"/>
        </w:rPr>
        <w:t xml:space="preserve"> elektriny, ktorý uzavrel zmluvu o združenej dodávke elektriny alebo zmluvu o dodávke elektriny spolu s</w:t>
      </w:r>
      <w:r w:rsidR="006145EE">
        <w:rPr>
          <w:szCs w:val="24"/>
          <w:lang w:eastAsia="sk-SK"/>
        </w:rPr>
        <w:t> </w:t>
      </w:r>
      <w:r w:rsidRPr="00BC4DEE">
        <w:rPr>
          <w:szCs w:val="24"/>
          <w:lang w:eastAsia="sk-SK"/>
        </w:rPr>
        <w:t xml:space="preserve">prenesením zodpovednosti za odchýlku účastníka trhu s elektrinou, túto zmluvu ukončí a uzatvorí zmluvu s novým dodávateľom elektriny, čím mení dodávateľa elektriny na </w:t>
      </w:r>
      <w:r w:rsidR="00B53349">
        <w:rPr>
          <w:szCs w:val="24"/>
          <w:lang w:eastAsia="sk-SK"/>
        </w:rPr>
        <w:t>OM</w:t>
      </w:r>
      <w:r w:rsidRPr="00BC4DEE">
        <w:rPr>
          <w:szCs w:val="24"/>
          <w:lang w:eastAsia="sk-SK"/>
        </w:rPr>
        <w:t>; každá zmena dodávateľa elektriny na</w:t>
      </w:r>
      <w:r>
        <w:rPr>
          <w:szCs w:val="24"/>
          <w:lang w:eastAsia="sk-SK"/>
        </w:rPr>
        <w:t> </w:t>
      </w:r>
      <w:r w:rsidR="00B53349">
        <w:rPr>
          <w:szCs w:val="24"/>
          <w:lang w:eastAsia="sk-SK"/>
        </w:rPr>
        <w:t>OM</w:t>
      </w:r>
      <w:r w:rsidRPr="00BC4DEE">
        <w:rPr>
          <w:szCs w:val="24"/>
          <w:lang w:eastAsia="sk-SK"/>
        </w:rPr>
        <w:t xml:space="preserve"> je zároveň zmenou bilančnej skupiny a je bezodplatná</w:t>
      </w:r>
      <w:r w:rsidRPr="00BC4DEE">
        <w:rPr>
          <w:szCs w:val="24"/>
        </w:rPr>
        <w:t>,</w:t>
      </w:r>
    </w:p>
    <w:p w14:paraId="5673749C" w14:textId="199FA80A" w:rsidR="00BC4DEE" w:rsidRDefault="00BC4DEE" w:rsidP="00C555D3">
      <w:pPr>
        <w:pStyle w:val="Odsekzoznamu"/>
        <w:numPr>
          <w:ilvl w:val="1"/>
          <w:numId w:val="34"/>
        </w:numPr>
        <w:ind w:left="851" w:hanging="567"/>
        <w:rPr>
          <w:szCs w:val="24"/>
        </w:rPr>
      </w:pPr>
      <w:r w:rsidRPr="00BC4DEE">
        <w:rPr>
          <w:szCs w:val="24"/>
          <w:lang w:eastAsia="sk-SK"/>
        </w:rPr>
        <w:t xml:space="preserve">režimu zodpovednosti za odchýlku na </w:t>
      </w:r>
      <w:r w:rsidR="00AD6716">
        <w:rPr>
          <w:szCs w:val="24"/>
          <w:lang w:eastAsia="sk-SK"/>
        </w:rPr>
        <w:t>OdM</w:t>
      </w:r>
      <w:r w:rsidRPr="00BC4DEE">
        <w:rPr>
          <w:szCs w:val="24"/>
          <w:lang w:eastAsia="sk-SK"/>
        </w:rPr>
        <w:t xml:space="preserve"> účastník trhu s</w:t>
      </w:r>
      <w:r>
        <w:rPr>
          <w:szCs w:val="24"/>
          <w:lang w:eastAsia="sk-SK"/>
        </w:rPr>
        <w:t> </w:t>
      </w:r>
      <w:r w:rsidRPr="00BC4DEE">
        <w:rPr>
          <w:szCs w:val="24"/>
          <w:lang w:eastAsia="sk-SK"/>
        </w:rPr>
        <w:t>elektrinou, ktorý má vlastnú zodpovednosť za odchýlku a sám tvorí bilančnú skupinu, prenáša na základe zmluvy o prevzatí zodpovednosti za odchýlku alebo zmluvy o povinnom prevzatí zodpovednosti za odchýlku svoju zodpovednosť za</w:t>
      </w:r>
      <w:r>
        <w:rPr>
          <w:szCs w:val="24"/>
          <w:lang w:eastAsia="sk-SK"/>
        </w:rPr>
        <w:t> </w:t>
      </w:r>
      <w:r w:rsidRPr="00BC4DEE">
        <w:rPr>
          <w:szCs w:val="24"/>
          <w:lang w:eastAsia="sk-SK"/>
        </w:rPr>
        <w:t>odchýlku na iného účastníka trhu s elektrinou,</w:t>
      </w:r>
    </w:p>
    <w:p w14:paraId="0AC2DE43" w14:textId="1CFE4587" w:rsidR="00BC4DEE" w:rsidRDefault="00BC4DEE" w:rsidP="00C555D3">
      <w:pPr>
        <w:pStyle w:val="Odsekzoznamu"/>
        <w:numPr>
          <w:ilvl w:val="1"/>
          <w:numId w:val="34"/>
        </w:numPr>
        <w:ind w:left="851" w:hanging="567"/>
        <w:rPr>
          <w:szCs w:val="24"/>
        </w:rPr>
      </w:pPr>
      <w:r w:rsidRPr="00BC4DEE">
        <w:rPr>
          <w:szCs w:val="24"/>
          <w:lang w:eastAsia="sk-SK"/>
        </w:rPr>
        <w:t xml:space="preserve">režimu zodpovednosti za odchýlku na </w:t>
      </w:r>
      <w:r w:rsidR="00AD6716">
        <w:rPr>
          <w:szCs w:val="24"/>
          <w:lang w:eastAsia="sk-SK"/>
        </w:rPr>
        <w:t>OdM</w:t>
      </w:r>
      <w:r w:rsidRPr="00BC4DEE">
        <w:rPr>
          <w:szCs w:val="24"/>
          <w:lang w:eastAsia="sk-SK"/>
        </w:rPr>
        <w:t xml:space="preserve"> účastník trhu s</w:t>
      </w:r>
      <w:r>
        <w:rPr>
          <w:szCs w:val="24"/>
          <w:lang w:eastAsia="sk-SK"/>
        </w:rPr>
        <w:t> </w:t>
      </w:r>
      <w:r w:rsidRPr="00BC4DEE">
        <w:rPr>
          <w:szCs w:val="24"/>
          <w:lang w:eastAsia="sk-SK"/>
        </w:rPr>
        <w:t>elektrinou, ktorý preniesol svoju zodpovednosť za odchýlku na iného účastníka trhu s elektrinou, ukončí zmluvu o prevzatí zodpovednosti za odchýlku alebo zmluvu o povinnom prevzatí zodpovednosti za odchýlku uzatvorenú s</w:t>
      </w:r>
      <w:r>
        <w:rPr>
          <w:szCs w:val="24"/>
          <w:lang w:eastAsia="sk-SK"/>
        </w:rPr>
        <w:t> </w:t>
      </w:r>
      <w:r w:rsidRPr="00BC4DEE">
        <w:rPr>
          <w:szCs w:val="24"/>
          <w:lang w:eastAsia="sk-SK"/>
        </w:rPr>
        <w:t>účastníkom trhu s elektrinou, ktorý za neho prevzal zodpovednosť za odchýlku a vytvára vlastnú bilančnú skupinu,</w:t>
      </w:r>
    </w:p>
    <w:p w14:paraId="68B63281" w14:textId="6A7DE372" w:rsidR="00BC4DEE" w:rsidRPr="00BC4DEE" w:rsidRDefault="00BC4DEE" w:rsidP="00C555D3">
      <w:pPr>
        <w:pStyle w:val="Odsekzoznamu"/>
        <w:numPr>
          <w:ilvl w:val="1"/>
          <w:numId w:val="34"/>
        </w:numPr>
        <w:ind w:left="851" w:hanging="567"/>
        <w:rPr>
          <w:szCs w:val="24"/>
        </w:rPr>
      </w:pPr>
      <w:r w:rsidRPr="00BC4DEE">
        <w:rPr>
          <w:szCs w:val="24"/>
          <w:lang w:eastAsia="sk-SK"/>
        </w:rPr>
        <w:t xml:space="preserve">subjektu zúčtovania na </w:t>
      </w:r>
      <w:r w:rsidR="00AD6716">
        <w:rPr>
          <w:szCs w:val="24"/>
          <w:lang w:eastAsia="sk-SK"/>
        </w:rPr>
        <w:t>OdM</w:t>
      </w:r>
      <w:r w:rsidRPr="00BC4DEE">
        <w:rPr>
          <w:szCs w:val="24"/>
          <w:lang w:eastAsia="sk-SK"/>
        </w:rPr>
        <w:t xml:space="preserve"> účastník trhu s elektrinou, ktorý preniesol na</w:t>
      </w:r>
      <w:r w:rsidR="006145EE">
        <w:rPr>
          <w:szCs w:val="24"/>
          <w:lang w:eastAsia="sk-SK"/>
        </w:rPr>
        <w:t> </w:t>
      </w:r>
      <w:r w:rsidRPr="00BC4DEE">
        <w:rPr>
          <w:szCs w:val="24"/>
          <w:lang w:eastAsia="sk-SK"/>
        </w:rPr>
        <w:t>základe zmluvy o prevzatí zodpovednosti za odchýlku alebo zmluvy o</w:t>
      </w:r>
      <w:r w:rsidR="006145EE">
        <w:rPr>
          <w:szCs w:val="24"/>
          <w:lang w:eastAsia="sk-SK"/>
        </w:rPr>
        <w:t> </w:t>
      </w:r>
      <w:r w:rsidRPr="00BC4DEE">
        <w:rPr>
          <w:szCs w:val="24"/>
          <w:lang w:eastAsia="sk-SK"/>
        </w:rPr>
        <w:t>povinnom prevzatí zodpovednosti za odchýlku svoju zodpovednosť za</w:t>
      </w:r>
      <w:r>
        <w:rPr>
          <w:szCs w:val="24"/>
          <w:lang w:eastAsia="sk-SK"/>
        </w:rPr>
        <w:t> </w:t>
      </w:r>
      <w:r w:rsidRPr="00BC4DEE">
        <w:rPr>
          <w:szCs w:val="24"/>
          <w:lang w:eastAsia="sk-SK"/>
        </w:rPr>
        <w:t>odchýlku na iného účastníka trhu s elektrinou, túto zmluvu ukončí a uzatvorí zmluvu s iným účastníkom trhu s</w:t>
      </w:r>
      <w:r w:rsidR="00B25AC3">
        <w:rPr>
          <w:szCs w:val="24"/>
          <w:lang w:eastAsia="sk-SK"/>
        </w:rPr>
        <w:t> </w:t>
      </w:r>
      <w:r w:rsidRPr="00BC4DEE">
        <w:rPr>
          <w:szCs w:val="24"/>
          <w:lang w:eastAsia="sk-SK"/>
        </w:rPr>
        <w:t>elektrinou, čím sa mení subjekt zúčtovania na</w:t>
      </w:r>
      <w:r>
        <w:rPr>
          <w:szCs w:val="24"/>
          <w:lang w:eastAsia="sk-SK"/>
        </w:rPr>
        <w:t> </w:t>
      </w:r>
      <w:r w:rsidR="00F0706E">
        <w:rPr>
          <w:szCs w:val="24"/>
          <w:lang w:eastAsia="sk-SK"/>
        </w:rPr>
        <w:t>OdM</w:t>
      </w:r>
      <w:r w:rsidRPr="00BC4DEE">
        <w:rPr>
          <w:szCs w:val="24"/>
          <w:lang w:eastAsia="sk-SK"/>
        </w:rPr>
        <w:t xml:space="preserve">; každá zmena subjektu zúčtovania na </w:t>
      </w:r>
      <w:r w:rsidR="00F0706E">
        <w:rPr>
          <w:szCs w:val="24"/>
          <w:lang w:eastAsia="sk-SK"/>
        </w:rPr>
        <w:t>OdM</w:t>
      </w:r>
      <w:r w:rsidRPr="00BC4DEE">
        <w:rPr>
          <w:szCs w:val="24"/>
          <w:lang w:eastAsia="sk-SK"/>
        </w:rPr>
        <w:t xml:space="preserve"> je zároveň zmenou bilančnej skupiny a je bezodplatná.</w:t>
      </w:r>
    </w:p>
    <w:p w14:paraId="30BC6405" w14:textId="44E5EB22" w:rsidR="00BC4DEE" w:rsidRDefault="00BC4DEE" w:rsidP="00151F43">
      <w:pPr>
        <w:numPr>
          <w:ilvl w:val="2"/>
          <w:numId w:val="32"/>
        </w:numPr>
        <w:ind w:left="851" w:hanging="851"/>
        <w:rPr>
          <w:szCs w:val="24"/>
        </w:rPr>
      </w:pPr>
      <w:r>
        <w:rPr>
          <w:szCs w:val="24"/>
        </w:rPr>
        <w:t xml:space="preserve">Na spôsoby uvedené v odseku 5.1.1 písm. a), b), d) a e) sa vzťahuje § 25 pravidiel trhu. Na spôsob uvedený v odseku 5.1.1 písm. c) sa vzťahuje § 26 pravidiel trhu. Na spôsob uvedený v odseku 5.1.1 písm. f) sa vzťahuje § 26a pravidiel trhu. </w:t>
      </w:r>
    </w:p>
    <w:p w14:paraId="4655CF89" w14:textId="036A8FF3" w:rsidR="00BC4DEE" w:rsidRDefault="00BC4DEE" w:rsidP="00151F43">
      <w:pPr>
        <w:numPr>
          <w:ilvl w:val="2"/>
          <w:numId w:val="32"/>
        </w:numPr>
        <w:ind w:left="851" w:hanging="851"/>
        <w:rPr>
          <w:szCs w:val="24"/>
        </w:rPr>
      </w:pPr>
      <w:r>
        <w:rPr>
          <w:szCs w:val="24"/>
        </w:rPr>
        <w:t>Postup a podmienky poskytovania údajov organizátorovi krátkodobého trhu s</w:t>
      </w:r>
      <w:r w:rsidR="00A65B33">
        <w:rPr>
          <w:szCs w:val="24"/>
        </w:rPr>
        <w:t> </w:t>
      </w:r>
      <w:r>
        <w:rPr>
          <w:szCs w:val="24"/>
        </w:rPr>
        <w:t xml:space="preserve">elektrinou pri zmene dodávateľa elektriny v </w:t>
      </w:r>
      <w:r w:rsidR="00B53349">
        <w:rPr>
          <w:szCs w:val="24"/>
        </w:rPr>
        <w:t>OM</w:t>
      </w:r>
      <w:r>
        <w:rPr>
          <w:szCs w:val="24"/>
        </w:rPr>
        <w:t xml:space="preserve"> pripojenom do</w:t>
      </w:r>
      <w:r w:rsidR="00A65B33">
        <w:rPr>
          <w:szCs w:val="24"/>
        </w:rPr>
        <w:t> </w:t>
      </w:r>
      <w:r>
        <w:rPr>
          <w:szCs w:val="24"/>
        </w:rPr>
        <w:t xml:space="preserve">miestnej </w:t>
      </w:r>
      <w:r w:rsidR="00F91E0E">
        <w:rPr>
          <w:szCs w:val="24"/>
        </w:rPr>
        <w:t>DS</w:t>
      </w:r>
      <w:r>
        <w:rPr>
          <w:szCs w:val="24"/>
        </w:rPr>
        <w:t xml:space="preserve"> sú uvedené v prevádzkovom poriadku organizátora krátkodobého trhu s elektrinou a</w:t>
      </w:r>
      <w:r w:rsidR="006145EE">
        <w:rPr>
          <w:szCs w:val="24"/>
        </w:rPr>
        <w:t> </w:t>
      </w:r>
      <w:r>
        <w:rPr>
          <w:szCs w:val="24"/>
        </w:rPr>
        <w:t>v</w:t>
      </w:r>
      <w:r w:rsidR="006145EE">
        <w:rPr>
          <w:szCs w:val="24"/>
        </w:rPr>
        <w:t> </w:t>
      </w:r>
      <w:r>
        <w:rPr>
          <w:szCs w:val="24"/>
        </w:rPr>
        <w:t xml:space="preserve">zmluve o podmienkach poskytovania údajov uzatvorenej medzi prevádzkovateľom miestnej </w:t>
      </w:r>
      <w:r w:rsidR="00F91E0E">
        <w:rPr>
          <w:szCs w:val="24"/>
        </w:rPr>
        <w:t>DS</w:t>
      </w:r>
      <w:r>
        <w:rPr>
          <w:szCs w:val="24"/>
        </w:rPr>
        <w:t xml:space="preserve"> a dodávateľom elektriny.</w:t>
      </w:r>
    </w:p>
    <w:p w14:paraId="65078BB1" w14:textId="77777777" w:rsidR="00BC4DEE" w:rsidRDefault="00BC4DEE" w:rsidP="00151F43">
      <w:pPr>
        <w:pStyle w:val="CharChar1Char"/>
        <w:spacing w:before="120"/>
        <w:ind w:left="709" w:hanging="709"/>
        <w:rPr>
          <w:lang w:val="sk-SK" w:eastAsia="cs-CZ"/>
        </w:rPr>
      </w:pPr>
    </w:p>
    <w:p w14:paraId="6D86E5BB" w14:textId="7BE4D3EF" w:rsidR="00BC4DEE" w:rsidRDefault="00BC4DEE" w:rsidP="00151F43">
      <w:pPr>
        <w:pStyle w:val="Nadpis2"/>
        <w:numPr>
          <w:ilvl w:val="1"/>
          <w:numId w:val="32"/>
        </w:numPr>
        <w:ind w:left="851" w:hanging="851"/>
        <w:rPr>
          <w:lang w:val="pl-PL" w:eastAsia="pl-PL"/>
        </w:rPr>
      </w:pPr>
      <w:bookmarkStart w:id="196" w:name="_Toc42772241"/>
      <w:bookmarkStart w:id="197" w:name="_Toc57296648"/>
      <w:bookmarkStart w:id="198" w:name="_Toc121483215"/>
      <w:bookmarkStart w:id="199" w:name="_Toc354405714"/>
      <w:bookmarkStart w:id="200" w:name="_Toc359340653"/>
      <w:bookmarkStart w:id="201" w:name="_Toc352935718"/>
      <w:bookmarkEnd w:id="196"/>
      <w:r>
        <w:lastRenderedPageBreak/>
        <w:t>Zisťovanie spotreby alebo dodávky elektriny pre odberné alebo odovzdávacie miesto pri zmene dodávateľa elektriny alebo pri zmene bilančnej skupiny</w:t>
      </w:r>
      <w:bookmarkEnd w:id="197"/>
      <w:bookmarkEnd w:id="198"/>
      <w:r>
        <w:t xml:space="preserve"> </w:t>
      </w:r>
      <w:bookmarkEnd w:id="199"/>
      <w:bookmarkEnd w:id="200"/>
      <w:bookmarkEnd w:id="201"/>
    </w:p>
    <w:p w14:paraId="72E742E0" w14:textId="4D3651D9" w:rsidR="00521EC1" w:rsidRDefault="00BC4DEE" w:rsidP="001F445B">
      <w:pPr>
        <w:numPr>
          <w:ilvl w:val="2"/>
          <w:numId w:val="32"/>
        </w:numPr>
        <w:ind w:left="851" w:hanging="851"/>
        <w:rPr>
          <w:szCs w:val="24"/>
        </w:rPr>
      </w:pPr>
      <w:r w:rsidRPr="00521EC1">
        <w:rPr>
          <w:szCs w:val="24"/>
          <w:lang w:eastAsia="sk-SK"/>
        </w:rPr>
        <w:t xml:space="preserve">Pre </w:t>
      </w:r>
      <w:r w:rsidR="0014635E" w:rsidRPr="00521EC1">
        <w:rPr>
          <w:szCs w:val="24"/>
          <w:lang w:eastAsia="sk-SK"/>
        </w:rPr>
        <w:t xml:space="preserve">OM </w:t>
      </w:r>
      <w:r w:rsidRPr="00521EC1">
        <w:rPr>
          <w:szCs w:val="24"/>
          <w:lang w:eastAsia="sk-SK"/>
        </w:rPr>
        <w:t xml:space="preserve">alebo </w:t>
      </w:r>
      <w:r w:rsidR="00F0706E" w:rsidRPr="00521EC1">
        <w:rPr>
          <w:szCs w:val="24"/>
          <w:lang w:eastAsia="sk-SK"/>
        </w:rPr>
        <w:t>OdM</w:t>
      </w:r>
      <w:r w:rsidRPr="00521EC1">
        <w:rPr>
          <w:szCs w:val="24"/>
          <w:lang w:eastAsia="sk-SK"/>
        </w:rPr>
        <w:t xml:space="preserve"> s meraním typu A vykoná PDS diaľkový odpočet stavu elektromera ku dňu zmeny bilančnej skupiny alebo zmeny dodávateľa elektriny alebo subjektu zúčtovania na </w:t>
      </w:r>
      <w:r w:rsidR="0014635E" w:rsidRPr="00521EC1">
        <w:rPr>
          <w:szCs w:val="24"/>
          <w:lang w:eastAsia="sk-SK"/>
        </w:rPr>
        <w:t xml:space="preserve">OM </w:t>
      </w:r>
      <w:r w:rsidRPr="00521EC1">
        <w:rPr>
          <w:szCs w:val="24"/>
          <w:lang w:eastAsia="sk-SK"/>
        </w:rPr>
        <w:t xml:space="preserve">alebo </w:t>
      </w:r>
      <w:r w:rsidR="00F0706E" w:rsidRPr="00521EC1">
        <w:rPr>
          <w:szCs w:val="24"/>
          <w:lang w:eastAsia="sk-SK"/>
        </w:rPr>
        <w:t>OdM</w:t>
      </w:r>
      <w:r w:rsidRPr="00521EC1">
        <w:rPr>
          <w:szCs w:val="24"/>
          <w:lang w:eastAsia="sk-SK"/>
        </w:rPr>
        <w:t xml:space="preserve">. PDS určí ku dňu vykonania zmeny spotrebu alebo dodávku elektriny pre </w:t>
      </w:r>
      <w:r w:rsidR="0014635E" w:rsidRPr="00521EC1">
        <w:rPr>
          <w:szCs w:val="24"/>
          <w:lang w:eastAsia="sk-SK"/>
        </w:rPr>
        <w:t xml:space="preserve">OM </w:t>
      </w:r>
      <w:r w:rsidRPr="00521EC1">
        <w:rPr>
          <w:szCs w:val="24"/>
          <w:lang w:eastAsia="sk-SK"/>
        </w:rPr>
        <w:t xml:space="preserve">alebo </w:t>
      </w:r>
      <w:r w:rsidR="00F0706E" w:rsidRPr="00521EC1">
        <w:rPr>
          <w:szCs w:val="24"/>
          <w:lang w:eastAsia="sk-SK"/>
        </w:rPr>
        <w:t>OdM</w:t>
      </w:r>
      <w:r w:rsidRPr="00521EC1">
        <w:rPr>
          <w:szCs w:val="24"/>
          <w:lang w:eastAsia="sk-SK"/>
        </w:rPr>
        <w:t xml:space="preserve"> s meraním typu B, ktorého sa zmena týka, podľa skutočne nameraných hodnôt. </w:t>
      </w:r>
    </w:p>
    <w:p w14:paraId="7F87BAAA" w14:textId="20BFABE9" w:rsidR="00BC4DEE" w:rsidRPr="00521EC1" w:rsidRDefault="00BC4DEE" w:rsidP="00C555D3">
      <w:pPr>
        <w:numPr>
          <w:ilvl w:val="2"/>
          <w:numId w:val="32"/>
        </w:numPr>
        <w:ind w:left="851" w:hanging="851"/>
        <w:rPr>
          <w:szCs w:val="24"/>
        </w:rPr>
      </w:pPr>
      <w:r w:rsidRPr="00521EC1">
        <w:rPr>
          <w:szCs w:val="24"/>
        </w:rPr>
        <w:t xml:space="preserve">Pre </w:t>
      </w:r>
      <w:r w:rsidR="00B53349" w:rsidRPr="00521EC1">
        <w:rPr>
          <w:szCs w:val="24"/>
        </w:rPr>
        <w:t>OM</w:t>
      </w:r>
      <w:r w:rsidRPr="00521EC1">
        <w:rPr>
          <w:szCs w:val="24"/>
        </w:rPr>
        <w:t xml:space="preserve"> s meraním typu C, ktorého sa zmena týka, PDS určí pre dané </w:t>
      </w:r>
      <w:r w:rsidR="00B53349" w:rsidRPr="00521EC1">
        <w:rPr>
          <w:szCs w:val="24"/>
        </w:rPr>
        <w:t>OM</w:t>
      </w:r>
      <w:r w:rsidRPr="00521EC1">
        <w:rPr>
          <w:szCs w:val="24"/>
        </w:rPr>
        <w:t xml:space="preserve"> typový diagram odberu po doručení žiadosti o zmenu registrácie </w:t>
      </w:r>
      <w:r w:rsidR="00B53349" w:rsidRPr="00521EC1">
        <w:rPr>
          <w:szCs w:val="24"/>
        </w:rPr>
        <w:t>OM</w:t>
      </w:r>
      <w:r w:rsidRPr="00521EC1">
        <w:rPr>
          <w:szCs w:val="24"/>
        </w:rPr>
        <w:t xml:space="preserve"> v súlade s § 25 a 26 pravidiel trhu a oznámi ho subjektu zúčtovania a novému dodávateľovi elektriny najneskôr 7 dní pred dňom vykonania zmeny bilančnej skupiny alebo dodávateľa elektriny. </w:t>
      </w:r>
    </w:p>
    <w:p w14:paraId="151108F7" w14:textId="5E7EE707" w:rsidR="00BC4DEE" w:rsidRDefault="00BC4DEE" w:rsidP="00C555D3">
      <w:pPr>
        <w:numPr>
          <w:ilvl w:val="2"/>
          <w:numId w:val="32"/>
        </w:numPr>
        <w:ind w:left="851" w:hanging="851"/>
        <w:rPr>
          <w:szCs w:val="24"/>
        </w:rPr>
      </w:pPr>
      <w:r>
        <w:rPr>
          <w:szCs w:val="24"/>
        </w:rPr>
        <w:t xml:space="preserve">PDS bezodplatne určí spotrebu elektriny pre </w:t>
      </w:r>
      <w:r w:rsidR="00B53349">
        <w:rPr>
          <w:szCs w:val="24"/>
        </w:rPr>
        <w:t>OM</w:t>
      </w:r>
      <w:r>
        <w:rPr>
          <w:szCs w:val="24"/>
        </w:rPr>
        <w:t xml:space="preserve"> s meraním typu C na</w:t>
      </w:r>
      <w:r w:rsidR="00A65B33">
        <w:rPr>
          <w:szCs w:val="24"/>
        </w:rPr>
        <w:t> </w:t>
      </w:r>
      <w:r>
        <w:rPr>
          <w:szCs w:val="24"/>
        </w:rPr>
        <w:t>základe fyzického odpočtu alebo odpočtu určeného meradla vykonanom na</w:t>
      </w:r>
      <w:r w:rsidR="00A65B33">
        <w:rPr>
          <w:szCs w:val="24"/>
        </w:rPr>
        <w:t> </w:t>
      </w:r>
      <w:r>
        <w:rPr>
          <w:szCs w:val="24"/>
        </w:rPr>
        <w:t>základe vzájomne odsúhlaseného stavu určeného meradla medzi PDS a</w:t>
      </w:r>
      <w:r w:rsidR="002746ED">
        <w:rPr>
          <w:szCs w:val="24"/>
        </w:rPr>
        <w:t xml:space="preserve"> koncovým </w:t>
      </w:r>
      <w:r>
        <w:rPr>
          <w:szCs w:val="24"/>
        </w:rPr>
        <w:t xml:space="preserve">odberateľom elektriny alebo ním splnomocneným dodávateľom elektriny. </w:t>
      </w:r>
    </w:p>
    <w:p w14:paraId="4991B349" w14:textId="3EA7BE2A" w:rsidR="00BC4DEE" w:rsidRDefault="00BC4DEE" w:rsidP="00C555D3">
      <w:pPr>
        <w:numPr>
          <w:ilvl w:val="2"/>
          <w:numId w:val="32"/>
        </w:numPr>
        <w:ind w:left="851" w:hanging="851"/>
        <w:rPr>
          <w:szCs w:val="24"/>
        </w:rPr>
      </w:pPr>
      <w:r>
        <w:rPr>
          <w:szCs w:val="24"/>
        </w:rPr>
        <w:t>PDS odovzdá dotknutým subjektom zúčtovania alebo dodávateľom elektriny údaje o</w:t>
      </w:r>
      <w:r w:rsidR="00A65B33">
        <w:rPr>
          <w:szCs w:val="24"/>
        </w:rPr>
        <w:t> </w:t>
      </w:r>
      <w:r>
        <w:rPr>
          <w:szCs w:val="24"/>
        </w:rPr>
        <w:t xml:space="preserve">spotrebe alebo dodávke elektriny pre </w:t>
      </w:r>
      <w:r w:rsidR="0014635E">
        <w:rPr>
          <w:szCs w:val="24"/>
        </w:rPr>
        <w:t>OM</w:t>
      </w:r>
      <w:r w:rsidR="002746ED">
        <w:rPr>
          <w:szCs w:val="24"/>
        </w:rPr>
        <w:t xml:space="preserve"> </w:t>
      </w:r>
      <w:r>
        <w:rPr>
          <w:szCs w:val="24"/>
        </w:rPr>
        <w:t xml:space="preserve">alebo </w:t>
      </w:r>
      <w:r w:rsidR="00F0706E">
        <w:rPr>
          <w:szCs w:val="24"/>
        </w:rPr>
        <w:t>OdM</w:t>
      </w:r>
      <w:r>
        <w:rPr>
          <w:szCs w:val="24"/>
        </w:rPr>
        <w:t xml:space="preserve"> zistené podľa odsekov 5.2.1 a 5.2.3 ku dňu vykonania zmeny do 10 pracovných dní odo dňa vykonania zmeny. </w:t>
      </w:r>
    </w:p>
    <w:p w14:paraId="7597E343" w14:textId="77777777" w:rsidR="00BC4DEE" w:rsidRDefault="00BC4DEE" w:rsidP="00C555D3">
      <w:pPr>
        <w:ind w:left="709"/>
        <w:rPr>
          <w:szCs w:val="24"/>
        </w:rPr>
      </w:pPr>
      <w:bookmarkStart w:id="202" w:name="_Toc475611707"/>
      <w:bookmarkEnd w:id="202"/>
    </w:p>
    <w:p w14:paraId="5EF6892F" w14:textId="7B139ADB" w:rsidR="00BC4DEE" w:rsidRDefault="00BC4DEE" w:rsidP="00F56290">
      <w:pPr>
        <w:pStyle w:val="Nadpis1"/>
        <w:rPr>
          <w:szCs w:val="20"/>
        </w:rPr>
      </w:pPr>
      <w:bookmarkStart w:id="203" w:name="_Toc354405717"/>
      <w:bookmarkStart w:id="204" w:name="_Toc359340656"/>
      <w:bookmarkStart w:id="205" w:name="_Toc57296649"/>
      <w:bookmarkStart w:id="206" w:name="_Toc121483216"/>
      <w:r>
        <w:t>BILANCOVANIE</w:t>
      </w:r>
      <w:bookmarkEnd w:id="203"/>
      <w:bookmarkEnd w:id="204"/>
      <w:bookmarkEnd w:id="205"/>
      <w:bookmarkEnd w:id="206"/>
    </w:p>
    <w:p w14:paraId="32F9B60E" w14:textId="77777777" w:rsidR="00BC4DEE" w:rsidRDefault="00BC4DEE" w:rsidP="00151F43">
      <w:pPr>
        <w:jc w:val="center"/>
        <w:rPr>
          <w:b/>
          <w:szCs w:val="24"/>
        </w:rPr>
      </w:pPr>
    </w:p>
    <w:p w14:paraId="30C9F2BB" w14:textId="38C49C33" w:rsidR="00BC4DEE" w:rsidRDefault="00BC4DEE" w:rsidP="00151F43">
      <w:pPr>
        <w:pStyle w:val="Nadpis2"/>
        <w:numPr>
          <w:ilvl w:val="1"/>
          <w:numId w:val="35"/>
        </w:numPr>
        <w:ind w:left="851" w:hanging="851"/>
      </w:pPr>
      <w:bookmarkStart w:id="207" w:name="_Toc359340657"/>
      <w:bookmarkStart w:id="208" w:name="_Toc354405718"/>
      <w:bookmarkStart w:id="209" w:name="_Toc57296650"/>
      <w:bookmarkStart w:id="210" w:name="_Toc121483217"/>
      <w:r>
        <w:t>Všeobecné ustanovenia</w:t>
      </w:r>
      <w:bookmarkEnd w:id="207"/>
      <w:bookmarkEnd w:id="208"/>
      <w:bookmarkEnd w:id="209"/>
      <w:bookmarkEnd w:id="210"/>
    </w:p>
    <w:p w14:paraId="4E71B9E3" w14:textId="77777777" w:rsidR="00BC4DEE" w:rsidRDefault="00BC4DEE" w:rsidP="00C555D3">
      <w:pPr>
        <w:ind w:left="851"/>
        <w:rPr>
          <w:szCs w:val="24"/>
        </w:rPr>
      </w:pPr>
      <w:r>
        <w:rPr>
          <w:szCs w:val="24"/>
        </w:rPr>
        <w:t>PDS je zodpovedný za prípravu podkladov pre zúčtovateľa odchýlok pre potreby vyhodnotenia, zúčtovania a vysporiadania odchýlky účastníkov trhu s elektrinou.</w:t>
      </w:r>
    </w:p>
    <w:p w14:paraId="7BF51E04" w14:textId="7239346E" w:rsidR="00BC4DEE" w:rsidRDefault="00BC4DEE" w:rsidP="00C555D3">
      <w:pPr>
        <w:ind w:left="851"/>
        <w:rPr>
          <w:szCs w:val="24"/>
        </w:rPr>
      </w:pPr>
      <w:r>
        <w:rPr>
          <w:szCs w:val="24"/>
        </w:rPr>
        <w:t xml:space="preserve">Tieto podklady sa odovzdáva </w:t>
      </w:r>
      <w:r w:rsidR="00762DF8">
        <w:rPr>
          <w:szCs w:val="24"/>
        </w:rPr>
        <w:t>PDS</w:t>
      </w:r>
      <w:r>
        <w:rPr>
          <w:szCs w:val="24"/>
        </w:rPr>
        <w:t xml:space="preserve"> organizátorovi krátkodobého trhu s elektrinou vo</w:t>
      </w:r>
      <w:r w:rsidR="00F97D1A">
        <w:rPr>
          <w:szCs w:val="24"/>
        </w:rPr>
        <w:t> </w:t>
      </w:r>
      <w:r>
        <w:rPr>
          <w:szCs w:val="24"/>
        </w:rPr>
        <w:t>forme denných diagramov za každý obchodný deň za svoju bilančnú skupinu a obsahujú interné realizácie dodávky elektriny a odberu elektriny na</w:t>
      </w:r>
      <w:r w:rsidR="00A65B33">
        <w:rPr>
          <w:szCs w:val="24"/>
        </w:rPr>
        <w:t> </w:t>
      </w:r>
      <w:r>
        <w:rPr>
          <w:szCs w:val="24"/>
        </w:rPr>
        <w:t>vymedzenom území.</w:t>
      </w:r>
    </w:p>
    <w:p w14:paraId="058D7685" w14:textId="5EA45F69" w:rsidR="00BC4DEE" w:rsidRDefault="00BC4DEE" w:rsidP="00C555D3">
      <w:pPr>
        <w:ind w:left="851"/>
        <w:rPr>
          <w:szCs w:val="24"/>
        </w:rPr>
      </w:pPr>
      <w:bookmarkStart w:id="211" w:name="_Hlk80694167"/>
      <w:r>
        <w:rPr>
          <w:szCs w:val="24"/>
        </w:rPr>
        <w:t xml:space="preserve">PDS má právo preniesť zodpovednosť za odchýlku za </w:t>
      </w:r>
      <w:r w:rsidR="0014635E">
        <w:rPr>
          <w:szCs w:val="24"/>
        </w:rPr>
        <w:t>OM</w:t>
      </w:r>
      <w:r>
        <w:rPr>
          <w:szCs w:val="24"/>
        </w:rPr>
        <w:t xml:space="preserve"> a </w:t>
      </w:r>
      <w:r w:rsidR="00F0706E">
        <w:rPr>
          <w:szCs w:val="24"/>
        </w:rPr>
        <w:t>OdM</w:t>
      </w:r>
      <w:r>
        <w:rPr>
          <w:szCs w:val="24"/>
        </w:rPr>
        <w:t xml:space="preserve"> pripojené do jeho miestnej </w:t>
      </w:r>
      <w:r w:rsidR="00F91E0E">
        <w:rPr>
          <w:szCs w:val="24"/>
        </w:rPr>
        <w:t>DS</w:t>
      </w:r>
      <w:r>
        <w:rPr>
          <w:szCs w:val="24"/>
        </w:rPr>
        <w:t>, za ktoré prebral zodpovednosť za</w:t>
      </w:r>
      <w:r w:rsidR="00A65B33">
        <w:rPr>
          <w:szCs w:val="24"/>
        </w:rPr>
        <w:t> </w:t>
      </w:r>
      <w:r>
        <w:rPr>
          <w:szCs w:val="24"/>
        </w:rPr>
        <w:t>odchýlku, na</w:t>
      </w:r>
      <w:r w:rsidR="00774CA2">
        <w:rPr>
          <w:szCs w:val="24"/>
        </w:rPr>
        <w:t> </w:t>
      </w:r>
      <w:r>
        <w:rPr>
          <w:szCs w:val="24"/>
        </w:rPr>
        <w:t>iný subjekt zúčtovania.</w:t>
      </w:r>
    </w:p>
    <w:bookmarkEnd w:id="211"/>
    <w:p w14:paraId="1F08718F" w14:textId="77777777" w:rsidR="00BC4DEE" w:rsidRDefault="00BC4DEE" w:rsidP="00C555D3">
      <w:pPr>
        <w:ind w:left="851"/>
        <w:rPr>
          <w:szCs w:val="24"/>
        </w:rPr>
      </w:pPr>
      <w:r>
        <w:rPr>
          <w:szCs w:val="24"/>
        </w:rPr>
        <w:t xml:space="preserve">Vyhodnocovanie, zúčtovanie a vysporiadanie odchýlky účastníkov trhu s elektrinou sa uskutočňuje podľa pravidiel trhu </w:t>
      </w:r>
      <w:bookmarkStart w:id="212" w:name="_Hlk80694091"/>
      <w:r>
        <w:rPr>
          <w:szCs w:val="24"/>
        </w:rPr>
        <w:t>a prevádzkového poriadku o</w:t>
      </w:r>
      <w:r>
        <w:rPr>
          <w:rStyle w:val="new"/>
          <w:rFonts w:eastAsiaTheme="minorEastAsia"/>
          <w:szCs w:val="24"/>
        </w:rPr>
        <w:t>rganizátora krátkodobého trhu s elektrinou</w:t>
      </w:r>
      <w:bookmarkEnd w:id="212"/>
      <w:r>
        <w:rPr>
          <w:szCs w:val="24"/>
        </w:rPr>
        <w:t>.</w:t>
      </w:r>
    </w:p>
    <w:p w14:paraId="21F938FE" w14:textId="4FFF4BDF" w:rsidR="00BC4DEE" w:rsidRDefault="00BC4DEE" w:rsidP="00C555D3">
      <w:pPr>
        <w:numPr>
          <w:ilvl w:val="1"/>
          <w:numId w:val="28"/>
        </w:numPr>
        <w:tabs>
          <w:tab w:val="clear" w:pos="360"/>
        </w:tabs>
        <w:ind w:left="851" w:hanging="576"/>
        <w:rPr>
          <w:szCs w:val="24"/>
        </w:rPr>
      </w:pPr>
      <w:r>
        <w:rPr>
          <w:szCs w:val="24"/>
        </w:rPr>
        <w:t>Typy meraní odberu elektriny z </w:t>
      </w:r>
      <w:r w:rsidR="00B53349">
        <w:rPr>
          <w:szCs w:val="24"/>
        </w:rPr>
        <w:t>OM</w:t>
      </w:r>
      <w:r>
        <w:rPr>
          <w:szCs w:val="24"/>
        </w:rPr>
        <w:t xml:space="preserve">: </w:t>
      </w:r>
    </w:p>
    <w:p w14:paraId="710C2B08" w14:textId="100E9A68" w:rsidR="00BC4DEE" w:rsidRDefault="00BC4DEE" w:rsidP="00C555D3">
      <w:pPr>
        <w:pStyle w:val="ListParagraph1"/>
        <w:numPr>
          <w:ilvl w:val="0"/>
          <w:numId w:val="29"/>
        </w:numPr>
        <w:spacing w:before="120" w:after="0" w:line="240" w:lineRule="auto"/>
        <w:ind w:left="851" w:hanging="567"/>
        <w:jc w:val="both"/>
        <w:rPr>
          <w:rFonts w:ascii="Times New Roman" w:hAnsi="Times New Roman"/>
          <w:sz w:val="24"/>
          <w:szCs w:val="24"/>
        </w:rPr>
      </w:pPr>
      <w:r>
        <w:rPr>
          <w:rFonts w:ascii="Times New Roman" w:hAnsi="Times New Roman"/>
          <w:sz w:val="24"/>
          <w:szCs w:val="24"/>
          <w:lang w:eastAsia="cs-CZ"/>
        </w:rPr>
        <w:t>meranie typu A (</w:t>
      </w:r>
      <w:r w:rsidR="00B53349">
        <w:rPr>
          <w:rFonts w:ascii="Times New Roman" w:hAnsi="Times New Roman"/>
          <w:sz w:val="24"/>
          <w:szCs w:val="24"/>
          <w:lang w:eastAsia="cs-CZ"/>
        </w:rPr>
        <w:t>OM</w:t>
      </w:r>
      <w:r>
        <w:rPr>
          <w:rFonts w:ascii="Times New Roman" w:hAnsi="Times New Roman"/>
          <w:sz w:val="24"/>
          <w:szCs w:val="24"/>
          <w:lang w:eastAsia="cs-CZ"/>
        </w:rPr>
        <w:t xml:space="preserve"> s priebehovým meraním a s diaľkovým odpočtom údajov), </w:t>
      </w:r>
    </w:p>
    <w:p w14:paraId="7ADBCC09" w14:textId="1B464CF1" w:rsidR="00BC4DEE" w:rsidRDefault="00BC4DEE" w:rsidP="00C555D3">
      <w:pPr>
        <w:pStyle w:val="ListParagraph1"/>
        <w:numPr>
          <w:ilvl w:val="0"/>
          <w:numId w:val="29"/>
        </w:numPr>
        <w:spacing w:before="120" w:after="0" w:line="240" w:lineRule="auto"/>
        <w:ind w:left="851" w:hanging="567"/>
        <w:jc w:val="both"/>
        <w:rPr>
          <w:rFonts w:ascii="Times New Roman" w:hAnsi="Times New Roman"/>
          <w:sz w:val="24"/>
          <w:szCs w:val="24"/>
          <w:lang w:eastAsia="cs-CZ"/>
        </w:rPr>
      </w:pPr>
      <w:r>
        <w:rPr>
          <w:rFonts w:ascii="Times New Roman" w:hAnsi="Times New Roman"/>
          <w:sz w:val="24"/>
          <w:szCs w:val="24"/>
          <w:lang w:eastAsia="cs-CZ"/>
        </w:rPr>
        <w:t>meranie typu B (</w:t>
      </w:r>
      <w:r w:rsidR="00B53349">
        <w:rPr>
          <w:rFonts w:ascii="Times New Roman" w:hAnsi="Times New Roman"/>
          <w:sz w:val="24"/>
          <w:szCs w:val="24"/>
          <w:lang w:eastAsia="cs-CZ"/>
        </w:rPr>
        <w:t>OM</w:t>
      </w:r>
      <w:r>
        <w:rPr>
          <w:rFonts w:ascii="Times New Roman" w:hAnsi="Times New Roman"/>
          <w:sz w:val="24"/>
          <w:szCs w:val="24"/>
          <w:lang w:eastAsia="cs-CZ"/>
        </w:rPr>
        <w:t xml:space="preserve"> s priebehovým meraním bez diaľkového odpočtu údajov), </w:t>
      </w:r>
    </w:p>
    <w:p w14:paraId="5D2F7878" w14:textId="73028620" w:rsidR="00BC4DEE" w:rsidRDefault="00BC4DEE" w:rsidP="00C555D3">
      <w:pPr>
        <w:pStyle w:val="ListParagraph1"/>
        <w:numPr>
          <w:ilvl w:val="0"/>
          <w:numId w:val="29"/>
        </w:numPr>
        <w:spacing w:before="120" w:after="0" w:line="240" w:lineRule="auto"/>
        <w:ind w:left="851" w:hanging="567"/>
        <w:jc w:val="both"/>
        <w:rPr>
          <w:rFonts w:ascii="Times New Roman" w:hAnsi="Times New Roman"/>
          <w:sz w:val="24"/>
          <w:szCs w:val="24"/>
          <w:lang w:eastAsia="cs-CZ"/>
        </w:rPr>
      </w:pPr>
      <w:r>
        <w:rPr>
          <w:rFonts w:ascii="Times New Roman" w:hAnsi="Times New Roman"/>
          <w:sz w:val="24"/>
          <w:szCs w:val="24"/>
          <w:lang w:eastAsia="cs-CZ"/>
        </w:rPr>
        <w:t>meranie typu C (</w:t>
      </w:r>
      <w:r w:rsidR="00B53349">
        <w:rPr>
          <w:rFonts w:ascii="Times New Roman" w:hAnsi="Times New Roman"/>
          <w:sz w:val="24"/>
          <w:szCs w:val="24"/>
          <w:lang w:eastAsia="cs-CZ"/>
        </w:rPr>
        <w:t>OM</w:t>
      </w:r>
      <w:r>
        <w:rPr>
          <w:rFonts w:ascii="Times New Roman" w:hAnsi="Times New Roman"/>
          <w:sz w:val="24"/>
          <w:szCs w:val="24"/>
          <w:lang w:eastAsia="cs-CZ"/>
        </w:rPr>
        <w:t xml:space="preserve"> bez priebehového merania, pri ktorom sa používa iný</w:t>
      </w:r>
      <w:r>
        <w:rPr>
          <w:rFonts w:ascii="Times New Roman" w:hAnsi="Times New Roman"/>
          <w:sz w:val="24"/>
        </w:rPr>
        <w:t xml:space="preserve"> </w:t>
      </w:r>
      <w:r>
        <w:rPr>
          <w:rFonts w:ascii="Times New Roman" w:hAnsi="Times New Roman"/>
          <w:sz w:val="24"/>
          <w:szCs w:val="24"/>
        </w:rPr>
        <w:t xml:space="preserve">spôsob odpočtu údajov bez priebehového merania). </w:t>
      </w:r>
    </w:p>
    <w:p w14:paraId="3F8F7D8C" w14:textId="469C2B42" w:rsidR="00BC4DEE" w:rsidRPr="00774CA2" w:rsidRDefault="00BC4DEE" w:rsidP="00151F43"/>
    <w:p w14:paraId="7ED045F0" w14:textId="75AA54DB" w:rsidR="00BC4DEE" w:rsidRDefault="00BC4DEE" w:rsidP="00F56290">
      <w:pPr>
        <w:pStyle w:val="Nadpis1"/>
      </w:pPr>
      <w:bookmarkStart w:id="213" w:name="_Toc352935727"/>
      <w:bookmarkStart w:id="214" w:name="_Toc359340660"/>
      <w:bookmarkStart w:id="215" w:name="_Toc354405721"/>
      <w:bookmarkStart w:id="216" w:name="_Toc57296652"/>
      <w:bookmarkStart w:id="217" w:name="_Toc121483218"/>
      <w:r>
        <w:lastRenderedPageBreak/>
        <w:t>TYPOVÉ DIAGRAMY ODBERU</w:t>
      </w:r>
      <w:bookmarkEnd w:id="213"/>
      <w:bookmarkEnd w:id="214"/>
      <w:bookmarkEnd w:id="215"/>
      <w:bookmarkEnd w:id="216"/>
      <w:bookmarkEnd w:id="217"/>
      <w:r>
        <w:t xml:space="preserve"> </w:t>
      </w:r>
    </w:p>
    <w:p w14:paraId="1717FF7A" w14:textId="77777777" w:rsidR="00BC4DEE" w:rsidRDefault="00BC4DEE" w:rsidP="00151F43">
      <w:pPr>
        <w:rPr>
          <w:caps/>
        </w:rPr>
      </w:pPr>
    </w:p>
    <w:p w14:paraId="0EB0A565" w14:textId="3697E3D1" w:rsidR="00BC4DEE" w:rsidRDefault="00BC4DEE" w:rsidP="00151F43">
      <w:pPr>
        <w:pStyle w:val="Nadpis2"/>
        <w:numPr>
          <w:ilvl w:val="1"/>
          <w:numId w:val="36"/>
        </w:numPr>
        <w:ind w:left="851" w:hanging="851"/>
      </w:pPr>
      <w:bookmarkStart w:id="218" w:name="_Toc352935728"/>
      <w:bookmarkStart w:id="219" w:name="_Toc359340661"/>
      <w:bookmarkStart w:id="220" w:name="_Toc354405722"/>
      <w:bookmarkStart w:id="221" w:name="_Toc57296653"/>
      <w:bookmarkStart w:id="222" w:name="_Toc121483219"/>
      <w:r>
        <w:t>Priradenie typového diagramu odberu odbernému miestu</w:t>
      </w:r>
      <w:bookmarkEnd w:id="218"/>
      <w:bookmarkEnd w:id="219"/>
      <w:bookmarkEnd w:id="220"/>
      <w:bookmarkEnd w:id="221"/>
      <w:bookmarkEnd w:id="222"/>
    </w:p>
    <w:p w14:paraId="29C5BE67" w14:textId="77A9F947" w:rsidR="00BC4DEE" w:rsidRDefault="00BC4DEE" w:rsidP="00C555D3">
      <w:pPr>
        <w:ind w:left="851"/>
        <w:rPr>
          <w:szCs w:val="24"/>
        </w:rPr>
      </w:pPr>
      <w:r>
        <w:rPr>
          <w:szCs w:val="24"/>
        </w:rPr>
        <w:t xml:space="preserve">Priradenie typového diagramu </w:t>
      </w:r>
      <w:r w:rsidR="009C248F" w:rsidRPr="009C248F">
        <w:rPr>
          <w:szCs w:val="24"/>
        </w:rPr>
        <w:t xml:space="preserve">(ďalej len „TDO“) </w:t>
      </w:r>
      <w:r>
        <w:rPr>
          <w:szCs w:val="24"/>
        </w:rPr>
        <w:t>odberu zahŕňa:</w:t>
      </w:r>
    </w:p>
    <w:p w14:paraId="22263D6D" w14:textId="13EEABB4" w:rsidR="00BC4DEE" w:rsidRDefault="00BC4DEE" w:rsidP="00C555D3">
      <w:pPr>
        <w:ind w:left="851" w:hanging="567"/>
        <w:rPr>
          <w:szCs w:val="24"/>
        </w:rPr>
      </w:pPr>
      <w:r>
        <w:rPr>
          <w:szCs w:val="24"/>
        </w:rPr>
        <w:t>a)</w:t>
      </w:r>
      <w:r>
        <w:rPr>
          <w:szCs w:val="24"/>
        </w:rPr>
        <w:tab/>
        <w:t xml:space="preserve">priradenie triedy </w:t>
      </w:r>
      <w:r w:rsidR="009C248F">
        <w:rPr>
          <w:szCs w:val="24"/>
        </w:rPr>
        <w:t>TDO</w:t>
      </w:r>
      <w:r>
        <w:rPr>
          <w:szCs w:val="24"/>
        </w:rPr>
        <w:t>,</w:t>
      </w:r>
    </w:p>
    <w:p w14:paraId="300F476E" w14:textId="4D0A8694" w:rsidR="00BC4DEE" w:rsidRDefault="00BC4DEE" w:rsidP="00C555D3">
      <w:pPr>
        <w:ind w:left="851" w:hanging="567"/>
        <w:rPr>
          <w:szCs w:val="24"/>
        </w:rPr>
      </w:pPr>
      <w:r>
        <w:rPr>
          <w:szCs w:val="24"/>
        </w:rPr>
        <w:t>b)</w:t>
      </w:r>
      <w:r>
        <w:rPr>
          <w:szCs w:val="24"/>
        </w:rPr>
        <w:tab/>
        <w:t xml:space="preserve">určenie predpokladanej hodnoty  ročného odberu elektriny v </w:t>
      </w:r>
      <w:r w:rsidR="00B53349">
        <w:rPr>
          <w:szCs w:val="24"/>
        </w:rPr>
        <w:t>OM</w:t>
      </w:r>
      <w:r>
        <w:rPr>
          <w:szCs w:val="24"/>
        </w:rPr>
        <w:t xml:space="preserve"> alebo v </w:t>
      </w:r>
      <w:r w:rsidR="00F0706E">
        <w:rPr>
          <w:szCs w:val="24"/>
        </w:rPr>
        <w:t>OdM</w:t>
      </w:r>
      <w:r>
        <w:rPr>
          <w:szCs w:val="24"/>
        </w:rPr>
        <w:t>,</w:t>
      </w:r>
    </w:p>
    <w:p w14:paraId="55340FB7" w14:textId="77777777" w:rsidR="00BC4DEE" w:rsidRDefault="00BC4DEE" w:rsidP="00C555D3">
      <w:pPr>
        <w:ind w:left="851" w:hanging="567"/>
        <w:rPr>
          <w:szCs w:val="24"/>
        </w:rPr>
      </w:pPr>
      <w:r>
        <w:rPr>
          <w:szCs w:val="24"/>
        </w:rPr>
        <w:t>c)</w:t>
      </w:r>
      <w:r>
        <w:rPr>
          <w:szCs w:val="24"/>
        </w:rPr>
        <w:tab/>
        <w:t>určenie termínov odpočtu meraných hodnôt.</w:t>
      </w:r>
    </w:p>
    <w:p w14:paraId="494BC7A1" w14:textId="77777777" w:rsidR="00BC4DEE" w:rsidRDefault="00BC4DEE" w:rsidP="00151F43">
      <w:pPr>
        <w:outlineLvl w:val="4"/>
        <w:rPr>
          <w:szCs w:val="24"/>
        </w:rPr>
      </w:pPr>
    </w:p>
    <w:p w14:paraId="7B3657C2" w14:textId="27D9ABB7" w:rsidR="00BC4DEE" w:rsidRPr="00E37147" w:rsidRDefault="00BC4DEE" w:rsidP="00151F43">
      <w:pPr>
        <w:pStyle w:val="Nadpis2"/>
        <w:numPr>
          <w:ilvl w:val="1"/>
          <w:numId w:val="36"/>
        </w:numPr>
        <w:ind w:left="851" w:hanging="851"/>
      </w:pPr>
      <w:bookmarkStart w:id="223" w:name="_Toc352935729"/>
      <w:bookmarkStart w:id="224" w:name="_Toc359340662"/>
      <w:bookmarkStart w:id="225" w:name="_Toc354405723"/>
      <w:bookmarkStart w:id="226" w:name="_Toc57296654"/>
      <w:bookmarkStart w:id="227" w:name="_Toc121483220"/>
      <w:r w:rsidRPr="00E37147">
        <w:t xml:space="preserve">Spôsob priradenia </w:t>
      </w:r>
      <w:r w:rsidR="00B505B9">
        <w:t>typového diagramu odberu</w:t>
      </w:r>
      <w:r w:rsidR="00B505B9" w:rsidRPr="00E37147">
        <w:t xml:space="preserve"> </w:t>
      </w:r>
      <w:r w:rsidRPr="00E37147">
        <w:t>a údaje charakterizujúce typ odberu alebo dodávky</w:t>
      </w:r>
      <w:bookmarkEnd w:id="223"/>
      <w:bookmarkEnd w:id="224"/>
      <w:bookmarkEnd w:id="225"/>
      <w:bookmarkEnd w:id="226"/>
      <w:bookmarkEnd w:id="227"/>
    </w:p>
    <w:p w14:paraId="6ED1995F" w14:textId="1D08DC41" w:rsidR="00BC4DEE" w:rsidRDefault="00BC4DEE" w:rsidP="00151F43">
      <w:pPr>
        <w:numPr>
          <w:ilvl w:val="2"/>
          <w:numId w:val="36"/>
        </w:numPr>
        <w:ind w:left="851" w:hanging="851"/>
        <w:rPr>
          <w:szCs w:val="24"/>
        </w:rPr>
      </w:pPr>
      <w:r>
        <w:rPr>
          <w:szCs w:val="24"/>
        </w:rPr>
        <w:t xml:space="preserve">Typový diagram odberu </w:t>
      </w:r>
      <w:r w:rsidR="0014635E">
        <w:rPr>
          <w:szCs w:val="24"/>
        </w:rPr>
        <w:t xml:space="preserve">OM </w:t>
      </w:r>
      <w:r>
        <w:rPr>
          <w:szCs w:val="24"/>
        </w:rPr>
        <w:t xml:space="preserve">alebo </w:t>
      </w:r>
      <w:r w:rsidR="00F0706E">
        <w:rPr>
          <w:szCs w:val="24"/>
        </w:rPr>
        <w:t>OdM</w:t>
      </w:r>
      <w:r>
        <w:rPr>
          <w:szCs w:val="24"/>
        </w:rPr>
        <w:t xml:space="preserve"> sa PDS priradí podľa</w:t>
      </w:r>
      <w:r w:rsidR="00E37147">
        <w:rPr>
          <w:szCs w:val="24"/>
        </w:rPr>
        <w:t>:</w:t>
      </w:r>
    </w:p>
    <w:p w14:paraId="79F5C0ED" w14:textId="451B41F6" w:rsidR="00BC4DEE" w:rsidRDefault="00BC4DEE" w:rsidP="00C555D3">
      <w:pPr>
        <w:ind w:left="851" w:hanging="567"/>
        <w:rPr>
          <w:szCs w:val="24"/>
        </w:rPr>
      </w:pPr>
      <w:r>
        <w:rPr>
          <w:szCs w:val="24"/>
        </w:rPr>
        <w:t>a)</w:t>
      </w:r>
      <w:r>
        <w:rPr>
          <w:szCs w:val="24"/>
        </w:rPr>
        <w:tab/>
        <w:t xml:space="preserve">typov meraní odberu alebo dodávky elektriny z </w:t>
      </w:r>
      <w:r w:rsidR="0014635E">
        <w:rPr>
          <w:szCs w:val="24"/>
        </w:rPr>
        <w:t xml:space="preserve">OM </w:t>
      </w:r>
      <w:r>
        <w:rPr>
          <w:szCs w:val="24"/>
        </w:rPr>
        <w:t xml:space="preserve">alebo </w:t>
      </w:r>
      <w:r w:rsidR="00F0706E">
        <w:rPr>
          <w:szCs w:val="24"/>
        </w:rPr>
        <w:t>OdM</w:t>
      </w:r>
      <w:r>
        <w:rPr>
          <w:szCs w:val="24"/>
        </w:rPr>
        <w:t xml:space="preserve">, </w:t>
      </w:r>
    </w:p>
    <w:p w14:paraId="63F74832" w14:textId="77777777" w:rsidR="00BC4DEE" w:rsidRDefault="00BC4DEE" w:rsidP="00C555D3">
      <w:pPr>
        <w:spacing w:before="60"/>
        <w:ind w:left="851" w:hanging="567"/>
        <w:rPr>
          <w:szCs w:val="24"/>
        </w:rPr>
      </w:pPr>
      <w:r>
        <w:rPr>
          <w:szCs w:val="24"/>
        </w:rPr>
        <w:t>b)</w:t>
      </w:r>
      <w:r>
        <w:rPr>
          <w:szCs w:val="24"/>
        </w:rPr>
        <w:tab/>
        <w:t xml:space="preserve">spôsobu vykurovania, a to akumulačný alebo priamo výhrevný, </w:t>
      </w:r>
    </w:p>
    <w:p w14:paraId="209988FF" w14:textId="77777777" w:rsidR="00BC4DEE" w:rsidRDefault="00BC4DEE" w:rsidP="00C555D3">
      <w:pPr>
        <w:ind w:left="851" w:hanging="567"/>
        <w:rPr>
          <w:szCs w:val="24"/>
        </w:rPr>
      </w:pPr>
      <w:r>
        <w:rPr>
          <w:szCs w:val="24"/>
        </w:rPr>
        <w:t>c)</w:t>
      </w:r>
      <w:r>
        <w:rPr>
          <w:szCs w:val="24"/>
        </w:rPr>
        <w:tab/>
        <w:t>doby a charakteru prevádzky a priebehu odberu alebo dodávky elektriny.</w:t>
      </w:r>
    </w:p>
    <w:p w14:paraId="3D296884" w14:textId="3EF33871" w:rsidR="00BC4DEE" w:rsidRDefault="00BC4DEE" w:rsidP="00151F43">
      <w:pPr>
        <w:numPr>
          <w:ilvl w:val="2"/>
          <w:numId w:val="36"/>
        </w:numPr>
        <w:ind w:left="851" w:hanging="851"/>
        <w:rPr>
          <w:szCs w:val="24"/>
        </w:rPr>
      </w:pPr>
      <w:r>
        <w:rPr>
          <w:szCs w:val="24"/>
        </w:rPr>
        <w:t xml:space="preserve">Ak PDS nemá k dispozícii presnejšie údaje, môže </w:t>
      </w:r>
      <w:r w:rsidR="00F0706E">
        <w:rPr>
          <w:szCs w:val="24"/>
        </w:rPr>
        <w:t>OdM</w:t>
      </w:r>
      <w:r>
        <w:rPr>
          <w:szCs w:val="24"/>
        </w:rPr>
        <w:t xml:space="preserve"> priradiť pre dodávku elektriny typový diagram s konštantnými hodnotami v priebehu celého obdobia, pre ktoré sa typový </w:t>
      </w:r>
      <w:r w:rsidR="00E37147">
        <w:rPr>
          <w:szCs w:val="24"/>
        </w:rPr>
        <w:t>TDO</w:t>
      </w:r>
      <w:r>
        <w:rPr>
          <w:szCs w:val="24"/>
        </w:rPr>
        <w:t xml:space="preserve"> vytvára.</w:t>
      </w:r>
    </w:p>
    <w:p w14:paraId="789B6D89" w14:textId="47C4ABC1" w:rsidR="00BC4DEE" w:rsidRDefault="00BC4DEE" w:rsidP="00151F43">
      <w:pPr>
        <w:numPr>
          <w:ilvl w:val="2"/>
          <w:numId w:val="36"/>
        </w:numPr>
        <w:spacing w:before="60"/>
        <w:ind w:left="851" w:hanging="851"/>
        <w:rPr>
          <w:szCs w:val="24"/>
        </w:rPr>
      </w:pPr>
      <w:r>
        <w:rPr>
          <w:szCs w:val="24"/>
        </w:rPr>
        <w:t xml:space="preserve">PDS vypracúva a určuje normalizované </w:t>
      </w:r>
      <w:r w:rsidR="00E37147">
        <w:rPr>
          <w:szCs w:val="24"/>
        </w:rPr>
        <w:t>TDO</w:t>
      </w:r>
      <w:r>
        <w:rPr>
          <w:szCs w:val="24"/>
        </w:rPr>
        <w:t xml:space="preserve"> na základe výsledkov merania vzoriek a metodiky priraďovania a uverejňuje ich na svojom webovom sídle.</w:t>
      </w:r>
    </w:p>
    <w:p w14:paraId="7DC61BF3" w14:textId="4C7BFA14" w:rsidR="00BC4DEE" w:rsidRDefault="00BC4DEE" w:rsidP="00151F43">
      <w:pPr>
        <w:numPr>
          <w:ilvl w:val="2"/>
          <w:numId w:val="36"/>
        </w:numPr>
        <w:spacing w:before="60"/>
        <w:ind w:left="851" w:hanging="851"/>
        <w:rPr>
          <w:szCs w:val="24"/>
        </w:rPr>
      </w:pPr>
      <w:r>
        <w:rPr>
          <w:szCs w:val="24"/>
        </w:rPr>
        <w:t xml:space="preserve">Ak PDS používa prepočítané typové diagramy odberu, denne do 9:00 hod. uverejňuje na svojom webovom sídle predikciu prepočítaných </w:t>
      </w:r>
      <w:r w:rsidR="00E37147">
        <w:rPr>
          <w:szCs w:val="24"/>
        </w:rPr>
        <w:t>TDO</w:t>
      </w:r>
      <w:r>
        <w:rPr>
          <w:szCs w:val="24"/>
        </w:rPr>
        <w:t xml:space="preserve"> na nasledujúce dva dni a</w:t>
      </w:r>
      <w:r w:rsidR="00E37147">
        <w:rPr>
          <w:szCs w:val="24"/>
        </w:rPr>
        <w:t> </w:t>
      </w:r>
      <w:r>
        <w:rPr>
          <w:szCs w:val="24"/>
        </w:rPr>
        <w:t>v</w:t>
      </w:r>
      <w:r w:rsidR="00E37147">
        <w:rPr>
          <w:szCs w:val="24"/>
        </w:rPr>
        <w:t> </w:t>
      </w:r>
      <w:r>
        <w:rPr>
          <w:szCs w:val="24"/>
        </w:rPr>
        <w:t>rovnakom termíne poskytuje predikované hodnoty organizátorovi krátkodobého trhu s elektrinou.</w:t>
      </w:r>
    </w:p>
    <w:p w14:paraId="342B2ACB" w14:textId="77777777" w:rsidR="00BC4DEE" w:rsidRDefault="00BC4DEE" w:rsidP="00151F43">
      <w:pPr>
        <w:rPr>
          <w:szCs w:val="24"/>
        </w:rPr>
      </w:pPr>
    </w:p>
    <w:p w14:paraId="77158EC6" w14:textId="0534EAE8" w:rsidR="00BC4DEE" w:rsidRDefault="00BC4DEE" w:rsidP="00151F43">
      <w:pPr>
        <w:pStyle w:val="Nadpis2"/>
        <w:numPr>
          <w:ilvl w:val="1"/>
          <w:numId w:val="36"/>
        </w:numPr>
        <w:ind w:left="851" w:hanging="851"/>
      </w:pPr>
      <w:bookmarkStart w:id="228" w:name="_Toc352935730"/>
      <w:bookmarkStart w:id="229" w:name="_Toc359340663"/>
      <w:bookmarkStart w:id="230" w:name="_Toc354405724"/>
      <w:bookmarkStart w:id="231" w:name="_Toc57296655"/>
      <w:bookmarkStart w:id="232" w:name="_Toc121483221"/>
      <w:r>
        <w:t>Zmeny v priebehu vyhodnocovaného obdobia</w:t>
      </w:r>
      <w:bookmarkEnd w:id="228"/>
      <w:bookmarkEnd w:id="229"/>
      <w:bookmarkEnd w:id="230"/>
      <w:bookmarkEnd w:id="231"/>
      <w:bookmarkEnd w:id="232"/>
    </w:p>
    <w:p w14:paraId="11134AC0" w14:textId="25C05F59" w:rsidR="00BC4DEE" w:rsidRDefault="00BC4DEE" w:rsidP="00151F43">
      <w:pPr>
        <w:numPr>
          <w:ilvl w:val="2"/>
          <w:numId w:val="36"/>
        </w:numPr>
        <w:ind w:left="851" w:hanging="851"/>
        <w:rPr>
          <w:szCs w:val="24"/>
        </w:rPr>
      </w:pPr>
      <w:r>
        <w:rPr>
          <w:szCs w:val="24"/>
        </w:rPr>
        <w:t xml:space="preserve">V priebehu vyhodnocovaného obdobia na jednotlivých </w:t>
      </w:r>
      <w:r w:rsidR="0014635E">
        <w:rPr>
          <w:szCs w:val="24"/>
        </w:rPr>
        <w:t xml:space="preserve">OM </w:t>
      </w:r>
      <w:r>
        <w:rPr>
          <w:szCs w:val="24"/>
        </w:rPr>
        <w:t>a </w:t>
      </w:r>
      <w:r w:rsidR="00F0706E">
        <w:rPr>
          <w:szCs w:val="24"/>
        </w:rPr>
        <w:t>OdM</w:t>
      </w:r>
      <w:r>
        <w:rPr>
          <w:szCs w:val="24"/>
        </w:rPr>
        <w:t xml:space="preserve"> môže nastať zmena:</w:t>
      </w:r>
    </w:p>
    <w:p w14:paraId="2C27754D" w14:textId="5E2A1B97" w:rsidR="00BC4DEE" w:rsidRPr="00E37147" w:rsidRDefault="00BC4DEE" w:rsidP="00C555D3">
      <w:pPr>
        <w:pStyle w:val="Odsekzoznamu"/>
        <w:numPr>
          <w:ilvl w:val="1"/>
          <w:numId w:val="38"/>
        </w:numPr>
        <w:ind w:left="851" w:hanging="567"/>
        <w:rPr>
          <w:szCs w:val="24"/>
        </w:rPr>
      </w:pPr>
      <w:r w:rsidRPr="00E37147">
        <w:rPr>
          <w:szCs w:val="24"/>
        </w:rPr>
        <w:t xml:space="preserve">priradenia </w:t>
      </w:r>
      <w:r w:rsidR="0014635E">
        <w:rPr>
          <w:szCs w:val="24"/>
        </w:rPr>
        <w:t>OM</w:t>
      </w:r>
      <w:r w:rsidR="0014635E" w:rsidRPr="00E37147">
        <w:rPr>
          <w:szCs w:val="24"/>
        </w:rPr>
        <w:t xml:space="preserve"> </w:t>
      </w:r>
      <w:r w:rsidRPr="00E37147">
        <w:rPr>
          <w:szCs w:val="24"/>
        </w:rPr>
        <w:t xml:space="preserve">alebo </w:t>
      </w:r>
      <w:r w:rsidR="00F0706E">
        <w:rPr>
          <w:szCs w:val="24"/>
        </w:rPr>
        <w:t>OdM</w:t>
      </w:r>
      <w:r w:rsidRPr="00E37147">
        <w:rPr>
          <w:szCs w:val="24"/>
        </w:rPr>
        <w:t xml:space="preserve"> a typového diagramu odberu, </w:t>
      </w:r>
    </w:p>
    <w:p w14:paraId="00CBE4BE" w14:textId="632C782A" w:rsidR="00BC4DEE" w:rsidRPr="00E37147" w:rsidRDefault="00BC4DEE" w:rsidP="00C555D3">
      <w:pPr>
        <w:pStyle w:val="Odsekzoznamu"/>
        <w:numPr>
          <w:ilvl w:val="1"/>
          <w:numId w:val="38"/>
        </w:numPr>
        <w:ind w:left="851" w:hanging="567"/>
        <w:rPr>
          <w:szCs w:val="24"/>
        </w:rPr>
      </w:pPr>
      <w:r w:rsidRPr="00E37147">
        <w:rPr>
          <w:szCs w:val="24"/>
        </w:rPr>
        <w:t xml:space="preserve">veľkosti predpokladanej hodnoty ročného odberu alebo dodávky elektriny, </w:t>
      </w:r>
    </w:p>
    <w:p w14:paraId="2912F15E" w14:textId="72347985" w:rsidR="00BC4DEE" w:rsidRPr="00E37147" w:rsidRDefault="00BC4DEE" w:rsidP="00C555D3">
      <w:pPr>
        <w:pStyle w:val="Odsekzoznamu"/>
        <w:numPr>
          <w:ilvl w:val="1"/>
          <w:numId w:val="38"/>
        </w:numPr>
        <w:ind w:left="851" w:hanging="567"/>
        <w:rPr>
          <w:szCs w:val="24"/>
        </w:rPr>
      </w:pPr>
      <w:r w:rsidRPr="00E37147">
        <w:rPr>
          <w:szCs w:val="24"/>
        </w:rPr>
        <w:t xml:space="preserve">dodávateľa elektriny, </w:t>
      </w:r>
    </w:p>
    <w:p w14:paraId="56C25A4C" w14:textId="5D7ED1D7" w:rsidR="00BC4DEE" w:rsidRPr="00E37147" w:rsidRDefault="00BC4DEE" w:rsidP="00C555D3">
      <w:pPr>
        <w:pStyle w:val="Odsekzoznamu"/>
        <w:numPr>
          <w:ilvl w:val="1"/>
          <w:numId w:val="38"/>
        </w:numPr>
        <w:ind w:left="851" w:hanging="567"/>
        <w:rPr>
          <w:szCs w:val="24"/>
        </w:rPr>
      </w:pPr>
      <w:r w:rsidRPr="00E37147">
        <w:rPr>
          <w:szCs w:val="24"/>
        </w:rPr>
        <w:t>priradenia k jednotlivým subjektom zúčtovania a k jednotlivým registrovaným účastníkom trhu s elektrinou v reťazci sprostredkovaného prenesenia zodpovednosti za odchýlku.</w:t>
      </w:r>
    </w:p>
    <w:p w14:paraId="790EEEF5" w14:textId="0D3D5FCE" w:rsidR="00BC4DEE" w:rsidRDefault="00BC4DEE" w:rsidP="00151F43">
      <w:pPr>
        <w:numPr>
          <w:ilvl w:val="2"/>
          <w:numId w:val="36"/>
        </w:numPr>
        <w:ind w:left="851" w:hanging="851"/>
        <w:rPr>
          <w:szCs w:val="24"/>
        </w:rPr>
      </w:pPr>
      <w:r>
        <w:rPr>
          <w:szCs w:val="24"/>
        </w:rPr>
        <w:t>PDS eviduje všetky zmeny a oznamuje ich organizátorovi krátkodobého trhu s elektrinou, ktorý ich zohľadňuje vo výpočte hodinových odberov alebo dodávok pre</w:t>
      </w:r>
      <w:r w:rsidR="00521EC1">
        <w:rPr>
          <w:szCs w:val="24"/>
        </w:rPr>
        <w:t> </w:t>
      </w:r>
      <w:r w:rsidR="0014635E">
        <w:rPr>
          <w:szCs w:val="24"/>
        </w:rPr>
        <w:t xml:space="preserve">OM </w:t>
      </w:r>
      <w:r>
        <w:rPr>
          <w:szCs w:val="24"/>
        </w:rPr>
        <w:t>a </w:t>
      </w:r>
      <w:r w:rsidR="002C7AFB">
        <w:rPr>
          <w:szCs w:val="24"/>
        </w:rPr>
        <w:t>OdM</w:t>
      </w:r>
      <w:r>
        <w:rPr>
          <w:szCs w:val="24"/>
        </w:rPr>
        <w:t xml:space="preserve"> s typom merania C na základe metodiky </w:t>
      </w:r>
      <w:r w:rsidR="00E37147">
        <w:rPr>
          <w:szCs w:val="24"/>
        </w:rPr>
        <w:t>TDO</w:t>
      </w:r>
      <w:r>
        <w:rPr>
          <w:szCs w:val="24"/>
        </w:rPr>
        <w:t>.</w:t>
      </w:r>
    </w:p>
    <w:p w14:paraId="4CF23154" w14:textId="4EA8E59A" w:rsidR="00BC4DEE" w:rsidRDefault="00BC4DEE" w:rsidP="00151F43">
      <w:pPr>
        <w:numPr>
          <w:ilvl w:val="2"/>
          <w:numId w:val="36"/>
        </w:numPr>
        <w:ind w:left="851" w:hanging="851"/>
        <w:rPr>
          <w:strike/>
          <w:szCs w:val="24"/>
        </w:rPr>
      </w:pPr>
      <w:r>
        <w:rPr>
          <w:szCs w:val="24"/>
        </w:rPr>
        <w:t xml:space="preserve">Zmeny priradenia </w:t>
      </w:r>
      <w:r w:rsidR="0014635E">
        <w:rPr>
          <w:szCs w:val="24"/>
        </w:rPr>
        <w:t xml:space="preserve">OM </w:t>
      </w:r>
      <w:r>
        <w:rPr>
          <w:szCs w:val="24"/>
        </w:rPr>
        <w:t xml:space="preserve">alebo </w:t>
      </w:r>
      <w:r w:rsidR="002C7AFB">
        <w:rPr>
          <w:szCs w:val="24"/>
        </w:rPr>
        <w:t>OdM</w:t>
      </w:r>
      <w:r>
        <w:rPr>
          <w:szCs w:val="24"/>
        </w:rPr>
        <w:t xml:space="preserve"> s typom merania C k inému typovému diagramu odberu vykoná PDS, do ktorej je dané </w:t>
      </w:r>
      <w:r w:rsidR="0014635E">
        <w:rPr>
          <w:szCs w:val="24"/>
        </w:rPr>
        <w:t>OM</w:t>
      </w:r>
      <w:r w:rsidR="002C7AFB">
        <w:rPr>
          <w:szCs w:val="24"/>
        </w:rPr>
        <w:t xml:space="preserve"> </w:t>
      </w:r>
      <w:r>
        <w:rPr>
          <w:szCs w:val="24"/>
        </w:rPr>
        <w:t xml:space="preserve">alebo </w:t>
      </w:r>
      <w:r w:rsidR="002C7AFB">
        <w:rPr>
          <w:szCs w:val="24"/>
        </w:rPr>
        <w:t>OdM</w:t>
      </w:r>
      <w:r>
        <w:rPr>
          <w:szCs w:val="24"/>
        </w:rPr>
        <w:t xml:space="preserve"> pripojené. PDS uskutoční bezodplatne odpočet alebo prepočet odberu alebo dodávky elektriny k dátumu zmeny typového diagramu</w:t>
      </w:r>
      <w:r w:rsidR="002C7AFB">
        <w:rPr>
          <w:szCs w:val="24"/>
        </w:rPr>
        <w:t xml:space="preserve"> </w:t>
      </w:r>
      <w:r>
        <w:rPr>
          <w:szCs w:val="24"/>
        </w:rPr>
        <w:t xml:space="preserve">a oznámi organizátorovi krátkodobého trhu s elektrinou a dodávateľovi elektriny deň zmeny priradenia typového diagramu na </w:t>
      </w:r>
      <w:r w:rsidR="0014635E">
        <w:rPr>
          <w:szCs w:val="24"/>
        </w:rPr>
        <w:t xml:space="preserve">OM </w:t>
      </w:r>
      <w:r>
        <w:rPr>
          <w:szCs w:val="24"/>
        </w:rPr>
        <w:t xml:space="preserve">alebo </w:t>
      </w:r>
      <w:r w:rsidR="00003BF7">
        <w:rPr>
          <w:szCs w:val="24"/>
        </w:rPr>
        <w:t>OdM</w:t>
      </w:r>
      <w:r>
        <w:rPr>
          <w:szCs w:val="24"/>
        </w:rPr>
        <w:t xml:space="preserve">, </w:t>
      </w:r>
      <w:r>
        <w:rPr>
          <w:szCs w:val="24"/>
        </w:rPr>
        <w:lastRenderedPageBreak/>
        <w:t>pr</w:t>
      </w:r>
      <w:r w:rsidR="00FF3D94">
        <w:rPr>
          <w:szCs w:val="24"/>
        </w:rPr>
        <w:t>i</w:t>
      </w:r>
      <w:r>
        <w:rPr>
          <w:szCs w:val="24"/>
        </w:rPr>
        <w:t>radenú triedu typového diagramu a údaj o odbere alebo dodávke elektriny na</w:t>
      </w:r>
      <w:r w:rsidR="00E37147">
        <w:rPr>
          <w:szCs w:val="24"/>
        </w:rPr>
        <w:t> </w:t>
      </w:r>
      <w:r w:rsidR="0014635E">
        <w:rPr>
          <w:szCs w:val="24"/>
        </w:rPr>
        <w:t xml:space="preserve">OM </w:t>
      </w:r>
      <w:r>
        <w:rPr>
          <w:szCs w:val="24"/>
        </w:rPr>
        <w:t xml:space="preserve">alebo </w:t>
      </w:r>
      <w:r w:rsidR="00003BF7">
        <w:rPr>
          <w:szCs w:val="24"/>
        </w:rPr>
        <w:t>OdM</w:t>
      </w:r>
      <w:r>
        <w:rPr>
          <w:szCs w:val="24"/>
        </w:rPr>
        <w:t xml:space="preserve"> ku dňu zmeny </w:t>
      </w:r>
      <w:r w:rsidR="00E37147">
        <w:rPr>
          <w:szCs w:val="24"/>
        </w:rPr>
        <w:t>TDO</w:t>
      </w:r>
      <w:r>
        <w:rPr>
          <w:szCs w:val="24"/>
        </w:rPr>
        <w:t>.</w:t>
      </w:r>
    </w:p>
    <w:p w14:paraId="025B34F7" w14:textId="77777777" w:rsidR="00BC4DEE" w:rsidRDefault="00BC4DEE" w:rsidP="00151F43">
      <w:pPr>
        <w:rPr>
          <w:strike/>
          <w:szCs w:val="24"/>
        </w:rPr>
      </w:pPr>
    </w:p>
    <w:p w14:paraId="000BAC38" w14:textId="5D919EBE" w:rsidR="00BC4DEE" w:rsidRDefault="00BC4DEE" w:rsidP="00151F43">
      <w:pPr>
        <w:pStyle w:val="Nadpis2"/>
        <w:numPr>
          <w:ilvl w:val="1"/>
          <w:numId w:val="36"/>
        </w:numPr>
        <w:ind w:left="851" w:hanging="851"/>
      </w:pPr>
      <w:bookmarkStart w:id="233" w:name="_Toc352935731"/>
      <w:bookmarkStart w:id="234" w:name="_Toc359340664"/>
      <w:bookmarkStart w:id="235" w:name="_Toc354405725"/>
      <w:bookmarkStart w:id="236" w:name="_Toc57296656"/>
      <w:bookmarkStart w:id="237" w:name="_Toc121483222"/>
      <w:r>
        <w:t>Typový diagram odberu</w:t>
      </w:r>
      <w:bookmarkEnd w:id="233"/>
      <w:bookmarkEnd w:id="234"/>
      <w:bookmarkEnd w:id="235"/>
      <w:bookmarkEnd w:id="236"/>
      <w:bookmarkEnd w:id="237"/>
      <w:r>
        <w:t xml:space="preserve"> </w:t>
      </w:r>
    </w:p>
    <w:p w14:paraId="5ADA9492" w14:textId="5F144944" w:rsidR="00BC4DEE" w:rsidRDefault="00BC4DEE" w:rsidP="00151F43">
      <w:pPr>
        <w:numPr>
          <w:ilvl w:val="2"/>
          <w:numId w:val="36"/>
        </w:numPr>
        <w:autoSpaceDE w:val="0"/>
        <w:autoSpaceDN w:val="0"/>
        <w:adjustRightInd w:val="0"/>
        <w:spacing w:before="240"/>
        <w:ind w:left="851" w:hanging="851"/>
        <w:rPr>
          <w:szCs w:val="24"/>
        </w:rPr>
      </w:pPr>
      <w:r>
        <w:rPr>
          <w:szCs w:val="24"/>
        </w:rPr>
        <w:t>TDO je postupnosť hodnôt priemerných hodinových odberov elektriny za rok, na</w:t>
      </w:r>
      <w:r w:rsidR="006145EE">
        <w:rPr>
          <w:szCs w:val="24"/>
        </w:rPr>
        <w:t> </w:t>
      </w:r>
      <w:r>
        <w:rPr>
          <w:szCs w:val="24"/>
        </w:rPr>
        <w:t>ktorého základe sa určuje množstvo odberu elektriny odberateľmi elektriny s</w:t>
      </w:r>
      <w:r w:rsidR="006145EE">
        <w:rPr>
          <w:szCs w:val="24"/>
        </w:rPr>
        <w:t> </w:t>
      </w:r>
      <w:r>
        <w:rPr>
          <w:szCs w:val="24"/>
        </w:rPr>
        <w:t xml:space="preserve">meraním typu C. </w:t>
      </w:r>
    </w:p>
    <w:p w14:paraId="0E8286AB" w14:textId="284BA50C" w:rsidR="00BC4DEE" w:rsidRDefault="00BC4DEE" w:rsidP="00151F43">
      <w:pPr>
        <w:numPr>
          <w:ilvl w:val="2"/>
          <w:numId w:val="36"/>
        </w:numPr>
        <w:spacing w:before="240"/>
        <w:ind w:left="851" w:hanging="851"/>
        <w:jc w:val="left"/>
        <w:rPr>
          <w:szCs w:val="24"/>
        </w:rPr>
      </w:pPr>
      <w:r>
        <w:rPr>
          <w:szCs w:val="24"/>
        </w:rPr>
        <w:t xml:space="preserve">PDS zostavuje bilanciu subjektov zúčtovania, ktorí majú vo svojej bilančnej skupine </w:t>
      </w:r>
      <w:r w:rsidR="0014635E">
        <w:rPr>
          <w:szCs w:val="24"/>
        </w:rPr>
        <w:t>OM</w:t>
      </w:r>
      <w:r>
        <w:rPr>
          <w:szCs w:val="24"/>
        </w:rPr>
        <w:t xml:space="preserve"> s meraním typu C na základe TDO. </w:t>
      </w:r>
    </w:p>
    <w:p w14:paraId="40750AAA" w14:textId="32C796A2" w:rsidR="00BC4DEE" w:rsidRDefault="00BC4DEE" w:rsidP="00151F43">
      <w:pPr>
        <w:numPr>
          <w:ilvl w:val="2"/>
          <w:numId w:val="36"/>
        </w:numPr>
        <w:spacing w:before="240"/>
        <w:ind w:left="851" w:hanging="851"/>
        <w:jc w:val="left"/>
        <w:rPr>
          <w:szCs w:val="24"/>
        </w:rPr>
      </w:pPr>
      <w:r>
        <w:rPr>
          <w:szCs w:val="24"/>
        </w:rPr>
        <w:t xml:space="preserve">Priradenie </w:t>
      </w:r>
      <w:r w:rsidR="002D533C">
        <w:rPr>
          <w:szCs w:val="24"/>
        </w:rPr>
        <w:t>TDO</w:t>
      </w:r>
      <w:r>
        <w:rPr>
          <w:szCs w:val="24"/>
        </w:rPr>
        <w:t xml:space="preserve"> </w:t>
      </w:r>
      <w:r w:rsidR="0014635E">
        <w:rPr>
          <w:szCs w:val="24"/>
        </w:rPr>
        <w:t xml:space="preserve">OM </w:t>
      </w:r>
      <w:r>
        <w:rPr>
          <w:szCs w:val="24"/>
        </w:rPr>
        <w:t xml:space="preserve">alebo </w:t>
      </w:r>
      <w:r w:rsidR="00003BF7">
        <w:rPr>
          <w:szCs w:val="24"/>
        </w:rPr>
        <w:t>OdM</w:t>
      </w:r>
      <w:r>
        <w:rPr>
          <w:szCs w:val="24"/>
        </w:rPr>
        <w:t xml:space="preserve"> </w:t>
      </w:r>
      <w:r w:rsidR="002746ED">
        <w:rPr>
          <w:szCs w:val="24"/>
        </w:rPr>
        <w:t xml:space="preserve">koncového </w:t>
      </w:r>
      <w:r>
        <w:rPr>
          <w:szCs w:val="24"/>
        </w:rPr>
        <w:t>odberateľa elektriny zabezpečuje PDS.</w:t>
      </w:r>
    </w:p>
    <w:p w14:paraId="6526EC9A" w14:textId="1D387334" w:rsidR="00BC4DEE" w:rsidRDefault="00BC4DEE" w:rsidP="00151F43">
      <w:pPr>
        <w:numPr>
          <w:ilvl w:val="2"/>
          <w:numId w:val="36"/>
        </w:numPr>
        <w:autoSpaceDE w:val="0"/>
        <w:autoSpaceDN w:val="0"/>
        <w:adjustRightInd w:val="0"/>
        <w:spacing w:before="240"/>
        <w:ind w:left="851" w:hanging="851"/>
        <w:rPr>
          <w:szCs w:val="24"/>
        </w:rPr>
      </w:pPr>
      <w:r>
        <w:rPr>
          <w:szCs w:val="24"/>
        </w:rPr>
        <w:t>PDS môže pre potreby fakturácie odberu elektriny použitím TDO stanoviť spotrebu v</w:t>
      </w:r>
      <w:r w:rsidR="002D533C">
        <w:rPr>
          <w:szCs w:val="24"/>
        </w:rPr>
        <w:t> </w:t>
      </w:r>
      <w:r>
        <w:rPr>
          <w:szCs w:val="24"/>
        </w:rPr>
        <w:t xml:space="preserve">zúčtovacom období alebo jeho časti. </w:t>
      </w:r>
    </w:p>
    <w:p w14:paraId="0DE2B420" w14:textId="2BB15910" w:rsidR="00BC4DEE" w:rsidRPr="003905DC" w:rsidRDefault="00BC4DEE" w:rsidP="00151F43">
      <w:pPr>
        <w:numPr>
          <w:ilvl w:val="2"/>
          <w:numId w:val="36"/>
        </w:numPr>
        <w:autoSpaceDE w:val="0"/>
        <w:autoSpaceDN w:val="0"/>
        <w:adjustRightInd w:val="0"/>
        <w:spacing w:before="240" w:after="120"/>
        <w:ind w:left="851" w:hanging="851"/>
        <w:rPr>
          <w:szCs w:val="24"/>
        </w:rPr>
      </w:pPr>
      <w:r>
        <w:rPr>
          <w:szCs w:val="24"/>
        </w:rPr>
        <w:t xml:space="preserve">PDS priradí </w:t>
      </w:r>
      <w:r w:rsidR="0014635E">
        <w:rPr>
          <w:szCs w:val="24"/>
        </w:rPr>
        <w:t>OM</w:t>
      </w:r>
      <w:r>
        <w:rPr>
          <w:szCs w:val="24"/>
        </w:rPr>
        <w:t xml:space="preserve"> </w:t>
      </w:r>
      <w:r w:rsidR="002746ED">
        <w:rPr>
          <w:szCs w:val="24"/>
        </w:rPr>
        <w:t xml:space="preserve">koncového </w:t>
      </w:r>
      <w:r>
        <w:rPr>
          <w:szCs w:val="24"/>
        </w:rPr>
        <w:t>odberateľa elektriny typový diagram odberu zvyčajne podľa typu tarify alebo charakteru a priebehu spotreby elektriny nasledovne:</w:t>
      </w:r>
    </w:p>
    <w:tbl>
      <w:tblPr>
        <w:tblW w:w="9000" w:type="dxa"/>
        <w:tblInd w:w="70" w:type="dxa"/>
        <w:tblLayout w:type="fixed"/>
        <w:tblCellMar>
          <w:left w:w="70" w:type="dxa"/>
          <w:right w:w="70" w:type="dxa"/>
        </w:tblCellMar>
        <w:tblLook w:val="04A0" w:firstRow="1" w:lastRow="0" w:firstColumn="1" w:lastColumn="0" w:noHBand="0" w:noVBand="1"/>
      </w:tblPr>
      <w:tblGrid>
        <w:gridCol w:w="2233"/>
        <w:gridCol w:w="2303"/>
        <w:gridCol w:w="2303"/>
        <w:gridCol w:w="2161"/>
      </w:tblGrid>
      <w:tr w:rsidR="00BC4DEE" w14:paraId="4A137B42" w14:textId="77777777" w:rsidTr="00BC4DEE">
        <w:tc>
          <w:tcPr>
            <w:tcW w:w="2233" w:type="dxa"/>
            <w:tcBorders>
              <w:top w:val="single" w:sz="4" w:space="0" w:color="000000"/>
              <w:left w:val="single" w:sz="4" w:space="0" w:color="000000"/>
              <w:bottom w:val="single" w:sz="4" w:space="0" w:color="000000"/>
              <w:right w:val="nil"/>
            </w:tcBorders>
            <w:hideMark/>
          </w:tcPr>
          <w:p w14:paraId="4D24F742" w14:textId="77777777" w:rsidR="00BC4DEE" w:rsidRDefault="00BC4DEE" w:rsidP="00151F43">
            <w:pPr>
              <w:snapToGrid w:val="0"/>
              <w:rPr>
                <w:szCs w:val="24"/>
              </w:rPr>
            </w:pPr>
            <w:r>
              <w:rPr>
                <w:szCs w:val="24"/>
              </w:rPr>
              <w:t>TDO</w:t>
            </w:r>
          </w:p>
        </w:tc>
        <w:tc>
          <w:tcPr>
            <w:tcW w:w="2303" w:type="dxa"/>
            <w:tcBorders>
              <w:top w:val="single" w:sz="4" w:space="0" w:color="000000"/>
              <w:left w:val="single" w:sz="4" w:space="0" w:color="000000"/>
              <w:bottom w:val="single" w:sz="4" w:space="0" w:color="000000"/>
              <w:right w:val="nil"/>
            </w:tcBorders>
            <w:hideMark/>
          </w:tcPr>
          <w:p w14:paraId="1E2E6B55" w14:textId="77777777" w:rsidR="00BC4DEE" w:rsidRDefault="00BC4DEE" w:rsidP="00151F43">
            <w:pPr>
              <w:snapToGrid w:val="0"/>
              <w:rPr>
                <w:szCs w:val="24"/>
              </w:rPr>
            </w:pPr>
            <w:r>
              <w:rPr>
                <w:szCs w:val="24"/>
              </w:rPr>
              <w:t>Popis</w:t>
            </w:r>
          </w:p>
        </w:tc>
        <w:tc>
          <w:tcPr>
            <w:tcW w:w="2303" w:type="dxa"/>
            <w:tcBorders>
              <w:top w:val="single" w:sz="4" w:space="0" w:color="000000"/>
              <w:left w:val="single" w:sz="4" w:space="0" w:color="000000"/>
              <w:bottom w:val="single" w:sz="4" w:space="0" w:color="000000"/>
              <w:right w:val="nil"/>
            </w:tcBorders>
            <w:hideMark/>
          </w:tcPr>
          <w:p w14:paraId="75D852E0" w14:textId="77777777" w:rsidR="00BC4DEE" w:rsidRDefault="00BC4DEE" w:rsidP="00151F43">
            <w:pPr>
              <w:snapToGrid w:val="0"/>
              <w:rPr>
                <w:szCs w:val="24"/>
              </w:rPr>
            </w:pPr>
            <w:r>
              <w:rPr>
                <w:szCs w:val="24"/>
              </w:rPr>
              <w:t>Charakter produktu</w:t>
            </w:r>
          </w:p>
        </w:tc>
        <w:tc>
          <w:tcPr>
            <w:tcW w:w="2161" w:type="dxa"/>
            <w:tcBorders>
              <w:top w:val="single" w:sz="4" w:space="0" w:color="000000"/>
              <w:left w:val="single" w:sz="4" w:space="0" w:color="000000"/>
              <w:bottom w:val="single" w:sz="4" w:space="0" w:color="000000"/>
              <w:right w:val="single" w:sz="4" w:space="0" w:color="000000"/>
            </w:tcBorders>
            <w:hideMark/>
          </w:tcPr>
          <w:p w14:paraId="06F041A8" w14:textId="77777777" w:rsidR="00BC4DEE" w:rsidRDefault="00BC4DEE" w:rsidP="00151F43">
            <w:pPr>
              <w:snapToGrid w:val="0"/>
              <w:rPr>
                <w:szCs w:val="24"/>
              </w:rPr>
            </w:pPr>
            <w:r>
              <w:rPr>
                <w:szCs w:val="24"/>
              </w:rPr>
              <w:t xml:space="preserve">Tarifný produkt </w:t>
            </w:r>
          </w:p>
        </w:tc>
      </w:tr>
      <w:tr w:rsidR="00BC4DEE" w14:paraId="386E5361" w14:textId="77777777" w:rsidTr="00BC4DEE">
        <w:tc>
          <w:tcPr>
            <w:tcW w:w="2233" w:type="dxa"/>
            <w:tcBorders>
              <w:top w:val="single" w:sz="4" w:space="0" w:color="000000"/>
              <w:left w:val="single" w:sz="4" w:space="0" w:color="000000"/>
              <w:bottom w:val="single" w:sz="4" w:space="0" w:color="000000"/>
              <w:right w:val="nil"/>
            </w:tcBorders>
            <w:hideMark/>
          </w:tcPr>
          <w:p w14:paraId="686C79C7" w14:textId="77777777" w:rsidR="00BC4DEE" w:rsidRDefault="00BC4DEE" w:rsidP="00151F43">
            <w:pPr>
              <w:snapToGrid w:val="0"/>
              <w:rPr>
                <w:szCs w:val="24"/>
              </w:rPr>
            </w:pPr>
            <w:r>
              <w:rPr>
                <w:szCs w:val="24"/>
              </w:rPr>
              <w:t>TDO1</w:t>
            </w:r>
          </w:p>
        </w:tc>
        <w:tc>
          <w:tcPr>
            <w:tcW w:w="2303" w:type="dxa"/>
            <w:tcBorders>
              <w:top w:val="single" w:sz="4" w:space="0" w:color="000000"/>
              <w:left w:val="single" w:sz="4" w:space="0" w:color="000000"/>
              <w:bottom w:val="single" w:sz="4" w:space="0" w:color="000000"/>
              <w:right w:val="nil"/>
            </w:tcBorders>
            <w:hideMark/>
          </w:tcPr>
          <w:p w14:paraId="2488A93A" w14:textId="77777777" w:rsidR="00BC4DEE" w:rsidRDefault="00BC4DEE" w:rsidP="00151F43">
            <w:pPr>
              <w:snapToGrid w:val="0"/>
              <w:rPr>
                <w:szCs w:val="24"/>
              </w:rPr>
            </w:pPr>
            <w:r>
              <w:rPr>
                <w:szCs w:val="24"/>
              </w:rPr>
              <w:t>Podnikatelia</w:t>
            </w:r>
          </w:p>
        </w:tc>
        <w:tc>
          <w:tcPr>
            <w:tcW w:w="2303" w:type="dxa"/>
            <w:tcBorders>
              <w:top w:val="single" w:sz="4" w:space="0" w:color="000000"/>
              <w:left w:val="single" w:sz="4" w:space="0" w:color="000000"/>
              <w:bottom w:val="single" w:sz="4" w:space="0" w:color="000000"/>
              <w:right w:val="nil"/>
            </w:tcBorders>
            <w:hideMark/>
          </w:tcPr>
          <w:p w14:paraId="29D0D90F" w14:textId="77777777" w:rsidR="00BC4DEE" w:rsidRDefault="00BC4DEE" w:rsidP="00151F43">
            <w:pPr>
              <w:snapToGrid w:val="0"/>
              <w:rPr>
                <w:szCs w:val="24"/>
              </w:rPr>
            </w:pPr>
            <w:r>
              <w:rPr>
                <w:szCs w:val="24"/>
              </w:rPr>
              <w:t>Jednotarifné produkty</w:t>
            </w:r>
          </w:p>
        </w:tc>
        <w:tc>
          <w:tcPr>
            <w:tcW w:w="2161" w:type="dxa"/>
            <w:tcBorders>
              <w:top w:val="single" w:sz="4" w:space="0" w:color="000000"/>
              <w:left w:val="single" w:sz="4" w:space="0" w:color="000000"/>
              <w:bottom w:val="single" w:sz="4" w:space="0" w:color="000000"/>
              <w:right w:val="single" w:sz="4" w:space="0" w:color="000000"/>
            </w:tcBorders>
            <w:hideMark/>
          </w:tcPr>
          <w:p w14:paraId="4C23D6C3" w14:textId="77777777" w:rsidR="00BC4DEE" w:rsidRDefault="00BC4DEE" w:rsidP="00151F43">
            <w:pPr>
              <w:snapToGrid w:val="0"/>
              <w:rPr>
                <w:szCs w:val="24"/>
              </w:rPr>
            </w:pPr>
            <w:r>
              <w:rPr>
                <w:szCs w:val="24"/>
              </w:rPr>
              <w:t xml:space="preserve">C1 </w:t>
            </w:r>
          </w:p>
          <w:p w14:paraId="15F2C72A" w14:textId="77777777" w:rsidR="00BC4DEE" w:rsidRDefault="00BC4DEE" w:rsidP="00151F43">
            <w:pPr>
              <w:rPr>
                <w:szCs w:val="24"/>
              </w:rPr>
            </w:pPr>
            <w:r>
              <w:rPr>
                <w:szCs w:val="24"/>
              </w:rPr>
              <w:t xml:space="preserve">C2 </w:t>
            </w:r>
          </w:p>
          <w:p w14:paraId="1DCF654F" w14:textId="77777777" w:rsidR="00BC4DEE" w:rsidRDefault="00BC4DEE" w:rsidP="00151F43">
            <w:pPr>
              <w:rPr>
                <w:szCs w:val="24"/>
              </w:rPr>
            </w:pPr>
            <w:r>
              <w:rPr>
                <w:szCs w:val="24"/>
              </w:rPr>
              <w:t xml:space="preserve">C3 </w:t>
            </w:r>
          </w:p>
        </w:tc>
      </w:tr>
      <w:tr w:rsidR="00BC4DEE" w14:paraId="3026E46D" w14:textId="77777777" w:rsidTr="00BC4DEE">
        <w:tc>
          <w:tcPr>
            <w:tcW w:w="2233" w:type="dxa"/>
            <w:tcBorders>
              <w:top w:val="single" w:sz="4" w:space="0" w:color="000000"/>
              <w:left w:val="single" w:sz="4" w:space="0" w:color="000000"/>
              <w:bottom w:val="single" w:sz="4" w:space="0" w:color="000000"/>
              <w:right w:val="nil"/>
            </w:tcBorders>
            <w:hideMark/>
          </w:tcPr>
          <w:p w14:paraId="7B81753E" w14:textId="77777777" w:rsidR="00BC4DEE" w:rsidRDefault="00BC4DEE" w:rsidP="00151F43">
            <w:pPr>
              <w:snapToGrid w:val="0"/>
              <w:rPr>
                <w:szCs w:val="24"/>
              </w:rPr>
            </w:pPr>
            <w:r>
              <w:rPr>
                <w:szCs w:val="24"/>
              </w:rPr>
              <w:t>TDO2</w:t>
            </w:r>
          </w:p>
        </w:tc>
        <w:tc>
          <w:tcPr>
            <w:tcW w:w="2303" w:type="dxa"/>
            <w:tcBorders>
              <w:top w:val="single" w:sz="4" w:space="0" w:color="000000"/>
              <w:left w:val="single" w:sz="4" w:space="0" w:color="000000"/>
              <w:bottom w:val="single" w:sz="4" w:space="0" w:color="000000"/>
              <w:right w:val="nil"/>
            </w:tcBorders>
            <w:hideMark/>
          </w:tcPr>
          <w:p w14:paraId="307BD6E4" w14:textId="77777777" w:rsidR="00BC4DEE" w:rsidRDefault="00BC4DEE" w:rsidP="00151F43">
            <w:pPr>
              <w:snapToGrid w:val="0"/>
              <w:rPr>
                <w:szCs w:val="24"/>
              </w:rPr>
            </w:pPr>
            <w:r>
              <w:rPr>
                <w:szCs w:val="24"/>
              </w:rPr>
              <w:t>Podnikatelia</w:t>
            </w:r>
          </w:p>
        </w:tc>
        <w:tc>
          <w:tcPr>
            <w:tcW w:w="2303" w:type="dxa"/>
            <w:tcBorders>
              <w:top w:val="single" w:sz="4" w:space="0" w:color="000000"/>
              <w:left w:val="single" w:sz="4" w:space="0" w:color="000000"/>
              <w:bottom w:val="single" w:sz="4" w:space="0" w:color="000000"/>
              <w:right w:val="nil"/>
            </w:tcBorders>
            <w:hideMark/>
          </w:tcPr>
          <w:p w14:paraId="19EFBCFA" w14:textId="77777777" w:rsidR="00BC4DEE" w:rsidRDefault="00BC4DEE" w:rsidP="00151F43">
            <w:pPr>
              <w:snapToGrid w:val="0"/>
              <w:rPr>
                <w:szCs w:val="24"/>
              </w:rPr>
            </w:pPr>
            <w:r>
              <w:rPr>
                <w:szCs w:val="24"/>
              </w:rPr>
              <w:t>Dvojtarifné produkty – akumulačný ohrev a kúrenie, hybridné vykurovanie</w:t>
            </w:r>
          </w:p>
        </w:tc>
        <w:tc>
          <w:tcPr>
            <w:tcW w:w="2161" w:type="dxa"/>
            <w:tcBorders>
              <w:top w:val="single" w:sz="4" w:space="0" w:color="000000"/>
              <w:left w:val="single" w:sz="4" w:space="0" w:color="000000"/>
              <w:bottom w:val="single" w:sz="4" w:space="0" w:color="000000"/>
              <w:right w:val="single" w:sz="4" w:space="0" w:color="000000"/>
            </w:tcBorders>
            <w:hideMark/>
          </w:tcPr>
          <w:p w14:paraId="1D3175A0" w14:textId="77777777" w:rsidR="00BC4DEE" w:rsidRDefault="00BC4DEE" w:rsidP="00151F43">
            <w:pPr>
              <w:snapToGrid w:val="0"/>
              <w:rPr>
                <w:szCs w:val="24"/>
              </w:rPr>
            </w:pPr>
            <w:r>
              <w:rPr>
                <w:szCs w:val="24"/>
              </w:rPr>
              <w:t xml:space="preserve">C4 </w:t>
            </w:r>
          </w:p>
          <w:p w14:paraId="0D7A3473" w14:textId="77777777" w:rsidR="00BC4DEE" w:rsidRDefault="00BC4DEE" w:rsidP="00151F43">
            <w:pPr>
              <w:rPr>
                <w:szCs w:val="24"/>
              </w:rPr>
            </w:pPr>
            <w:r>
              <w:rPr>
                <w:szCs w:val="24"/>
              </w:rPr>
              <w:t xml:space="preserve">C5 </w:t>
            </w:r>
          </w:p>
          <w:p w14:paraId="243AD188" w14:textId="77777777" w:rsidR="00BC4DEE" w:rsidRDefault="00BC4DEE" w:rsidP="00151F43">
            <w:pPr>
              <w:rPr>
                <w:szCs w:val="24"/>
              </w:rPr>
            </w:pPr>
            <w:r>
              <w:rPr>
                <w:szCs w:val="24"/>
              </w:rPr>
              <w:t xml:space="preserve">C6 </w:t>
            </w:r>
          </w:p>
          <w:p w14:paraId="7F851942" w14:textId="77777777" w:rsidR="00BC4DEE" w:rsidRDefault="00BC4DEE" w:rsidP="00151F43">
            <w:pPr>
              <w:rPr>
                <w:szCs w:val="24"/>
              </w:rPr>
            </w:pPr>
            <w:r>
              <w:rPr>
                <w:szCs w:val="24"/>
              </w:rPr>
              <w:t>C11</w:t>
            </w:r>
          </w:p>
        </w:tc>
      </w:tr>
      <w:tr w:rsidR="00BC4DEE" w14:paraId="0A5558C5" w14:textId="77777777" w:rsidTr="00BC4DEE">
        <w:tc>
          <w:tcPr>
            <w:tcW w:w="2233" w:type="dxa"/>
            <w:tcBorders>
              <w:top w:val="single" w:sz="4" w:space="0" w:color="000000"/>
              <w:left w:val="single" w:sz="4" w:space="0" w:color="000000"/>
              <w:bottom w:val="single" w:sz="4" w:space="0" w:color="000000"/>
              <w:right w:val="nil"/>
            </w:tcBorders>
            <w:hideMark/>
          </w:tcPr>
          <w:p w14:paraId="5F15EF5B" w14:textId="77777777" w:rsidR="00BC4DEE" w:rsidRDefault="00BC4DEE" w:rsidP="00151F43">
            <w:pPr>
              <w:snapToGrid w:val="0"/>
              <w:rPr>
                <w:szCs w:val="24"/>
              </w:rPr>
            </w:pPr>
            <w:r>
              <w:rPr>
                <w:szCs w:val="24"/>
              </w:rPr>
              <w:t>TDO3</w:t>
            </w:r>
          </w:p>
        </w:tc>
        <w:tc>
          <w:tcPr>
            <w:tcW w:w="2303" w:type="dxa"/>
            <w:tcBorders>
              <w:top w:val="single" w:sz="4" w:space="0" w:color="000000"/>
              <w:left w:val="single" w:sz="4" w:space="0" w:color="000000"/>
              <w:bottom w:val="single" w:sz="4" w:space="0" w:color="000000"/>
              <w:right w:val="nil"/>
            </w:tcBorders>
            <w:hideMark/>
          </w:tcPr>
          <w:p w14:paraId="678C5404" w14:textId="77777777" w:rsidR="00BC4DEE" w:rsidRDefault="00BC4DEE" w:rsidP="00151F43">
            <w:pPr>
              <w:snapToGrid w:val="0"/>
              <w:rPr>
                <w:szCs w:val="24"/>
              </w:rPr>
            </w:pPr>
            <w:r>
              <w:rPr>
                <w:szCs w:val="24"/>
              </w:rPr>
              <w:t>Podnikatelia</w:t>
            </w:r>
          </w:p>
        </w:tc>
        <w:tc>
          <w:tcPr>
            <w:tcW w:w="2303" w:type="dxa"/>
            <w:tcBorders>
              <w:top w:val="single" w:sz="4" w:space="0" w:color="000000"/>
              <w:left w:val="single" w:sz="4" w:space="0" w:color="000000"/>
              <w:bottom w:val="single" w:sz="4" w:space="0" w:color="000000"/>
              <w:right w:val="nil"/>
            </w:tcBorders>
            <w:hideMark/>
          </w:tcPr>
          <w:p w14:paraId="0D80151E" w14:textId="77777777" w:rsidR="00BC4DEE" w:rsidRDefault="00BC4DEE" w:rsidP="00151F43">
            <w:pPr>
              <w:snapToGrid w:val="0"/>
              <w:rPr>
                <w:szCs w:val="24"/>
              </w:rPr>
            </w:pPr>
            <w:r>
              <w:rPr>
                <w:szCs w:val="24"/>
              </w:rPr>
              <w:t>Dvojtarifné produkty – priamovýhrevné vykurovanie</w:t>
            </w:r>
          </w:p>
        </w:tc>
        <w:tc>
          <w:tcPr>
            <w:tcW w:w="2161" w:type="dxa"/>
            <w:tcBorders>
              <w:top w:val="single" w:sz="4" w:space="0" w:color="000000"/>
              <w:left w:val="single" w:sz="4" w:space="0" w:color="000000"/>
              <w:bottom w:val="single" w:sz="4" w:space="0" w:color="000000"/>
              <w:right w:val="single" w:sz="4" w:space="0" w:color="000000"/>
            </w:tcBorders>
            <w:hideMark/>
          </w:tcPr>
          <w:p w14:paraId="05B6D673" w14:textId="77777777" w:rsidR="00BC4DEE" w:rsidRDefault="00BC4DEE" w:rsidP="00151F43">
            <w:pPr>
              <w:snapToGrid w:val="0"/>
              <w:rPr>
                <w:szCs w:val="24"/>
              </w:rPr>
            </w:pPr>
            <w:r>
              <w:rPr>
                <w:szCs w:val="24"/>
              </w:rPr>
              <w:t>C7</w:t>
            </w:r>
          </w:p>
          <w:p w14:paraId="524DB63E" w14:textId="77777777" w:rsidR="00BC4DEE" w:rsidRDefault="00BC4DEE" w:rsidP="00151F43">
            <w:pPr>
              <w:snapToGrid w:val="0"/>
              <w:rPr>
                <w:szCs w:val="24"/>
              </w:rPr>
            </w:pPr>
            <w:r>
              <w:rPr>
                <w:szCs w:val="24"/>
              </w:rPr>
              <w:t>C8</w:t>
            </w:r>
          </w:p>
        </w:tc>
      </w:tr>
      <w:tr w:rsidR="00BC4DEE" w14:paraId="41384A0B" w14:textId="77777777" w:rsidTr="00BC4DEE">
        <w:tc>
          <w:tcPr>
            <w:tcW w:w="2233" w:type="dxa"/>
            <w:tcBorders>
              <w:top w:val="single" w:sz="4" w:space="0" w:color="000000"/>
              <w:left w:val="single" w:sz="4" w:space="0" w:color="000000"/>
              <w:bottom w:val="single" w:sz="4" w:space="0" w:color="000000"/>
              <w:right w:val="nil"/>
            </w:tcBorders>
            <w:hideMark/>
          </w:tcPr>
          <w:p w14:paraId="073B34CB" w14:textId="77777777" w:rsidR="00BC4DEE" w:rsidRDefault="00BC4DEE" w:rsidP="00151F43">
            <w:pPr>
              <w:snapToGrid w:val="0"/>
              <w:rPr>
                <w:szCs w:val="24"/>
              </w:rPr>
            </w:pPr>
            <w:r>
              <w:rPr>
                <w:szCs w:val="24"/>
              </w:rPr>
              <w:t>TDO4</w:t>
            </w:r>
          </w:p>
        </w:tc>
        <w:tc>
          <w:tcPr>
            <w:tcW w:w="2303" w:type="dxa"/>
            <w:tcBorders>
              <w:top w:val="single" w:sz="4" w:space="0" w:color="000000"/>
              <w:left w:val="single" w:sz="4" w:space="0" w:color="000000"/>
              <w:bottom w:val="single" w:sz="4" w:space="0" w:color="000000"/>
              <w:right w:val="nil"/>
            </w:tcBorders>
            <w:hideMark/>
          </w:tcPr>
          <w:p w14:paraId="0564FE35" w14:textId="77777777" w:rsidR="00BC4DEE" w:rsidRDefault="00BC4DEE" w:rsidP="00151F43">
            <w:pPr>
              <w:snapToGrid w:val="0"/>
              <w:rPr>
                <w:szCs w:val="24"/>
              </w:rPr>
            </w:pPr>
            <w:r>
              <w:rPr>
                <w:szCs w:val="24"/>
              </w:rPr>
              <w:t>Domácnosti</w:t>
            </w:r>
          </w:p>
        </w:tc>
        <w:tc>
          <w:tcPr>
            <w:tcW w:w="2303" w:type="dxa"/>
            <w:tcBorders>
              <w:top w:val="single" w:sz="4" w:space="0" w:color="000000"/>
              <w:left w:val="single" w:sz="4" w:space="0" w:color="000000"/>
              <w:bottom w:val="single" w:sz="4" w:space="0" w:color="000000"/>
              <w:right w:val="nil"/>
            </w:tcBorders>
            <w:hideMark/>
          </w:tcPr>
          <w:p w14:paraId="0E78DC0C" w14:textId="77777777" w:rsidR="00BC4DEE" w:rsidRDefault="00BC4DEE" w:rsidP="00151F43">
            <w:pPr>
              <w:snapToGrid w:val="0"/>
              <w:rPr>
                <w:szCs w:val="24"/>
              </w:rPr>
            </w:pPr>
            <w:r>
              <w:rPr>
                <w:szCs w:val="24"/>
              </w:rPr>
              <w:t>jednotarifné produkty bez el. vykurovania a ohrevu TUV</w:t>
            </w:r>
          </w:p>
        </w:tc>
        <w:tc>
          <w:tcPr>
            <w:tcW w:w="2161" w:type="dxa"/>
            <w:tcBorders>
              <w:top w:val="single" w:sz="4" w:space="0" w:color="000000"/>
              <w:left w:val="single" w:sz="4" w:space="0" w:color="000000"/>
              <w:bottom w:val="single" w:sz="4" w:space="0" w:color="000000"/>
              <w:right w:val="single" w:sz="4" w:space="0" w:color="000000"/>
            </w:tcBorders>
          </w:tcPr>
          <w:p w14:paraId="4D9E72F4" w14:textId="77777777" w:rsidR="00BC4DEE" w:rsidRDefault="00BC4DEE" w:rsidP="00151F43">
            <w:pPr>
              <w:snapToGrid w:val="0"/>
              <w:rPr>
                <w:szCs w:val="24"/>
              </w:rPr>
            </w:pPr>
            <w:r>
              <w:rPr>
                <w:szCs w:val="24"/>
              </w:rPr>
              <w:t>D1</w:t>
            </w:r>
          </w:p>
          <w:p w14:paraId="4B9F8183" w14:textId="031417A3" w:rsidR="00BC4DEE" w:rsidRDefault="00BC4DEE" w:rsidP="00151F43">
            <w:pPr>
              <w:rPr>
                <w:szCs w:val="24"/>
              </w:rPr>
            </w:pPr>
            <w:r>
              <w:rPr>
                <w:szCs w:val="24"/>
              </w:rPr>
              <w:t>D2</w:t>
            </w:r>
          </w:p>
        </w:tc>
      </w:tr>
      <w:tr w:rsidR="00BC4DEE" w14:paraId="3383771C" w14:textId="77777777" w:rsidTr="00BC4DEE">
        <w:tc>
          <w:tcPr>
            <w:tcW w:w="2233" w:type="dxa"/>
            <w:tcBorders>
              <w:top w:val="single" w:sz="4" w:space="0" w:color="000000"/>
              <w:left w:val="single" w:sz="4" w:space="0" w:color="000000"/>
              <w:bottom w:val="single" w:sz="4" w:space="0" w:color="000000"/>
              <w:right w:val="nil"/>
            </w:tcBorders>
            <w:hideMark/>
          </w:tcPr>
          <w:p w14:paraId="277D5E77" w14:textId="77777777" w:rsidR="00BC4DEE" w:rsidRDefault="00BC4DEE" w:rsidP="00151F43">
            <w:pPr>
              <w:snapToGrid w:val="0"/>
              <w:rPr>
                <w:szCs w:val="24"/>
              </w:rPr>
            </w:pPr>
            <w:r>
              <w:rPr>
                <w:szCs w:val="24"/>
              </w:rPr>
              <w:t>TDO5</w:t>
            </w:r>
          </w:p>
        </w:tc>
        <w:tc>
          <w:tcPr>
            <w:tcW w:w="2303" w:type="dxa"/>
            <w:tcBorders>
              <w:top w:val="single" w:sz="4" w:space="0" w:color="000000"/>
              <w:left w:val="single" w:sz="4" w:space="0" w:color="000000"/>
              <w:bottom w:val="single" w:sz="4" w:space="0" w:color="000000"/>
              <w:right w:val="nil"/>
            </w:tcBorders>
            <w:hideMark/>
          </w:tcPr>
          <w:p w14:paraId="0F9DC63D" w14:textId="77777777" w:rsidR="00BC4DEE" w:rsidRDefault="00BC4DEE" w:rsidP="00151F43">
            <w:pPr>
              <w:snapToGrid w:val="0"/>
              <w:rPr>
                <w:szCs w:val="24"/>
              </w:rPr>
            </w:pPr>
            <w:r>
              <w:rPr>
                <w:szCs w:val="24"/>
              </w:rPr>
              <w:t>Domácnosti</w:t>
            </w:r>
          </w:p>
        </w:tc>
        <w:tc>
          <w:tcPr>
            <w:tcW w:w="2303" w:type="dxa"/>
            <w:tcBorders>
              <w:top w:val="single" w:sz="4" w:space="0" w:color="000000"/>
              <w:left w:val="single" w:sz="4" w:space="0" w:color="000000"/>
              <w:bottom w:val="single" w:sz="4" w:space="0" w:color="000000"/>
              <w:right w:val="nil"/>
            </w:tcBorders>
            <w:hideMark/>
          </w:tcPr>
          <w:p w14:paraId="32CABED2" w14:textId="77777777" w:rsidR="00BC4DEE" w:rsidRDefault="00BC4DEE" w:rsidP="00151F43">
            <w:pPr>
              <w:snapToGrid w:val="0"/>
              <w:rPr>
                <w:szCs w:val="24"/>
              </w:rPr>
            </w:pPr>
            <w:r>
              <w:rPr>
                <w:szCs w:val="24"/>
              </w:rPr>
              <w:t>Dvojtarifné produkty, vrátane s akumulačným vykurovaním a ohrevom TUV</w:t>
            </w:r>
          </w:p>
        </w:tc>
        <w:tc>
          <w:tcPr>
            <w:tcW w:w="2161" w:type="dxa"/>
            <w:tcBorders>
              <w:top w:val="single" w:sz="4" w:space="0" w:color="000000"/>
              <w:left w:val="single" w:sz="4" w:space="0" w:color="000000"/>
              <w:bottom w:val="single" w:sz="4" w:space="0" w:color="000000"/>
              <w:right w:val="single" w:sz="4" w:space="0" w:color="000000"/>
            </w:tcBorders>
          </w:tcPr>
          <w:p w14:paraId="27073BA8" w14:textId="77777777" w:rsidR="00BC4DEE" w:rsidRDefault="00BC4DEE" w:rsidP="00151F43">
            <w:pPr>
              <w:snapToGrid w:val="0"/>
              <w:rPr>
                <w:szCs w:val="24"/>
              </w:rPr>
            </w:pPr>
            <w:r>
              <w:rPr>
                <w:szCs w:val="24"/>
              </w:rPr>
              <w:t>D3</w:t>
            </w:r>
          </w:p>
          <w:p w14:paraId="5B886CCD" w14:textId="77777777" w:rsidR="00BC4DEE" w:rsidRDefault="00BC4DEE" w:rsidP="00151F43">
            <w:pPr>
              <w:snapToGrid w:val="0"/>
              <w:rPr>
                <w:szCs w:val="24"/>
              </w:rPr>
            </w:pPr>
            <w:r>
              <w:rPr>
                <w:szCs w:val="24"/>
              </w:rPr>
              <w:t>D4</w:t>
            </w:r>
          </w:p>
          <w:p w14:paraId="1BC2ED56" w14:textId="77777777" w:rsidR="00BC4DEE" w:rsidRDefault="00BC4DEE" w:rsidP="00151F43">
            <w:pPr>
              <w:snapToGrid w:val="0"/>
              <w:rPr>
                <w:szCs w:val="24"/>
              </w:rPr>
            </w:pPr>
            <w:r>
              <w:rPr>
                <w:szCs w:val="24"/>
              </w:rPr>
              <w:t>D7</w:t>
            </w:r>
          </w:p>
          <w:p w14:paraId="47A8D86C" w14:textId="6CB551E8" w:rsidR="00BC4DEE" w:rsidRDefault="00BC4DEE" w:rsidP="00151F43">
            <w:pPr>
              <w:rPr>
                <w:szCs w:val="24"/>
              </w:rPr>
            </w:pPr>
            <w:r>
              <w:rPr>
                <w:szCs w:val="24"/>
              </w:rPr>
              <w:t>D8</w:t>
            </w:r>
          </w:p>
        </w:tc>
      </w:tr>
      <w:tr w:rsidR="00BC4DEE" w14:paraId="4DA13E8F" w14:textId="77777777" w:rsidTr="00BC4DEE">
        <w:tc>
          <w:tcPr>
            <w:tcW w:w="2233" w:type="dxa"/>
            <w:tcBorders>
              <w:top w:val="single" w:sz="4" w:space="0" w:color="000000"/>
              <w:left w:val="single" w:sz="4" w:space="0" w:color="000000"/>
              <w:bottom w:val="single" w:sz="4" w:space="0" w:color="000000"/>
              <w:right w:val="nil"/>
            </w:tcBorders>
            <w:hideMark/>
          </w:tcPr>
          <w:p w14:paraId="557D38C6" w14:textId="77777777" w:rsidR="00BC4DEE" w:rsidRDefault="00BC4DEE" w:rsidP="00151F43">
            <w:pPr>
              <w:snapToGrid w:val="0"/>
              <w:rPr>
                <w:szCs w:val="24"/>
              </w:rPr>
            </w:pPr>
            <w:r>
              <w:rPr>
                <w:szCs w:val="24"/>
              </w:rPr>
              <w:t>TDO6</w:t>
            </w:r>
          </w:p>
        </w:tc>
        <w:tc>
          <w:tcPr>
            <w:tcW w:w="2303" w:type="dxa"/>
            <w:tcBorders>
              <w:top w:val="single" w:sz="4" w:space="0" w:color="000000"/>
              <w:left w:val="single" w:sz="4" w:space="0" w:color="000000"/>
              <w:bottom w:val="single" w:sz="4" w:space="0" w:color="000000"/>
              <w:right w:val="nil"/>
            </w:tcBorders>
            <w:hideMark/>
          </w:tcPr>
          <w:p w14:paraId="3FF7E855" w14:textId="77777777" w:rsidR="00BC4DEE" w:rsidRDefault="00BC4DEE" w:rsidP="00151F43">
            <w:pPr>
              <w:snapToGrid w:val="0"/>
              <w:rPr>
                <w:szCs w:val="24"/>
              </w:rPr>
            </w:pPr>
            <w:r>
              <w:rPr>
                <w:szCs w:val="24"/>
              </w:rPr>
              <w:t>Domácnosti</w:t>
            </w:r>
          </w:p>
        </w:tc>
        <w:tc>
          <w:tcPr>
            <w:tcW w:w="2303" w:type="dxa"/>
            <w:tcBorders>
              <w:top w:val="single" w:sz="4" w:space="0" w:color="000000"/>
              <w:left w:val="single" w:sz="4" w:space="0" w:color="000000"/>
              <w:bottom w:val="single" w:sz="4" w:space="0" w:color="000000"/>
              <w:right w:val="nil"/>
            </w:tcBorders>
            <w:hideMark/>
          </w:tcPr>
          <w:p w14:paraId="2498EE01" w14:textId="77777777" w:rsidR="00BC4DEE" w:rsidRDefault="00BC4DEE" w:rsidP="00151F43">
            <w:pPr>
              <w:snapToGrid w:val="0"/>
              <w:rPr>
                <w:szCs w:val="24"/>
              </w:rPr>
            </w:pPr>
            <w:r>
              <w:rPr>
                <w:szCs w:val="24"/>
              </w:rPr>
              <w:t>Dvojtarifné produkty s priamovýhrevným vykurovaním</w:t>
            </w:r>
          </w:p>
        </w:tc>
        <w:tc>
          <w:tcPr>
            <w:tcW w:w="2161" w:type="dxa"/>
            <w:tcBorders>
              <w:top w:val="single" w:sz="4" w:space="0" w:color="000000"/>
              <w:left w:val="single" w:sz="4" w:space="0" w:color="000000"/>
              <w:bottom w:val="single" w:sz="4" w:space="0" w:color="000000"/>
              <w:right w:val="single" w:sz="4" w:space="0" w:color="000000"/>
            </w:tcBorders>
            <w:hideMark/>
          </w:tcPr>
          <w:p w14:paraId="19EF7023" w14:textId="77777777" w:rsidR="00BC4DEE" w:rsidRDefault="00BC4DEE" w:rsidP="00151F43">
            <w:pPr>
              <w:snapToGrid w:val="0"/>
              <w:rPr>
                <w:szCs w:val="24"/>
              </w:rPr>
            </w:pPr>
            <w:r>
              <w:rPr>
                <w:szCs w:val="24"/>
              </w:rPr>
              <w:t>D5</w:t>
            </w:r>
          </w:p>
          <w:p w14:paraId="11ADA50A" w14:textId="77777777" w:rsidR="00BC4DEE" w:rsidRDefault="00BC4DEE" w:rsidP="00151F43">
            <w:pPr>
              <w:rPr>
                <w:szCs w:val="24"/>
              </w:rPr>
            </w:pPr>
            <w:r>
              <w:rPr>
                <w:szCs w:val="24"/>
              </w:rPr>
              <w:t>D6</w:t>
            </w:r>
          </w:p>
        </w:tc>
      </w:tr>
      <w:tr w:rsidR="00BC4DEE" w14:paraId="0E1934E7" w14:textId="77777777" w:rsidTr="00BC4DEE">
        <w:tc>
          <w:tcPr>
            <w:tcW w:w="2233" w:type="dxa"/>
            <w:tcBorders>
              <w:top w:val="single" w:sz="4" w:space="0" w:color="000000"/>
              <w:left w:val="single" w:sz="4" w:space="0" w:color="000000"/>
              <w:bottom w:val="single" w:sz="4" w:space="0" w:color="000000"/>
              <w:right w:val="nil"/>
            </w:tcBorders>
            <w:hideMark/>
          </w:tcPr>
          <w:p w14:paraId="3DE9CA31" w14:textId="77777777" w:rsidR="00BC4DEE" w:rsidRDefault="00BC4DEE" w:rsidP="00151F43">
            <w:pPr>
              <w:snapToGrid w:val="0"/>
              <w:rPr>
                <w:szCs w:val="24"/>
              </w:rPr>
            </w:pPr>
            <w:r>
              <w:rPr>
                <w:szCs w:val="24"/>
              </w:rPr>
              <w:t>TDO8</w:t>
            </w:r>
          </w:p>
        </w:tc>
        <w:tc>
          <w:tcPr>
            <w:tcW w:w="2303" w:type="dxa"/>
            <w:tcBorders>
              <w:top w:val="single" w:sz="4" w:space="0" w:color="000000"/>
              <w:left w:val="single" w:sz="4" w:space="0" w:color="000000"/>
              <w:bottom w:val="single" w:sz="4" w:space="0" w:color="000000"/>
              <w:right w:val="nil"/>
            </w:tcBorders>
            <w:hideMark/>
          </w:tcPr>
          <w:p w14:paraId="4CFE9643" w14:textId="77777777" w:rsidR="00BC4DEE" w:rsidRDefault="00BC4DEE" w:rsidP="00151F43">
            <w:pPr>
              <w:snapToGrid w:val="0"/>
              <w:rPr>
                <w:szCs w:val="24"/>
              </w:rPr>
            </w:pPr>
            <w:r>
              <w:rPr>
                <w:szCs w:val="24"/>
              </w:rPr>
              <w:t>Podnikatelia</w:t>
            </w:r>
          </w:p>
        </w:tc>
        <w:tc>
          <w:tcPr>
            <w:tcW w:w="2303" w:type="dxa"/>
            <w:tcBorders>
              <w:top w:val="single" w:sz="4" w:space="0" w:color="000000"/>
              <w:left w:val="single" w:sz="4" w:space="0" w:color="000000"/>
              <w:bottom w:val="single" w:sz="4" w:space="0" w:color="000000"/>
              <w:right w:val="nil"/>
            </w:tcBorders>
            <w:hideMark/>
          </w:tcPr>
          <w:p w14:paraId="5DD767B9" w14:textId="77777777" w:rsidR="00BC4DEE" w:rsidRDefault="00BC4DEE" w:rsidP="00151F43">
            <w:pPr>
              <w:snapToGrid w:val="0"/>
              <w:rPr>
                <w:szCs w:val="24"/>
              </w:rPr>
            </w:pPr>
            <w:r>
              <w:rPr>
                <w:szCs w:val="24"/>
              </w:rPr>
              <w:t>Verejné osvetlenie</w:t>
            </w:r>
          </w:p>
        </w:tc>
        <w:tc>
          <w:tcPr>
            <w:tcW w:w="2161" w:type="dxa"/>
            <w:tcBorders>
              <w:top w:val="single" w:sz="4" w:space="0" w:color="000000"/>
              <w:left w:val="single" w:sz="4" w:space="0" w:color="000000"/>
              <w:bottom w:val="single" w:sz="4" w:space="0" w:color="000000"/>
              <w:right w:val="single" w:sz="4" w:space="0" w:color="000000"/>
            </w:tcBorders>
            <w:hideMark/>
          </w:tcPr>
          <w:p w14:paraId="2BB306D0" w14:textId="77777777" w:rsidR="00BC4DEE" w:rsidRDefault="00BC4DEE" w:rsidP="00151F43">
            <w:pPr>
              <w:snapToGrid w:val="0"/>
              <w:rPr>
                <w:szCs w:val="24"/>
              </w:rPr>
            </w:pPr>
            <w:r>
              <w:rPr>
                <w:szCs w:val="24"/>
              </w:rPr>
              <w:t>C10</w:t>
            </w:r>
          </w:p>
        </w:tc>
      </w:tr>
    </w:tbl>
    <w:p w14:paraId="780F4580" w14:textId="72A56B37" w:rsidR="00BC4DEE" w:rsidRDefault="00BC4DEE" w:rsidP="00151F43">
      <w:pPr>
        <w:numPr>
          <w:ilvl w:val="2"/>
          <w:numId w:val="36"/>
        </w:numPr>
        <w:autoSpaceDE w:val="0"/>
        <w:autoSpaceDN w:val="0"/>
        <w:adjustRightInd w:val="0"/>
        <w:ind w:left="851" w:hanging="851"/>
        <w:rPr>
          <w:b/>
          <w:caps/>
          <w:szCs w:val="24"/>
        </w:rPr>
      </w:pPr>
      <w:r>
        <w:rPr>
          <w:szCs w:val="24"/>
        </w:rPr>
        <w:lastRenderedPageBreak/>
        <w:t xml:space="preserve">Pre každé </w:t>
      </w:r>
      <w:r w:rsidR="00B53349">
        <w:rPr>
          <w:szCs w:val="24"/>
        </w:rPr>
        <w:t>OM</w:t>
      </w:r>
      <w:r>
        <w:rPr>
          <w:szCs w:val="24"/>
        </w:rPr>
        <w:t xml:space="preserve"> s priradeným TDO určí PDS predpokladanú hodnotu ročného odberu. </w:t>
      </w:r>
      <w:r w:rsidR="00003BF7">
        <w:rPr>
          <w:szCs w:val="24"/>
        </w:rPr>
        <w:t>OdM</w:t>
      </w:r>
      <w:r>
        <w:rPr>
          <w:szCs w:val="24"/>
        </w:rPr>
        <w:t xml:space="preserve"> výrobcu elektriny</w:t>
      </w:r>
      <w:r w:rsidR="00B526DE">
        <w:rPr>
          <w:szCs w:val="24"/>
        </w:rPr>
        <w:t xml:space="preserve"> </w:t>
      </w:r>
      <w:bookmarkStart w:id="238" w:name="_Hlk121404002"/>
      <w:r w:rsidR="00B526DE">
        <w:rPr>
          <w:szCs w:val="24"/>
        </w:rPr>
        <w:t>a prevádzkovateľa zariadenia na uskladňovanie elektriny</w:t>
      </w:r>
      <w:bookmarkEnd w:id="238"/>
      <w:r>
        <w:rPr>
          <w:szCs w:val="24"/>
        </w:rPr>
        <w:t xml:space="preserve">, prostredníctvom ktorého </w:t>
      </w:r>
      <w:r w:rsidR="00594BA3">
        <w:rPr>
          <w:szCs w:val="24"/>
        </w:rPr>
        <w:t>sa</w:t>
      </w:r>
      <w:r>
        <w:rPr>
          <w:szCs w:val="24"/>
        </w:rPr>
        <w:t xml:space="preserve"> dodáva elektrin</w:t>
      </w:r>
      <w:r w:rsidR="00594BA3">
        <w:rPr>
          <w:szCs w:val="24"/>
        </w:rPr>
        <w:t>a</w:t>
      </w:r>
      <w:r>
        <w:rPr>
          <w:szCs w:val="24"/>
        </w:rPr>
        <w:t xml:space="preserve"> do </w:t>
      </w:r>
      <w:r w:rsidR="00F91E0E">
        <w:rPr>
          <w:szCs w:val="24"/>
        </w:rPr>
        <w:t>DS</w:t>
      </w:r>
      <w:r>
        <w:rPr>
          <w:szCs w:val="24"/>
        </w:rPr>
        <w:t xml:space="preserve"> sa typový diagram odberu nepriraďuje. Dodaná elektrina za zúčtovacie obdobie sa rozpočíta lineárne na všetky hodiny v štvrťhodinovom rozlíšení.</w:t>
      </w:r>
    </w:p>
    <w:p w14:paraId="7CEA398E" w14:textId="77777777" w:rsidR="00BC4DEE" w:rsidRDefault="00BC4DEE" w:rsidP="00151F43">
      <w:pPr>
        <w:autoSpaceDE w:val="0"/>
        <w:autoSpaceDN w:val="0"/>
        <w:adjustRightInd w:val="0"/>
        <w:rPr>
          <w:szCs w:val="24"/>
        </w:rPr>
      </w:pPr>
    </w:p>
    <w:p w14:paraId="40AEF8BE" w14:textId="3E94EB6A" w:rsidR="00BC4DEE" w:rsidRDefault="00BC4DEE" w:rsidP="00151F43">
      <w:pPr>
        <w:pStyle w:val="Nadpis2"/>
        <w:numPr>
          <w:ilvl w:val="1"/>
          <w:numId w:val="36"/>
        </w:numPr>
        <w:ind w:left="851" w:hanging="851"/>
      </w:pPr>
      <w:bookmarkStart w:id="239" w:name="_Toc352935732"/>
      <w:bookmarkStart w:id="240" w:name="_Toc359340665"/>
      <w:bookmarkStart w:id="241" w:name="_Toc354405726"/>
      <w:bookmarkStart w:id="242" w:name="_Toc57296657"/>
      <w:bookmarkStart w:id="243" w:name="_Toc121483223"/>
      <w:r>
        <w:t>Stanovenie predpokladanej ročnej spotreby</w:t>
      </w:r>
      <w:bookmarkEnd w:id="239"/>
      <w:bookmarkEnd w:id="240"/>
      <w:bookmarkEnd w:id="241"/>
      <w:bookmarkEnd w:id="242"/>
      <w:bookmarkEnd w:id="243"/>
    </w:p>
    <w:p w14:paraId="13896A1E" w14:textId="77777777" w:rsidR="00BC4DEE" w:rsidRDefault="00BC4DEE" w:rsidP="00C555D3">
      <w:pPr>
        <w:numPr>
          <w:ilvl w:val="2"/>
          <w:numId w:val="36"/>
        </w:numPr>
        <w:ind w:left="851" w:hanging="851"/>
      </w:pPr>
      <w:r>
        <w:t xml:space="preserve">Všeobecné ustanovenia </w:t>
      </w:r>
    </w:p>
    <w:p w14:paraId="19B8B341" w14:textId="0DDD1618" w:rsidR="00BC4DEE" w:rsidRDefault="00BC4DEE" w:rsidP="00C555D3">
      <w:pPr>
        <w:pStyle w:val="ListParagraph1"/>
        <w:numPr>
          <w:ilvl w:val="3"/>
          <w:numId w:val="36"/>
        </w:numPr>
        <w:spacing w:before="120" w:after="0" w:line="240" w:lineRule="auto"/>
        <w:ind w:left="851" w:hanging="851"/>
        <w:jc w:val="both"/>
        <w:rPr>
          <w:rFonts w:ascii="Times New Roman" w:hAnsi="Times New Roman"/>
          <w:sz w:val="24"/>
          <w:szCs w:val="24"/>
        </w:rPr>
      </w:pPr>
      <w:r>
        <w:rPr>
          <w:rFonts w:ascii="Times New Roman" w:hAnsi="Times New Roman"/>
          <w:sz w:val="24"/>
          <w:szCs w:val="24"/>
        </w:rPr>
        <w:t xml:space="preserve">Predpokladaná ročná spotreba je hodnota predpokladanej spotreby </w:t>
      </w:r>
      <w:r w:rsidR="00B53349">
        <w:rPr>
          <w:rFonts w:ascii="Times New Roman" w:hAnsi="Times New Roman"/>
          <w:sz w:val="24"/>
          <w:szCs w:val="24"/>
        </w:rPr>
        <w:t>OM</w:t>
      </w:r>
      <w:r>
        <w:rPr>
          <w:rFonts w:ascii="Times New Roman" w:hAnsi="Times New Roman"/>
          <w:sz w:val="24"/>
          <w:szCs w:val="24"/>
        </w:rPr>
        <w:t xml:space="preserve"> v kWh pre</w:t>
      </w:r>
      <w:r w:rsidR="006145EE">
        <w:rPr>
          <w:rFonts w:ascii="Times New Roman" w:hAnsi="Times New Roman"/>
          <w:sz w:val="24"/>
          <w:szCs w:val="24"/>
        </w:rPr>
        <w:t> </w:t>
      </w:r>
      <w:r>
        <w:rPr>
          <w:rFonts w:ascii="Times New Roman" w:hAnsi="Times New Roman"/>
          <w:sz w:val="24"/>
          <w:szCs w:val="24"/>
        </w:rPr>
        <w:t xml:space="preserve">obdobie kalendárneho roka určená PDS pre všetky </w:t>
      </w:r>
      <w:r w:rsidR="0014635E">
        <w:rPr>
          <w:rFonts w:ascii="Times New Roman" w:hAnsi="Times New Roman"/>
          <w:sz w:val="24"/>
          <w:szCs w:val="24"/>
        </w:rPr>
        <w:t>OM</w:t>
      </w:r>
      <w:r>
        <w:rPr>
          <w:rFonts w:ascii="Times New Roman" w:hAnsi="Times New Roman"/>
          <w:sz w:val="24"/>
          <w:szCs w:val="24"/>
        </w:rPr>
        <w:t xml:space="preserve"> s meraním typu C. </w:t>
      </w:r>
    </w:p>
    <w:p w14:paraId="5DC17A7C" w14:textId="60A37744" w:rsidR="00BC4DEE" w:rsidRDefault="00BC4DEE" w:rsidP="00151F43">
      <w:pPr>
        <w:pStyle w:val="ListParagraph1"/>
        <w:numPr>
          <w:ilvl w:val="3"/>
          <w:numId w:val="36"/>
        </w:numPr>
        <w:spacing w:before="120" w:after="0" w:line="240" w:lineRule="auto"/>
        <w:ind w:left="851" w:hanging="851"/>
        <w:jc w:val="both"/>
        <w:rPr>
          <w:rFonts w:ascii="Times New Roman" w:hAnsi="Times New Roman"/>
          <w:sz w:val="24"/>
          <w:szCs w:val="24"/>
        </w:rPr>
      </w:pPr>
      <w:r>
        <w:rPr>
          <w:rFonts w:ascii="Times New Roman" w:hAnsi="Times New Roman"/>
          <w:sz w:val="24"/>
          <w:szCs w:val="24"/>
        </w:rPr>
        <w:t xml:space="preserve">Hodnota predpokladanej ročnej spotreby je určená na základe zúčtovaného množstva elektriny alebo na základe priemernej spotreby skupiny </w:t>
      </w:r>
      <w:r w:rsidR="00B53349">
        <w:rPr>
          <w:rFonts w:ascii="Times New Roman" w:hAnsi="Times New Roman"/>
          <w:sz w:val="24"/>
          <w:szCs w:val="24"/>
        </w:rPr>
        <w:t>OM</w:t>
      </w:r>
      <w:r>
        <w:rPr>
          <w:rFonts w:ascii="Times New Roman" w:hAnsi="Times New Roman"/>
          <w:sz w:val="24"/>
          <w:szCs w:val="24"/>
        </w:rPr>
        <w:t xml:space="preserve"> s rovnakou distribučnou sadzbou za uplynulý kalendárny rok. Za zúčtované množstvo sa považuje spotreba </w:t>
      </w:r>
      <w:r w:rsidR="00B53349">
        <w:rPr>
          <w:rFonts w:ascii="Times New Roman" w:hAnsi="Times New Roman"/>
          <w:sz w:val="24"/>
          <w:szCs w:val="24"/>
        </w:rPr>
        <w:t>OM</w:t>
      </w:r>
      <w:r>
        <w:rPr>
          <w:rFonts w:ascii="Times New Roman" w:hAnsi="Times New Roman"/>
          <w:sz w:val="24"/>
          <w:szCs w:val="24"/>
        </w:rPr>
        <w:t xml:space="preserve"> zistená súčinom rozdielov dvoch stavov počítadiel registrov určeného meradla a meracej konštanty určeného meradla; zúčtovanie množstva elektriny sa zvyčajne používa ako súčasť fakturácie za prístup a distribúciu elektriny a zahŕňa aj preverenie stavu zúčtovaného množstva; fakturácia je následným krokom po zúčtovaní. </w:t>
      </w:r>
    </w:p>
    <w:p w14:paraId="6284D7E3" w14:textId="77777777" w:rsidR="00BC4DEE" w:rsidRDefault="00BC4DEE" w:rsidP="00C555D3">
      <w:pPr>
        <w:pStyle w:val="ListParagraph1"/>
        <w:numPr>
          <w:ilvl w:val="3"/>
          <w:numId w:val="36"/>
        </w:numPr>
        <w:spacing w:before="120" w:after="0" w:line="240" w:lineRule="auto"/>
        <w:ind w:left="851" w:hanging="851"/>
        <w:jc w:val="both"/>
        <w:rPr>
          <w:rFonts w:ascii="Times New Roman" w:hAnsi="Times New Roman"/>
          <w:sz w:val="24"/>
          <w:szCs w:val="24"/>
        </w:rPr>
      </w:pPr>
      <w:r>
        <w:rPr>
          <w:rFonts w:ascii="Times New Roman" w:hAnsi="Times New Roman"/>
          <w:sz w:val="24"/>
          <w:szCs w:val="24"/>
        </w:rPr>
        <w:t>V prípade, že plánovaná ročná spotreba sa určuje na základe zúčtovanej spotreby, postupuje sa podľa nasledovného vzorca:</w:t>
      </w:r>
    </w:p>
    <w:p w14:paraId="1D5B0E70" w14:textId="77777777" w:rsidR="00BC4DEE" w:rsidRDefault="00BC4DEE" w:rsidP="00C555D3">
      <w:pPr>
        <w:pStyle w:val="ListParagraph1"/>
        <w:spacing w:after="0" w:line="240" w:lineRule="auto"/>
        <w:ind w:left="851" w:hanging="851"/>
        <w:jc w:val="both"/>
        <w:rPr>
          <w:rFonts w:ascii="Times New Roman" w:hAnsi="Times New Roman"/>
          <w:sz w:val="24"/>
          <w:szCs w:val="24"/>
        </w:rPr>
      </w:pPr>
    </w:p>
    <w:p w14:paraId="4945928A" w14:textId="2DBD4657" w:rsidR="00BC4DEE" w:rsidRDefault="00BC4DEE" w:rsidP="00C555D3">
      <w:pPr>
        <w:pStyle w:val="ListParagraph1"/>
        <w:spacing w:after="0" w:line="240" w:lineRule="auto"/>
        <w:ind w:left="851" w:hanging="851"/>
        <w:jc w:val="center"/>
        <w:rPr>
          <w:rFonts w:ascii="Times New Roman" w:hAnsi="Times New Roman"/>
          <w:sz w:val="24"/>
          <w:szCs w:val="24"/>
        </w:rPr>
      </w:pPr>
      <w:r>
        <w:rPr>
          <w:rFonts w:ascii="Times New Roman" w:hAnsi="Times New Roman"/>
          <w:noProof/>
          <w:sz w:val="24"/>
          <w:szCs w:val="24"/>
          <w:lang w:eastAsia="sk-SK"/>
        </w:rPr>
        <w:drawing>
          <wp:inline distT="0" distB="0" distL="0" distR="0" wp14:anchorId="714C7A55" wp14:editId="23CA94DA">
            <wp:extent cx="4203700" cy="327660"/>
            <wp:effectExtent l="0" t="0" r="6350" b="0"/>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203700" cy="327660"/>
                    </a:xfrm>
                    <a:prstGeom prst="rect">
                      <a:avLst/>
                    </a:prstGeom>
                    <a:noFill/>
                    <a:ln>
                      <a:noFill/>
                    </a:ln>
                  </pic:spPr>
                </pic:pic>
              </a:graphicData>
            </a:graphic>
          </wp:inline>
        </w:drawing>
      </w:r>
    </w:p>
    <w:p w14:paraId="0D138649" w14:textId="77777777" w:rsidR="00BC4DEE" w:rsidRDefault="00BC4DEE" w:rsidP="00C555D3">
      <w:pPr>
        <w:pStyle w:val="ListParagraph1"/>
        <w:spacing w:after="0" w:line="240" w:lineRule="auto"/>
        <w:ind w:left="851" w:hanging="851"/>
        <w:jc w:val="both"/>
        <w:rPr>
          <w:rFonts w:ascii="Times New Roman" w:hAnsi="Times New Roman"/>
          <w:sz w:val="24"/>
          <w:szCs w:val="24"/>
        </w:rPr>
      </w:pPr>
    </w:p>
    <w:p w14:paraId="4113634E" w14:textId="7A2358B8" w:rsidR="00BC4DEE" w:rsidRDefault="00BC4DEE" w:rsidP="00C555D3">
      <w:pPr>
        <w:pStyle w:val="ListParagraph1"/>
        <w:spacing w:before="60" w:after="0" w:line="240" w:lineRule="auto"/>
        <w:ind w:left="851"/>
        <w:jc w:val="both"/>
        <w:rPr>
          <w:rFonts w:ascii="Times New Roman" w:hAnsi="Times New Roman"/>
          <w:sz w:val="24"/>
          <w:szCs w:val="24"/>
        </w:rPr>
      </w:pPr>
      <w:r>
        <w:rPr>
          <w:rFonts w:ascii="Times New Roman" w:hAnsi="Times New Roman"/>
          <w:sz w:val="24"/>
          <w:szCs w:val="24"/>
        </w:rPr>
        <w:t>Za plochu TDO sa považuje súčet bezrozmerných hodnôt TDO; za kalendárny rok sa považuje 365 dňový rok, pričom prestupný 366 dňový rok sa primerane zohľadní.</w:t>
      </w:r>
    </w:p>
    <w:p w14:paraId="1FD57770" w14:textId="77777777" w:rsidR="00BC4DEE" w:rsidRDefault="00BC4DEE" w:rsidP="00151F43">
      <w:pPr>
        <w:pStyle w:val="ListParagraph1"/>
        <w:numPr>
          <w:ilvl w:val="3"/>
          <w:numId w:val="36"/>
        </w:numPr>
        <w:spacing w:before="120" w:after="0" w:line="240" w:lineRule="auto"/>
        <w:ind w:left="851" w:hanging="851"/>
        <w:jc w:val="both"/>
        <w:rPr>
          <w:rFonts w:ascii="Times New Roman" w:hAnsi="Times New Roman"/>
          <w:sz w:val="24"/>
          <w:szCs w:val="24"/>
        </w:rPr>
      </w:pPr>
      <w:r>
        <w:rPr>
          <w:rFonts w:ascii="Times New Roman" w:hAnsi="Times New Roman"/>
          <w:sz w:val="24"/>
          <w:szCs w:val="24"/>
        </w:rPr>
        <w:t>PDS na svojom webovom sídle zverejňuje tabuľku priradenia TDO jednotlivým distribučným sadzbám a tabuľku priemerných spotrieb pre každý typ distribučnej sadzby.</w:t>
      </w:r>
    </w:p>
    <w:p w14:paraId="5B53BDD5" w14:textId="77777777" w:rsidR="00BC4DEE" w:rsidRDefault="00BC4DEE" w:rsidP="00C555D3">
      <w:pPr>
        <w:numPr>
          <w:ilvl w:val="2"/>
          <w:numId w:val="36"/>
        </w:numPr>
        <w:ind w:left="851" w:hanging="851"/>
      </w:pPr>
      <w:r>
        <w:t xml:space="preserve">Hlavné zásady pri stanovení predpokladanej ročnej spotreby </w:t>
      </w:r>
    </w:p>
    <w:p w14:paraId="36A66C6C" w14:textId="536AF324" w:rsidR="00BC4DEE" w:rsidRDefault="00BC4DEE" w:rsidP="00C555D3">
      <w:pPr>
        <w:pStyle w:val="ListParagraph1"/>
        <w:numPr>
          <w:ilvl w:val="3"/>
          <w:numId w:val="36"/>
        </w:numPr>
        <w:spacing w:before="120" w:after="0" w:line="240" w:lineRule="auto"/>
        <w:ind w:left="851" w:hanging="851"/>
        <w:jc w:val="both"/>
        <w:rPr>
          <w:rFonts w:ascii="Times New Roman" w:hAnsi="Times New Roman"/>
          <w:sz w:val="24"/>
          <w:szCs w:val="24"/>
        </w:rPr>
      </w:pPr>
      <w:r>
        <w:rPr>
          <w:rFonts w:ascii="Times New Roman" w:hAnsi="Times New Roman"/>
          <w:sz w:val="24"/>
          <w:szCs w:val="24"/>
        </w:rPr>
        <w:t>Predpokladaná ročná spotreba je primárne určená zo spotreby v ostatnom zúčtovacom období. Ak posledné zúčtovacie obdobie je kratšie ako 30 dní, potom predpokladaná ročná spotreba je určená na základe zúčtovanej spotreby iného obdobia s dĺžkou minimálne 30 dní a ktoré aspoň jedným dňom zasahuje do obdobia 180 dní spätne. V</w:t>
      </w:r>
      <w:r w:rsidR="006145EE">
        <w:rPr>
          <w:rFonts w:ascii="Times New Roman" w:hAnsi="Times New Roman"/>
          <w:sz w:val="24"/>
          <w:szCs w:val="24"/>
        </w:rPr>
        <w:t> </w:t>
      </w:r>
      <w:r>
        <w:rPr>
          <w:rFonts w:ascii="Times New Roman" w:hAnsi="Times New Roman"/>
          <w:sz w:val="24"/>
          <w:szCs w:val="24"/>
        </w:rPr>
        <w:t xml:space="preserve">prípade, že v histórii 180 dní spätne sa takéto obdobie nenájde, </w:t>
      </w:r>
      <w:r w:rsidR="0014635E">
        <w:rPr>
          <w:rFonts w:ascii="Times New Roman" w:hAnsi="Times New Roman"/>
          <w:sz w:val="24"/>
          <w:szCs w:val="24"/>
        </w:rPr>
        <w:t>OM</w:t>
      </w:r>
      <w:r w:rsidR="006145EE">
        <w:rPr>
          <w:rFonts w:ascii="Times New Roman" w:hAnsi="Times New Roman"/>
          <w:sz w:val="24"/>
          <w:szCs w:val="24"/>
        </w:rPr>
        <w:t xml:space="preserve"> </w:t>
      </w:r>
      <w:r>
        <w:rPr>
          <w:rFonts w:ascii="Times New Roman" w:hAnsi="Times New Roman"/>
          <w:sz w:val="24"/>
          <w:szCs w:val="24"/>
        </w:rPr>
        <w:t xml:space="preserve">je určená predpokladaná ročná spotreba na základe tabuľky priemerných ročných spotrieb. Predpokladaná ročná spotreba má hodnotu 0 kWh (nula kWh) len v prípade, že v ostatných zúčtovacích obdobiach počas celých 180 dní spätne je nulová spotreba (napr.: pripojené </w:t>
      </w:r>
      <w:r w:rsidR="00B53349">
        <w:rPr>
          <w:rFonts w:ascii="Times New Roman" w:hAnsi="Times New Roman"/>
          <w:sz w:val="24"/>
          <w:szCs w:val="24"/>
        </w:rPr>
        <w:t>OM</w:t>
      </w:r>
      <w:r>
        <w:rPr>
          <w:rFonts w:ascii="Times New Roman" w:hAnsi="Times New Roman"/>
          <w:sz w:val="24"/>
          <w:szCs w:val="24"/>
        </w:rPr>
        <w:t xml:space="preserve"> bez spotreby elektriny).</w:t>
      </w:r>
    </w:p>
    <w:p w14:paraId="299A2F1F" w14:textId="4F955BAC" w:rsidR="00BC4DEE" w:rsidRDefault="00BC4DEE" w:rsidP="00C555D3">
      <w:pPr>
        <w:pStyle w:val="ListParagraph1"/>
        <w:numPr>
          <w:ilvl w:val="3"/>
          <w:numId w:val="36"/>
        </w:numPr>
        <w:spacing w:before="120" w:after="0" w:line="240" w:lineRule="auto"/>
        <w:ind w:left="851" w:hanging="851"/>
        <w:jc w:val="both"/>
        <w:rPr>
          <w:rFonts w:ascii="Times New Roman" w:hAnsi="Times New Roman"/>
          <w:sz w:val="24"/>
          <w:szCs w:val="24"/>
        </w:rPr>
      </w:pPr>
      <w:r>
        <w:rPr>
          <w:rFonts w:ascii="Times New Roman" w:hAnsi="Times New Roman"/>
          <w:sz w:val="24"/>
          <w:szCs w:val="24"/>
        </w:rPr>
        <w:t>V prípade zmeny distribučnej sadzby, pri ktorej nedochádza k zmene priradenia TDO, platia pravidlá popísané v ods. 7.5.2.1.</w:t>
      </w:r>
    </w:p>
    <w:p w14:paraId="1B0E8178" w14:textId="72536B9C" w:rsidR="00BC4DEE" w:rsidRDefault="00BC4DEE" w:rsidP="00C555D3">
      <w:pPr>
        <w:pStyle w:val="ListParagraph1"/>
        <w:numPr>
          <w:ilvl w:val="3"/>
          <w:numId w:val="36"/>
        </w:numPr>
        <w:spacing w:before="120" w:after="0" w:line="240" w:lineRule="auto"/>
        <w:ind w:left="851" w:hanging="851"/>
        <w:jc w:val="both"/>
        <w:rPr>
          <w:rFonts w:ascii="Times New Roman" w:hAnsi="Times New Roman"/>
          <w:sz w:val="24"/>
          <w:szCs w:val="24"/>
        </w:rPr>
      </w:pPr>
      <w:r>
        <w:rPr>
          <w:rFonts w:ascii="Times New Roman" w:hAnsi="Times New Roman"/>
          <w:sz w:val="24"/>
          <w:szCs w:val="24"/>
        </w:rPr>
        <w:t>Ak zmenou distribučnej sadzby dôjde k zmene priradenia TDO, predpokladaná ročná spotreba sa stanoví na základe zúčtovanej spotreby obdobia s dĺžkou minimálne 30</w:t>
      </w:r>
      <w:r w:rsidR="006145EE">
        <w:rPr>
          <w:rFonts w:ascii="Times New Roman" w:hAnsi="Times New Roman"/>
          <w:sz w:val="24"/>
          <w:szCs w:val="24"/>
        </w:rPr>
        <w:t> </w:t>
      </w:r>
      <w:r>
        <w:rPr>
          <w:rFonts w:ascii="Times New Roman" w:hAnsi="Times New Roman"/>
          <w:sz w:val="24"/>
          <w:szCs w:val="24"/>
        </w:rPr>
        <w:t xml:space="preserve">dní, počas ktorých  </w:t>
      </w:r>
      <w:r w:rsidR="00B53349">
        <w:rPr>
          <w:rFonts w:ascii="Times New Roman" w:hAnsi="Times New Roman"/>
          <w:sz w:val="24"/>
          <w:szCs w:val="24"/>
        </w:rPr>
        <w:t>OM</w:t>
      </w:r>
      <w:r>
        <w:rPr>
          <w:rFonts w:ascii="Times New Roman" w:hAnsi="Times New Roman"/>
          <w:sz w:val="24"/>
          <w:szCs w:val="24"/>
        </w:rPr>
        <w:t xml:space="preserve"> malo priradený rovnaký TDO, aký bol nastavený zmenou distribučnej sadzby (ak takéto obdobie existuje) a ktoré aspoň jedným dňom zasahuje do obdobia 180 dní spätne. V prípade, že v histórii 180 dní spätne sa takéto obdobie </w:t>
      </w:r>
      <w:r>
        <w:rPr>
          <w:rFonts w:ascii="Times New Roman" w:hAnsi="Times New Roman"/>
          <w:sz w:val="24"/>
          <w:szCs w:val="24"/>
        </w:rPr>
        <w:lastRenderedPageBreak/>
        <w:t xml:space="preserve">s rovnakým priradeným TDO nenájde, </w:t>
      </w:r>
      <w:r w:rsidR="0014635E">
        <w:rPr>
          <w:rFonts w:ascii="Times New Roman" w:hAnsi="Times New Roman"/>
          <w:sz w:val="24"/>
          <w:szCs w:val="24"/>
        </w:rPr>
        <w:t>OM</w:t>
      </w:r>
      <w:r>
        <w:rPr>
          <w:rFonts w:ascii="Times New Roman" w:hAnsi="Times New Roman"/>
          <w:sz w:val="24"/>
          <w:szCs w:val="24"/>
        </w:rPr>
        <w:t xml:space="preserve"> je určená plánovaná spotreba na základe tabuľky priemerných ročných spotrieb.</w:t>
      </w:r>
    </w:p>
    <w:p w14:paraId="16899DD5" w14:textId="2A9549BD" w:rsidR="00BC4DEE" w:rsidRDefault="00BC4DEE" w:rsidP="00C555D3">
      <w:pPr>
        <w:pStyle w:val="ListParagraph1"/>
        <w:numPr>
          <w:ilvl w:val="3"/>
          <w:numId w:val="36"/>
        </w:numPr>
        <w:spacing w:before="120" w:after="0" w:line="240" w:lineRule="auto"/>
        <w:ind w:left="851" w:hanging="851"/>
        <w:jc w:val="both"/>
        <w:rPr>
          <w:rFonts w:ascii="Times New Roman" w:hAnsi="Times New Roman"/>
          <w:sz w:val="24"/>
          <w:szCs w:val="24"/>
        </w:rPr>
      </w:pPr>
      <w:r>
        <w:rPr>
          <w:rFonts w:ascii="Times New Roman" w:hAnsi="Times New Roman"/>
          <w:sz w:val="24"/>
          <w:szCs w:val="24"/>
        </w:rPr>
        <w:t xml:space="preserve">Pre novovzniknuté </w:t>
      </w:r>
      <w:r w:rsidR="0014635E">
        <w:rPr>
          <w:rFonts w:ascii="Times New Roman" w:hAnsi="Times New Roman"/>
          <w:sz w:val="24"/>
          <w:szCs w:val="24"/>
        </w:rPr>
        <w:t>OM</w:t>
      </w:r>
      <w:r>
        <w:rPr>
          <w:rFonts w:ascii="Times New Roman" w:hAnsi="Times New Roman"/>
          <w:sz w:val="24"/>
          <w:szCs w:val="24"/>
        </w:rPr>
        <w:t xml:space="preserve"> je predpokladaná ročná spotreba určená na základe tabuľky priemerných ročných spotrieb; za novovzniknuté </w:t>
      </w:r>
      <w:r w:rsidR="00B53349">
        <w:rPr>
          <w:rFonts w:ascii="Times New Roman" w:hAnsi="Times New Roman"/>
          <w:sz w:val="24"/>
          <w:szCs w:val="24"/>
        </w:rPr>
        <w:t>OM</w:t>
      </w:r>
      <w:r>
        <w:rPr>
          <w:rFonts w:ascii="Times New Roman" w:hAnsi="Times New Roman"/>
          <w:sz w:val="24"/>
          <w:szCs w:val="24"/>
        </w:rPr>
        <w:t xml:space="preserve"> sa považuje </w:t>
      </w:r>
      <w:r w:rsidR="00B53349">
        <w:rPr>
          <w:rFonts w:ascii="Times New Roman" w:hAnsi="Times New Roman"/>
          <w:sz w:val="24"/>
          <w:szCs w:val="24"/>
        </w:rPr>
        <w:t>OM</w:t>
      </w:r>
      <w:r>
        <w:rPr>
          <w:rFonts w:ascii="Times New Roman" w:hAnsi="Times New Roman"/>
          <w:sz w:val="24"/>
          <w:szCs w:val="24"/>
        </w:rPr>
        <w:t xml:space="preserve"> s novou zmluvou o pripojení z titulu nového pripojenia do </w:t>
      </w:r>
      <w:r w:rsidR="00F91E0E">
        <w:rPr>
          <w:rFonts w:ascii="Times New Roman" w:hAnsi="Times New Roman"/>
          <w:sz w:val="24"/>
          <w:szCs w:val="24"/>
        </w:rPr>
        <w:t>DS</w:t>
      </w:r>
      <w:r>
        <w:rPr>
          <w:rFonts w:ascii="Times New Roman" w:hAnsi="Times New Roman"/>
          <w:sz w:val="24"/>
          <w:szCs w:val="24"/>
        </w:rPr>
        <w:t>.</w:t>
      </w:r>
    </w:p>
    <w:p w14:paraId="3878A190" w14:textId="2FC16F51" w:rsidR="00BC4DEE" w:rsidRDefault="00BC4DEE" w:rsidP="00C555D3">
      <w:pPr>
        <w:pStyle w:val="ListParagraph1"/>
        <w:numPr>
          <w:ilvl w:val="3"/>
          <w:numId w:val="36"/>
        </w:numPr>
        <w:spacing w:before="120" w:after="0" w:line="240" w:lineRule="auto"/>
        <w:ind w:left="851" w:hanging="851"/>
        <w:jc w:val="both"/>
        <w:rPr>
          <w:rFonts w:ascii="Times New Roman" w:hAnsi="Times New Roman"/>
          <w:sz w:val="24"/>
          <w:szCs w:val="24"/>
        </w:rPr>
      </w:pPr>
      <w:r>
        <w:rPr>
          <w:rFonts w:ascii="Times New Roman" w:hAnsi="Times New Roman"/>
          <w:sz w:val="24"/>
          <w:szCs w:val="24"/>
        </w:rPr>
        <w:t xml:space="preserve">Pri zmene dodávateľa elektriny na </w:t>
      </w:r>
      <w:r w:rsidR="00B53349">
        <w:rPr>
          <w:rFonts w:ascii="Times New Roman" w:hAnsi="Times New Roman"/>
          <w:sz w:val="24"/>
          <w:szCs w:val="24"/>
        </w:rPr>
        <w:t>OM</w:t>
      </w:r>
      <w:r>
        <w:rPr>
          <w:rFonts w:ascii="Times New Roman" w:hAnsi="Times New Roman"/>
          <w:sz w:val="24"/>
          <w:szCs w:val="24"/>
        </w:rPr>
        <w:t xml:space="preserve"> je predpokladaná ročná spotreba stanovená na</w:t>
      </w:r>
      <w:r w:rsidR="006145EE">
        <w:rPr>
          <w:rFonts w:ascii="Times New Roman" w:hAnsi="Times New Roman"/>
          <w:sz w:val="24"/>
          <w:szCs w:val="24"/>
        </w:rPr>
        <w:t> </w:t>
      </w:r>
      <w:r>
        <w:rPr>
          <w:rFonts w:ascii="Times New Roman" w:hAnsi="Times New Roman"/>
          <w:sz w:val="24"/>
          <w:szCs w:val="24"/>
        </w:rPr>
        <w:t>základe pravidiel popísaných v ods. 7.5.2.1.</w:t>
      </w:r>
    </w:p>
    <w:p w14:paraId="06DAD919" w14:textId="43CBFD92" w:rsidR="00BC4DEE" w:rsidRDefault="00BC4DEE" w:rsidP="00C555D3">
      <w:pPr>
        <w:pStyle w:val="ListParagraph1"/>
        <w:numPr>
          <w:ilvl w:val="3"/>
          <w:numId w:val="36"/>
        </w:numPr>
        <w:spacing w:before="120" w:after="0" w:line="240" w:lineRule="auto"/>
        <w:ind w:left="851" w:hanging="851"/>
        <w:jc w:val="both"/>
        <w:rPr>
          <w:rFonts w:ascii="Times New Roman" w:hAnsi="Times New Roman"/>
          <w:sz w:val="24"/>
          <w:szCs w:val="24"/>
        </w:rPr>
      </w:pPr>
      <w:r>
        <w:rPr>
          <w:rFonts w:ascii="Times New Roman" w:hAnsi="Times New Roman"/>
          <w:sz w:val="24"/>
          <w:szCs w:val="24"/>
        </w:rPr>
        <w:t xml:space="preserve">Ak na </w:t>
      </w:r>
      <w:r w:rsidR="00B53349">
        <w:rPr>
          <w:rFonts w:ascii="Times New Roman" w:hAnsi="Times New Roman"/>
          <w:sz w:val="24"/>
          <w:szCs w:val="24"/>
        </w:rPr>
        <w:t>OM</w:t>
      </w:r>
      <w:r>
        <w:rPr>
          <w:rFonts w:ascii="Times New Roman" w:hAnsi="Times New Roman"/>
          <w:sz w:val="24"/>
          <w:szCs w:val="24"/>
        </w:rPr>
        <w:t xml:space="preserve"> dochádza len k zmene </w:t>
      </w:r>
      <w:r w:rsidR="002746ED">
        <w:rPr>
          <w:rFonts w:ascii="Times New Roman" w:hAnsi="Times New Roman"/>
          <w:sz w:val="24"/>
          <w:szCs w:val="24"/>
        </w:rPr>
        <w:t xml:space="preserve">koncového </w:t>
      </w:r>
      <w:r>
        <w:rPr>
          <w:rFonts w:ascii="Times New Roman" w:hAnsi="Times New Roman"/>
          <w:sz w:val="24"/>
          <w:szCs w:val="24"/>
        </w:rPr>
        <w:t>odberateľa elektriny, t.j. prepis bez zmeny distribučnej sadzby a zmeny priradenia TDO, postupuje sa podľa pravidiel popísaných v ods. 7.5.2.1.</w:t>
      </w:r>
    </w:p>
    <w:p w14:paraId="14C74803" w14:textId="35974935" w:rsidR="00BC4DEE" w:rsidRDefault="00BC4DEE" w:rsidP="00C555D3">
      <w:pPr>
        <w:pStyle w:val="ListParagraph1"/>
        <w:numPr>
          <w:ilvl w:val="3"/>
          <w:numId w:val="36"/>
        </w:numPr>
        <w:spacing w:before="120" w:after="0" w:line="240" w:lineRule="auto"/>
        <w:ind w:left="851" w:hanging="851"/>
        <w:jc w:val="both"/>
        <w:rPr>
          <w:rFonts w:ascii="Times New Roman" w:hAnsi="Times New Roman"/>
          <w:sz w:val="24"/>
          <w:szCs w:val="24"/>
        </w:rPr>
      </w:pPr>
      <w:r>
        <w:rPr>
          <w:rFonts w:ascii="Times New Roman" w:hAnsi="Times New Roman"/>
          <w:sz w:val="24"/>
          <w:szCs w:val="24"/>
        </w:rPr>
        <w:t xml:space="preserve">Ak sa zmenou </w:t>
      </w:r>
      <w:r w:rsidR="002746ED">
        <w:rPr>
          <w:rFonts w:ascii="Times New Roman" w:hAnsi="Times New Roman"/>
          <w:sz w:val="24"/>
          <w:szCs w:val="24"/>
        </w:rPr>
        <w:t xml:space="preserve">koncového </w:t>
      </w:r>
      <w:r>
        <w:rPr>
          <w:rFonts w:ascii="Times New Roman" w:hAnsi="Times New Roman"/>
          <w:sz w:val="24"/>
          <w:szCs w:val="24"/>
        </w:rPr>
        <w:t xml:space="preserve">odberateľa elektriny na </w:t>
      </w:r>
      <w:r w:rsidR="00B53349">
        <w:rPr>
          <w:rFonts w:ascii="Times New Roman" w:hAnsi="Times New Roman"/>
          <w:sz w:val="24"/>
          <w:szCs w:val="24"/>
        </w:rPr>
        <w:t>OM</w:t>
      </w:r>
      <w:r>
        <w:rPr>
          <w:rFonts w:ascii="Times New Roman" w:hAnsi="Times New Roman"/>
          <w:sz w:val="24"/>
          <w:szCs w:val="24"/>
        </w:rPr>
        <w:t xml:space="preserve"> mení distribučná sadzba a zároveň aj typ priradeného TDO, pri stanovení predpokladanej ročnej spotreby sa postupuje podľa ods. 7.5.2.3.</w:t>
      </w:r>
    </w:p>
    <w:p w14:paraId="3C2249D8" w14:textId="77777777" w:rsidR="00BC4DEE" w:rsidRDefault="00BC4DEE" w:rsidP="00C555D3">
      <w:pPr>
        <w:pStyle w:val="ListParagraph1"/>
        <w:spacing w:before="120" w:after="0" w:line="240" w:lineRule="auto"/>
        <w:ind w:left="709"/>
        <w:jc w:val="both"/>
        <w:rPr>
          <w:rFonts w:ascii="Times New Roman" w:hAnsi="Times New Roman"/>
          <w:sz w:val="24"/>
          <w:szCs w:val="24"/>
        </w:rPr>
      </w:pPr>
    </w:p>
    <w:p w14:paraId="0A77CA80" w14:textId="15A9F1D6" w:rsidR="00BC4DEE" w:rsidRDefault="00BC4DEE" w:rsidP="00F56290">
      <w:pPr>
        <w:pStyle w:val="Nadpis1"/>
      </w:pPr>
      <w:bookmarkStart w:id="244" w:name="_Toc352935733"/>
      <w:bookmarkStart w:id="245" w:name="_Toc359340666"/>
      <w:r>
        <w:t xml:space="preserve"> </w:t>
      </w:r>
      <w:bookmarkStart w:id="246" w:name="_Toc57296658"/>
      <w:bookmarkStart w:id="247" w:name="_Toc354405727"/>
      <w:bookmarkStart w:id="248" w:name="_Toc121483224"/>
      <w:r>
        <w:t xml:space="preserve">VÝMENA DÁT </w:t>
      </w:r>
      <w:bookmarkEnd w:id="244"/>
      <w:bookmarkEnd w:id="245"/>
      <w:bookmarkEnd w:id="246"/>
      <w:bookmarkEnd w:id="247"/>
      <w:r w:rsidR="002D533C">
        <w:t>A ÚDAJOV</w:t>
      </w:r>
      <w:bookmarkEnd w:id="248"/>
    </w:p>
    <w:p w14:paraId="30A03A9C" w14:textId="77777777" w:rsidR="00BC4DEE" w:rsidRDefault="00BC4DEE" w:rsidP="00151F43">
      <w:pPr>
        <w:outlineLvl w:val="0"/>
        <w:rPr>
          <w:caps/>
          <w:szCs w:val="24"/>
        </w:rPr>
      </w:pPr>
    </w:p>
    <w:p w14:paraId="0DF54FA9" w14:textId="5A69D546" w:rsidR="00BC4DEE" w:rsidRDefault="00BC4DEE" w:rsidP="00151F43">
      <w:pPr>
        <w:pStyle w:val="Odsekzoznamu1"/>
        <w:numPr>
          <w:ilvl w:val="1"/>
          <w:numId w:val="31"/>
        </w:numPr>
        <w:spacing w:before="120"/>
        <w:ind w:left="851" w:hanging="851"/>
        <w:jc w:val="both"/>
        <w:rPr>
          <w:sz w:val="24"/>
          <w:szCs w:val="24"/>
          <w:lang w:eastAsia="sk-SK"/>
        </w:rPr>
      </w:pPr>
      <w:r>
        <w:rPr>
          <w:sz w:val="24"/>
          <w:szCs w:val="24"/>
        </w:rPr>
        <w:t xml:space="preserve">Meranie v </w:t>
      </w:r>
      <w:r w:rsidR="00F91E0E">
        <w:rPr>
          <w:sz w:val="24"/>
          <w:szCs w:val="24"/>
        </w:rPr>
        <w:t>DS</w:t>
      </w:r>
      <w:r>
        <w:rPr>
          <w:sz w:val="24"/>
          <w:szCs w:val="24"/>
        </w:rPr>
        <w:t xml:space="preserve"> vrátane vyhodnocovania merania na účely poskytovania údajov organizátorovi krátkodobého trhu s elektrinou, </w:t>
      </w:r>
      <w:r w:rsidR="002746ED">
        <w:rPr>
          <w:sz w:val="24"/>
          <w:szCs w:val="24"/>
        </w:rPr>
        <w:t xml:space="preserve">koncovému </w:t>
      </w:r>
      <w:r>
        <w:rPr>
          <w:sz w:val="24"/>
          <w:szCs w:val="24"/>
        </w:rPr>
        <w:t>odberateľovi elektriny a</w:t>
      </w:r>
      <w:r w:rsidR="002746ED">
        <w:rPr>
          <w:sz w:val="24"/>
          <w:szCs w:val="24"/>
        </w:rPr>
        <w:t> </w:t>
      </w:r>
      <w:r>
        <w:rPr>
          <w:sz w:val="24"/>
          <w:szCs w:val="24"/>
        </w:rPr>
        <w:t xml:space="preserve">dodávateľovi elektriny za </w:t>
      </w:r>
      <w:r w:rsidR="0014635E">
        <w:rPr>
          <w:sz w:val="24"/>
          <w:szCs w:val="24"/>
        </w:rPr>
        <w:t>OM</w:t>
      </w:r>
      <w:r>
        <w:rPr>
          <w:sz w:val="24"/>
          <w:szCs w:val="24"/>
        </w:rPr>
        <w:t xml:space="preserve"> v</w:t>
      </w:r>
      <w:r w:rsidR="002746ED">
        <w:rPr>
          <w:sz w:val="24"/>
          <w:szCs w:val="24"/>
        </w:rPr>
        <w:t> </w:t>
      </w:r>
      <w:r>
        <w:rPr>
          <w:sz w:val="24"/>
          <w:szCs w:val="24"/>
        </w:rPr>
        <w:t xml:space="preserve">jeho bilančnej skupine zabezpečuje PDS. Merané údaje </w:t>
      </w:r>
      <w:r w:rsidR="002746ED">
        <w:rPr>
          <w:sz w:val="24"/>
          <w:szCs w:val="24"/>
        </w:rPr>
        <w:t xml:space="preserve">koncovému </w:t>
      </w:r>
      <w:r>
        <w:rPr>
          <w:sz w:val="24"/>
          <w:szCs w:val="24"/>
        </w:rPr>
        <w:t xml:space="preserve">odberateľovi elektriny a dodávateľovi elektriny poskytuje PDS za každé </w:t>
      </w:r>
      <w:r w:rsidR="00B53349">
        <w:rPr>
          <w:sz w:val="24"/>
          <w:szCs w:val="24"/>
        </w:rPr>
        <w:t>OM</w:t>
      </w:r>
      <w:r>
        <w:rPr>
          <w:sz w:val="24"/>
          <w:szCs w:val="24"/>
        </w:rPr>
        <w:t xml:space="preserve"> osobitne a tiež agregovane za všetky </w:t>
      </w:r>
      <w:r w:rsidR="0014635E">
        <w:rPr>
          <w:sz w:val="24"/>
          <w:szCs w:val="24"/>
        </w:rPr>
        <w:t>OM</w:t>
      </w:r>
      <w:r>
        <w:rPr>
          <w:sz w:val="24"/>
          <w:szCs w:val="24"/>
        </w:rPr>
        <w:t xml:space="preserve"> </w:t>
      </w:r>
      <w:r w:rsidR="002746ED">
        <w:rPr>
          <w:sz w:val="24"/>
          <w:szCs w:val="24"/>
        </w:rPr>
        <w:t xml:space="preserve">koncového </w:t>
      </w:r>
      <w:r>
        <w:rPr>
          <w:sz w:val="24"/>
          <w:szCs w:val="24"/>
        </w:rPr>
        <w:t xml:space="preserve">odberateľa elektriny alebo dodávateľa elektriny. </w:t>
      </w:r>
    </w:p>
    <w:p w14:paraId="16FDC9D5" w14:textId="77B4B41E" w:rsidR="00BC4DEE" w:rsidRDefault="00BC4DEE" w:rsidP="00151F43">
      <w:pPr>
        <w:pStyle w:val="Odsekzoznamu1"/>
        <w:numPr>
          <w:ilvl w:val="1"/>
          <w:numId w:val="31"/>
        </w:numPr>
        <w:spacing w:before="120"/>
        <w:ind w:left="851" w:hanging="851"/>
        <w:jc w:val="both"/>
        <w:rPr>
          <w:sz w:val="24"/>
          <w:szCs w:val="24"/>
          <w:lang w:eastAsia="sk-SK"/>
        </w:rPr>
      </w:pPr>
      <w:r>
        <w:rPr>
          <w:sz w:val="24"/>
          <w:szCs w:val="24"/>
          <w:lang w:eastAsia="sk-SK"/>
        </w:rPr>
        <w:t>Výrobca elektriny</w:t>
      </w:r>
      <w:r w:rsidR="00B526DE">
        <w:rPr>
          <w:sz w:val="24"/>
          <w:szCs w:val="24"/>
          <w:lang w:eastAsia="sk-SK"/>
        </w:rPr>
        <w:t xml:space="preserve">, </w:t>
      </w:r>
      <w:r w:rsidR="00B526DE" w:rsidRPr="00B526DE">
        <w:rPr>
          <w:sz w:val="24"/>
          <w:szCs w:val="24"/>
          <w:lang w:eastAsia="sk-SK"/>
        </w:rPr>
        <w:t>prevádzkovateľ zariadenia na uskladňovanie elektriny</w:t>
      </w:r>
      <w:r>
        <w:rPr>
          <w:sz w:val="24"/>
          <w:szCs w:val="24"/>
          <w:lang w:eastAsia="sk-SK"/>
        </w:rPr>
        <w:t xml:space="preserve"> alebo koncový odberateľ elektriny je povinný umožniť PDS alebo ním poverenej osobe prístup k určenému meradlu a k odbernému elektrickému zariadeniu</w:t>
      </w:r>
      <w:r w:rsidR="000C11D1">
        <w:rPr>
          <w:sz w:val="24"/>
          <w:szCs w:val="24"/>
          <w:lang w:eastAsia="sk-SK"/>
        </w:rPr>
        <w:t xml:space="preserve"> </w:t>
      </w:r>
      <w:r w:rsidR="000C11D1" w:rsidRPr="000C11D1">
        <w:rPr>
          <w:sz w:val="24"/>
          <w:szCs w:val="24"/>
          <w:lang w:eastAsia="sk-SK"/>
        </w:rPr>
        <w:t>a elektroenergetickému zariadeniu</w:t>
      </w:r>
      <w:r>
        <w:rPr>
          <w:sz w:val="24"/>
          <w:szCs w:val="24"/>
          <w:lang w:eastAsia="sk-SK"/>
        </w:rPr>
        <w:t xml:space="preserve"> na účel vykonania kontroly, výmeny, odobratia určeného meradla alebo zistenia odobratého množstva elektriny.</w:t>
      </w:r>
    </w:p>
    <w:p w14:paraId="2134B624" w14:textId="60F14F46" w:rsidR="00BC4DEE" w:rsidRDefault="00BC4DEE" w:rsidP="00151F43">
      <w:pPr>
        <w:pStyle w:val="Odsekzoznamu1"/>
        <w:numPr>
          <w:ilvl w:val="1"/>
          <w:numId w:val="31"/>
        </w:numPr>
        <w:spacing w:before="120"/>
        <w:ind w:left="851" w:hanging="851"/>
        <w:jc w:val="both"/>
        <w:rPr>
          <w:sz w:val="24"/>
          <w:szCs w:val="24"/>
          <w:lang w:eastAsia="sk-SK"/>
        </w:rPr>
      </w:pPr>
      <w:r>
        <w:rPr>
          <w:sz w:val="24"/>
          <w:szCs w:val="24"/>
        </w:rPr>
        <w:t xml:space="preserve">Prevádzkovateľ </w:t>
      </w:r>
      <w:r w:rsidR="00F91E0E">
        <w:rPr>
          <w:sz w:val="24"/>
          <w:szCs w:val="24"/>
        </w:rPr>
        <w:t>DS</w:t>
      </w:r>
      <w:r>
        <w:rPr>
          <w:sz w:val="24"/>
          <w:szCs w:val="24"/>
        </w:rPr>
        <w:t xml:space="preserve"> poskytuje jedenkrát ročne na základe písomnej žiadosti </w:t>
      </w:r>
      <w:r w:rsidR="002746ED">
        <w:rPr>
          <w:sz w:val="24"/>
          <w:szCs w:val="24"/>
        </w:rPr>
        <w:t xml:space="preserve">koncového </w:t>
      </w:r>
      <w:r>
        <w:rPr>
          <w:sz w:val="24"/>
          <w:szCs w:val="24"/>
        </w:rPr>
        <w:t>odberateľa elektriny alebo ním splnomocneného dodávateľa elektriny počas trvania zmluvy o</w:t>
      </w:r>
      <w:r w:rsidR="006145EE">
        <w:rPr>
          <w:sz w:val="24"/>
          <w:szCs w:val="24"/>
        </w:rPr>
        <w:t> </w:t>
      </w:r>
      <w:r>
        <w:rPr>
          <w:sz w:val="24"/>
          <w:szCs w:val="24"/>
        </w:rPr>
        <w:t xml:space="preserve">prístupe do </w:t>
      </w:r>
      <w:r w:rsidR="00F91E0E">
        <w:rPr>
          <w:sz w:val="24"/>
          <w:szCs w:val="24"/>
        </w:rPr>
        <w:t>DS</w:t>
      </w:r>
      <w:r>
        <w:rPr>
          <w:sz w:val="24"/>
          <w:szCs w:val="24"/>
        </w:rPr>
        <w:t xml:space="preserve"> a distribúcii elektriny bezodplatne merané údaje o odbere elektriny za každú hodinu v štvrťhodinovom rozlíšení v</w:t>
      </w:r>
      <w:r w:rsidR="00933228">
        <w:rPr>
          <w:sz w:val="24"/>
          <w:szCs w:val="24"/>
        </w:rPr>
        <w:t> </w:t>
      </w:r>
      <w:r w:rsidR="00B53349">
        <w:rPr>
          <w:sz w:val="24"/>
          <w:szCs w:val="24"/>
        </w:rPr>
        <w:t>OM</w:t>
      </w:r>
      <w:r>
        <w:rPr>
          <w:sz w:val="24"/>
          <w:szCs w:val="24"/>
        </w:rPr>
        <w:t xml:space="preserve"> s meraním typu A alebo meraním typu B za predchádzajúcich 12 kalendárnych mesiacov a údaje o odbere elektriny za</w:t>
      </w:r>
      <w:r w:rsidR="00521EC1">
        <w:rPr>
          <w:sz w:val="24"/>
          <w:szCs w:val="24"/>
        </w:rPr>
        <w:t> </w:t>
      </w:r>
      <w:r>
        <w:rPr>
          <w:sz w:val="24"/>
          <w:szCs w:val="24"/>
        </w:rPr>
        <w:t xml:space="preserve">posledný ucelený kalendárny rok elektronicky v tabuľkovom editore, a to </w:t>
      </w:r>
      <w:r w:rsidR="0096056E">
        <w:rPr>
          <w:sz w:val="24"/>
          <w:szCs w:val="24"/>
        </w:rPr>
        <w:br/>
      </w:r>
      <w:r>
        <w:rPr>
          <w:sz w:val="24"/>
          <w:szCs w:val="24"/>
        </w:rPr>
        <w:t xml:space="preserve">do 10 pracovných dní odo dňa doručenia žiadosti </w:t>
      </w:r>
      <w:r w:rsidR="002746ED">
        <w:rPr>
          <w:sz w:val="24"/>
          <w:szCs w:val="24"/>
        </w:rPr>
        <w:t xml:space="preserve">koncového </w:t>
      </w:r>
      <w:r>
        <w:rPr>
          <w:sz w:val="24"/>
          <w:szCs w:val="24"/>
        </w:rPr>
        <w:t xml:space="preserve">odberateľa elektriny alebo ním splnomocneného dodávateľa elektriny alebo uverejnením údajov prostredníctvom webových služieb a informáciou </w:t>
      </w:r>
      <w:r w:rsidR="002746ED">
        <w:rPr>
          <w:sz w:val="24"/>
          <w:szCs w:val="24"/>
        </w:rPr>
        <w:t xml:space="preserve">koncovému </w:t>
      </w:r>
      <w:r>
        <w:rPr>
          <w:sz w:val="24"/>
          <w:szCs w:val="24"/>
        </w:rPr>
        <w:t>odberateľovi elektriny o mieste umiestnenia údajov.</w:t>
      </w:r>
    </w:p>
    <w:p w14:paraId="66D85996" w14:textId="77777777" w:rsidR="00724DED" w:rsidRDefault="00724DED" w:rsidP="00151F43">
      <w:pPr>
        <w:ind w:left="567"/>
      </w:pPr>
      <w:bookmarkStart w:id="249" w:name="_Toc352935735"/>
      <w:bookmarkStart w:id="250" w:name="_Toc359340668"/>
    </w:p>
    <w:p w14:paraId="14F1B6E5" w14:textId="3A2ABBDC" w:rsidR="00724DED" w:rsidRDefault="00724DED" w:rsidP="00F56290">
      <w:pPr>
        <w:pStyle w:val="Nadpis1"/>
      </w:pPr>
      <w:bookmarkStart w:id="251" w:name="_Toc121483225"/>
      <w:bookmarkEnd w:id="249"/>
      <w:bookmarkEnd w:id="250"/>
      <w:r>
        <w:t>NÁRODNÝ JADROVÝ FOND</w:t>
      </w:r>
      <w:bookmarkEnd w:id="251"/>
    </w:p>
    <w:p w14:paraId="18023C25" w14:textId="77777777" w:rsidR="00724DED" w:rsidRDefault="00724DED" w:rsidP="00151F43">
      <w:pPr>
        <w:jc w:val="center"/>
        <w:rPr>
          <w:b/>
          <w:caps/>
          <w:szCs w:val="24"/>
        </w:rPr>
      </w:pPr>
    </w:p>
    <w:p w14:paraId="22F83250" w14:textId="6F0FEE47" w:rsidR="00724DED" w:rsidRDefault="00724DED" w:rsidP="00151F43">
      <w:pPr>
        <w:pStyle w:val="Odsekzoznamu1"/>
        <w:numPr>
          <w:ilvl w:val="1"/>
          <w:numId w:val="41"/>
        </w:numPr>
        <w:ind w:left="851" w:hanging="851"/>
        <w:jc w:val="both"/>
        <w:rPr>
          <w:sz w:val="24"/>
          <w:szCs w:val="24"/>
        </w:rPr>
      </w:pPr>
      <w:r>
        <w:rPr>
          <w:sz w:val="24"/>
          <w:szCs w:val="24"/>
        </w:rPr>
        <w:t xml:space="preserve">Podľa ustanovenia § 31 ods. 2 písm. w) zákona o energetike a ustanovenia § 10 ods. 1 písm. c) zákona č. 308/2018 Z. z. o Národnom jadrovom fonde a o zmene </w:t>
      </w:r>
      <w:r>
        <w:rPr>
          <w:sz w:val="24"/>
          <w:szCs w:val="24"/>
        </w:rPr>
        <w:lastRenderedPageBreak/>
        <w:t xml:space="preserve">a doplnení zákona č. 541/2004 Z. z. o mierovom využívaní jadrovej energie (atómový zákon) a o zmene a doplnení niektorých zákonov v znení neskorších predpisov, PDS účtuje odvod na krytie dlhu spôsobom a vo výške ustanovenej príslušnými právnymi predpismi vo vyúčtovacej faktúre za distribúciu elektriny na základe nameraného alebo odhadnutého distribuovaného množstva elektriny priamo užívateľovi </w:t>
      </w:r>
      <w:r w:rsidR="00F91E0E">
        <w:rPr>
          <w:sz w:val="24"/>
          <w:szCs w:val="24"/>
        </w:rPr>
        <w:t>DS</w:t>
      </w:r>
      <w:r>
        <w:rPr>
          <w:sz w:val="24"/>
          <w:szCs w:val="24"/>
        </w:rPr>
        <w:t xml:space="preserve"> pripojenému do </w:t>
      </w:r>
      <w:r w:rsidR="00F91E0E">
        <w:rPr>
          <w:sz w:val="24"/>
          <w:szCs w:val="24"/>
        </w:rPr>
        <w:t>DS</w:t>
      </w:r>
      <w:r>
        <w:rPr>
          <w:sz w:val="24"/>
          <w:szCs w:val="24"/>
        </w:rPr>
        <w:t xml:space="preserve"> so samostatnou zmluvou o prístupe do </w:t>
      </w:r>
      <w:r w:rsidR="00F91E0E">
        <w:rPr>
          <w:sz w:val="24"/>
          <w:szCs w:val="24"/>
        </w:rPr>
        <w:t>DS</w:t>
      </w:r>
      <w:r>
        <w:rPr>
          <w:sz w:val="24"/>
          <w:szCs w:val="24"/>
        </w:rPr>
        <w:t xml:space="preserve"> a distribúcii elektriny alebo dodávateľovi elektriny, ktorý má s užívateľom </w:t>
      </w:r>
      <w:r w:rsidR="00F91E0E">
        <w:rPr>
          <w:sz w:val="24"/>
          <w:szCs w:val="24"/>
        </w:rPr>
        <w:t>DS</w:t>
      </w:r>
      <w:r>
        <w:rPr>
          <w:sz w:val="24"/>
          <w:szCs w:val="24"/>
        </w:rPr>
        <w:t xml:space="preserve"> pripojeným do </w:t>
      </w:r>
      <w:r w:rsidR="00F91E0E">
        <w:rPr>
          <w:sz w:val="24"/>
          <w:szCs w:val="24"/>
        </w:rPr>
        <w:t>DS</w:t>
      </w:r>
      <w:r>
        <w:rPr>
          <w:sz w:val="24"/>
          <w:szCs w:val="24"/>
        </w:rPr>
        <w:t xml:space="preserve"> uzatvorenú zmluvu o združenej dodávke elektriny, prípadne samostatnou faktúrou na základe poskytnutých údajov od, prevádzkovateľa miestnej </w:t>
      </w:r>
      <w:r w:rsidR="00F91E0E">
        <w:rPr>
          <w:sz w:val="24"/>
          <w:szCs w:val="24"/>
        </w:rPr>
        <w:t>DS</w:t>
      </w:r>
      <w:r w:rsidR="00FD3C51">
        <w:rPr>
          <w:sz w:val="24"/>
          <w:szCs w:val="24"/>
        </w:rPr>
        <w:t>, </w:t>
      </w:r>
      <w:bookmarkStart w:id="252" w:name="_Hlk120878424"/>
      <w:bookmarkStart w:id="253" w:name="_Hlk120878405"/>
      <w:r>
        <w:rPr>
          <w:sz w:val="24"/>
          <w:szCs w:val="24"/>
        </w:rPr>
        <w:t xml:space="preserve">výrobcu elektriny, ktorý dodáva ním vyrobenú elektrinu priamym vedením (bez použitia </w:t>
      </w:r>
      <w:r w:rsidR="00F91E0E">
        <w:rPr>
          <w:sz w:val="24"/>
          <w:szCs w:val="24"/>
        </w:rPr>
        <w:t>DS</w:t>
      </w:r>
      <w:r>
        <w:rPr>
          <w:sz w:val="24"/>
          <w:szCs w:val="24"/>
        </w:rPr>
        <w:t>) koncovým odberateľom elektriny</w:t>
      </w:r>
      <w:bookmarkEnd w:id="252"/>
      <w:r>
        <w:rPr>
          <w:sz w:val="24"/>
          <w:szCs w:val="24"/>
        </w:rPr>
        <w:t>.</w:t>
      </w:r>
    </w:p>
    <w:bookmarkEnd w:id="253"/>
    <w:p w14:paraId="0E2C17BB" w14:textId="3F08AC57" w:rsidR="00724DED" w:rsidRDefault="00724DED" w:rsidP="00151F43">
      <w:pPr>
        <w:pStyle w:val="Odsekzoznamu1"/>
        <w:numPr>
          <w:ilvl w:val="1"/>
          <w:numId w:val="41"/>
        </w:numPr>
        <w:ind w:left="851" w:hanging="851"/>
        <w:jc w:val="both"/>
        <w:rPr>
          <w:sz w:val="24"/>
          <w:szCs w:val="24"/>
        </w:rPr>
      </w:pPr>
      <w:r w:rsidRPr="00724DED">
        <w:rPr>
          <w:sz w:val="24"/>
          <w:szCs w:val="24"/>
        </w:rPr>
        <w:t xml:space="preserve">Objem elektriny odobratý výlučne pre účely vlastnej spotreby elektriny pri výrobe elektriny, ostatnej vlastnej spotreby elektriny výrobcu elektriny, ktorá nebola odobratá z regionálnej </w:t>
      </w:r>
      <w:r w:rsidR="00F91E0E">
        <w:rPr>
          <w:sz w:val="24"/>
          <w:szCs w:val="24"/>
        </w:rPr>
        <w:t>DS</w:t>
      </w:r>
      <w:r w:rsidRPr="00724DED">
        <w:rPr>
          <w:sz w:val="24"/>
          <w:szCs w:val="24"/>
        </w:rPr>
        <w:t>, elektriny na krytie strát v </w:t>
      </w:r>
      <w:r w:rsidR="00F91E0E">
        <w:rPr>
          <w:sz w:val="24"/>
          <w:szCs w:val="24"/>
        </w:rPr>
        <w:t>DS</w:t>
      </w:r>
      <w:r w:rsidRPr="00724DED">
        <w:rPr>
          <w:sz w:val="24"/>
          <w:szCs w:val="24"/>
        </w:rPr>
        <w:t xml:space="preserve"> a spotreby elektriny na účely prečerpávania v prečerpávacích vodných elektrárňach je oslobodený od odvodu na</w:t>
      </w:r>
      <w:r w:rsidR="006145EE">
        <w:rPr>
          <w:sz w:val="24"/>
          <w:szCs w:val="24"/>
        </w:rPr>
        <w:t> </w:t>
      </w:r>
      <w:r w:rsidRPr="00724DED">
        <w:rPr>
          <w:sz w:val="24"/>
          <w:szCs w:val="24"/>
        </w:rPr>
        <w:t>krytie dlhu, a to na základe žiadosti dotknutých subjektov.</w:t>
      </w:r>
    </w:p>
    <w:p w14:paraId="719905E1" w14:textId="057AF926" w:rsidR="00724DED" w:rsidRPr="00724DED" w:rsidRDefault="00724DED" w:rsidP="00151F43">
      <w:pPr>
        <w:pStyle w:val="Odsekzoznamu1"/>
        <w:numPr>
          <w:ilvl w:val="1"/>
          <w:numId w:val="41"/>
        </w:numPr>
        <w:ind w:left="851" w:hanging="851"/>
        <w:jc w:val="both"/>
        <w:rPr>
          <w:sz w:val="24"/>
          <w:szCs w:val="24"/>
        </w:rPr>
      </w:pPr>
      <w:r w:rsidRPr="00724DED">
        <w:rPr>
          <w:sz w:val="24"/>
          <w:szCs w:val="24"/>
        </w:rPr>
        <w:t xml:space="preserve">Pri zmene efektívnej sadzby odvodu na krytie dlhu počas vyúčtovacieho obdobia, PDS neuskutoční vyúčtovanie k dátumu zmeny efektívnej sadzby odvodu na krytie dlhu. PDS uskutoční vyúčtovanie k dátumu periodického odpočtu, prípadne ku koncu kalendárneho mesiaca pre subjekty uvedené v odseku </w:t>
      </w:r>
      <w:r w:rsidR="00BF688E">
        <w:rPr>
          <w:sz w:val="24"/>
          <w:szCs w:val="24"/>
        </w:rPr>
        <w:t>9</w:t>
      </w:r>
      <w:r w:rsidRPr="00724DED">
        <w:rPr>
          <w:sz w:val="24"/>
          <w:szCs w:val="24"/>
        </w:rPr>
        <w:t>.1 tejto kapitoly, pričom vyúčtovanie zohľadní efektívnu sadzbu odvodu na krytie dlhu platnú v čase vyúčtovania a efektívnu sadzbu odvodu na krytie dlhu platnú v predchádzajúcom období podľa počtu dní prislúchajúcich jednotlivým obdobiam a prípadne</w:t>
      </w:r>
      <w:r w:rsidR="006145EE">
        <w:rPr>
          <w:sz w:val="24"/>
          <w:szCs w:val="24"/>
        </w:rPr>
        <w:t xml:space="preserve"> </w:t>
      </w:r>
      <w:r w:rsidRPr="00724DED">
        <w:rPr>
          <w:sz w:val="24"/>
          <w:szCs w:val="24"/>
        </w:rPr>
        <w:t>aj podľa charakteru spotreby.</w:t>
      </w:r>
    </w:p>
    <w:p w14:paraId="4BD67D94" w14:textId="77777777" w:rsidR="00724DED" w:rsidRDefault="00724DED" w:rsidP="00151F43">
      <w:pPr>
        <w:ind w:left="709" w:hanging="709"/>
        <w:rPr>
          <w:caps/>
        </w:rPr>
      </w:pPr>
    </w:p>
    <w:p w14:paraId="7E9C6F54" w14:textId="278C17C3" w:rsidR="00724DED" w:rsidRDefault="00724DED" w:rsidP="00F56290">
      <w:pPr>
        <w:pStyle w:val="Nadpis1"/>
      </w:pPr>
      <w:bookmarkStart w:id="254" w:name="_Toc121483226"/>
      <w:r>
        <w:t>MERANIE, ODPOČTY, ÚDAJE A FAKT</w:t>
      </w:r>
      <w:r w:rsidR="009F29F1">
        <w:t>U</w:t>
      </w:r>
      <w:r>
        <w:t>RÁCIA POPLATKO</w:t>
      </w:r>
      <w:r w:rsidR="006E349C">
        <w:t>V</w:t>
      </w:r>
      <w:bookmarkEnd w:id="254"/>
    </w:p>
    <w:p w14:paraId="5267DE2E" w14:textId="77777777" w:rsidR="00724DED" w:rsidRDefault="00724DED" w:rsidP="00151F43">
      <w:pPr>
        <w:rPr>
          <w:b/>
          <w:caps/>
          <w:szCs w:val="24"/>
        </w:rPr>
      </w:pPr>
    </w:p>
    <w:p w14:paraId="75C35D81" w14:textId="2EE4C7E8" w:rsidR="00724DED" w:rsidRPr="00724DED" w:rsidRDefault="00724DED" w:rsidP="00151F43">
      <w:pPr>
        <w:pStyle w:val="Nadpis2"/>
        <w:numPr>
          <w:ilvl w:val="1"/>
          <w:numId w:val="42"/>
        </w:numPr>
        <w:ind w:left="851" w:hanging="851"/>
        <w:rPr>
          <w:bCs/>
          <w:caps/>
        </w:rPr>
      </w:pPr>
      <w:bookmarkStart w:id="255" w:name="_Toc352935737"/>
      <w:bookmarkStart w:id="256" w:name="_Toc359340670"/>
      <w:bookmarkStart w:id="257" w:name="_Toc354405731"/>
      <w:bookmarkStart w:id="258" w:name="_Toc57296662"/>
      <w:bookmarkStart w:id="259" w:name="_Toc121483227"/>
      <w:r w:rsidRPr="00724DED">
        <w:rPr>
          <w:rStyle w:val="CharChar1CharChar"/>
          <w:rFonts w:eastAsiaTheme="majorEastAsia"/>
          <w:bCs/>
        </w:rPr>
        <w:t>Typy meraní, meracie miesta a meracie zariadenia</w:t>
      </w:r>
      <w:bookmarkEnd w:id="255"/>
      <w:bookmarkEnd w:id="256"/>
      <w:bookmarkEnd w:id="257"/>
      <w:bookmarkEnd w:id="258"/>
      <w:bookmarkEnd w:id="259"/>
    </w:p>
    <w:p w14:paraId="62E7130D" w14:textId="30C94E9D" w:rsidR="00724DED" w:rsidRPr="00724DED" w:rsidRDefault="00724DED" w:rsidP="00151F43">
      <w:pPr>
        <w:pStyle w:val="Odsekzoznamu"/>
        <w:numPr>
          <w:ilvl w:val="2"/>
          <w:numId w:val="42"/>
        </w:numPr>
        <w:ind w:hanging="834"/>
        <w:rPr>
          <w:b/>
          <w:caps/>
          <w:szCs w:val="24"/>
        </w:rPr>
      </w:pPr>
      <w:r w:rsidRPr="00724DED">
        <w:rPr>
          <w:szCs w:val="24"/>
        </w:rPr>
        <w:t xml:space="preserve">Inštalácia merania typu A pri nových </w:t>
      </w:r>
      <w:r w:rsidR="00B53349">
        <w:rPr>
          <w:szCs w:val="24"/>
        </w:rPr>
        <w:t>OM</w:t>
      </w:r>
      <w:r w:rsidRPr="00724DED">
        <w:rPr>
          <w:szCs w:val="24"/>
        </w:rPr>
        <w:t xml:space="preserve"> alebo pri výmene určeného meradla pri</w:t>
      </w:r>
      <w:r w:rsidR="006145EE">
        <w:rPr>
          <w:szCs w:val="24"/>
        </w:rPr>
        <w:t> </w:t>
      </w:r>
      <w:r w:rsidRPr="00724DED">
        <w:rPr>
          <w:szCs w:val="24"/>
        </w:rPr>
        <w:t xml:space="preserve">jestvujúcich </w:t>
      </w:r>
      <w:r w:rsidR="00B53349">
        <w:rPr>
          <w:szCs w:val="24"/>
        </w:rPr>
        <w:t>OM</w:t>
      </w:r>
      <w:r w:rsidRPr="00724DED">
        <w:rPr>
          <w:szCs w:val="24"/>
        </w:rPr>
        <w:t xml:space="preserve"> sa vykonáva podľa § 39 pravidiel trhu. </w:t>
      </w:r>
    </w:p>
    <w:p w14:paraId="55D2B6DC" w14:textId="7AC292A2" w:rsidR="00724DED" w:rsidRDefault="00724DED" w:rsidP="00151F43">
      <w:pPr>
        <w:numPr>
          <w:ilvl w:val="2"/>
          <w:numId w:val="42"/>
        </w:numPr>
        <w:ind w:hanging="834"/>
        <w:rPr>
          <w:b/>
          <w:caps/>
          <w:szCs w:val="24"/>
        </w:rPr>
      </w:pPr>
      <w:r>
        <w:rPr>
          <w:szCs w:val="24"/>
        </w:rPr>
        <w:t xml:space="preserve">O spôsobe merania elektriny, type merania a umiestnení určeného meradla rozhoduje PDS v závislosti na charaktere </w:t>
      </w:r>
      <w:r w:rsidR="00B53349">
        <w:rPr>
          <w:szCs w:val="24"/>
        </w:rPr>
        <w:t>OM</w:t>
      </w:r>
      <w:r>
        <w:rPr>
          <w:szCs w:val="24"/>
        </w:rPr>
        <w:t xml:space="preserve"> v súlade s pravidlami trhu a s podmienkami merania, ktoré sú súčasťou </w:t>
      </w:r>
      <w:r w:rsidR="009B1280">
        <w:rPr>
          <w:szCs w:val="24"/>
        </w:rPr>
        <w:t>t</w:t>
      </w:r>
      <w:r>
        <w:rPr>
          <w:szCs w:val="24"/>
        </w:rPr>
        <w:t xml:space="preserve">echnických podmienok prevádzkovateľa DS. </w:t>
      </w:r>
    </w:p>
    <w:p w14:paraId="0FBDE74C" w14:textId="77777777" w:rsidR="00724DED" w:rsidRDefault="00724DED" w:rsidP="00151F43">
      <w:pPr>
        <w:numPr>
          <w:ilvl w:val="2"/>
          <w:numId w:val="42"/>
        </w:numPr>
        <w:ind w:hanging="834"/>
        <w:rPr>
          <w:szCs w:val="24"/>
        </w:rPr>
      </w:pPr>
      <w:r>
        <w:rPr>
          <w:szCs w:val="24"/>
        </w:rPr>
        <w:t>Montáž určeného meradla zabezpečuje PDS po splnení ním stanovených technických podmienok pre meranie elektriny.</w:t>
      </w:r>
    </w:p>
    <w:p w14:paraId="035F0C21" w14:textId="1580419F" w:rsidR="00724DED" w:rsidRDefault="00724DED" w:rsidP="00151F43">
      <w:pPr>
        <w:numPr>
          <w:ilvl w:val="2"/>
          <w:numId w:val="42"/>
        </w:numPr>
        <w:ind w:hanging="834"/>
        <w:rPr>
          <w:szCs w:val="24"/>
        </w:rPr>
      </w:pPr>
      <w:r>
        <w:rPr>
          <w:szCs w:val="24"/>
        </w:rPr>
        <w:t xml:space="preserve">Každé určené meradlo na </w:t>
      </w:r>
      <w:r w:rsidR="00B53349">
        <w:rPr>
          <w:szCs w:val="24"/>
        </w:rPr>
        <w:t>OM</w:t>
      </w:r>
      <w:r>
        <w:rPr>
          <w:szCs w:val="24"/>
        </w:rPr>
        <w:t xml:space="preserve"> pripojenom do napäťovej hladiny NN musí byť vybavené funkčným hlavným ističom pred elektromerom. Kryt hlavného ističa musí byť zaplombovaný. Kryt hlavného ističa sa plombuje pri každej montáži určeného meradla alebo výmene určeného meradla, pričom vykonané zaplombovanie </w:t>
      </w:r>
      <w:r w:rsidR="002746ED">
        <w:rPr>
          <w:szCs w:val="24"/>
        </w:rPr>
        <w:t xml:space="preserve">koncový </w:t>
      </w:r>
      <w:r>
        <w:rPr>
          <w:szCs w:val="24"/>
        </w:rPr>
        <w:t xml:space="preserve">odberateľ elektriny potvrdzuje svojim podpisom. Kópiu potvrdenia odovzdá PDS </w:t>
      </w:r>
      <w:r w:rsidR="002746ED">
        <w:rPr>
          <w:szCs w:val="24"/>
        </w:rPr>
        <w:t xml:space="preserve">koncovému </w:t>
      </w:r>
      <w:r>
        <w:rPr>
          <w:szCs w:val="24"/>
        </w:rPr>
        <w:t>odberateľovi elektriny. Zabezpečenie proti neoprávnenej manipulácii vykonáva PDS.</w:t>
      </w:r>
    </w:p>
    <w:p w14:paraId="70610655" w14:textId="77777777" w:rsidR="00724DED" w:rsidRDefault="00724DED" w:rsidP="00151F43">
      <w:pPr>
        <w:numPr>
          <w:ilvl w:val="2"/>
          <w:numId w:val="42"/>
        </w:numPr>
        <w:ind w:hanging="834"/>
        <w:rPr>
          <w:szCs w:val="24"/>
        </w:rPr>
      </w:pPr>
      <w:r>
        <w:rPr>
          <w:szCs w:val="24"/>
        </w:rPr>
        <w:t>PDS má právo požadovať zabezpečenie prístupu k určenému meradlu a k odbernému elektrickému zariadeniu na účel vykonania kontroly, výmeny, odobratia určeného meradla alebo zistenia odobratého množstva elektriny.</w:t>
      </w:r>
    </w:p>
    <w:p w14:paraId="553CDB7F" w14:textId="2D211342" w:rsidR="00724DED" w:rsidRPr="00C555D3" w:rsidRDefault="00724DED" w:rsidP="000C11D1">
      <w:pPr>
        <w:numPr>
          <w:ilvl w:val="2"/>
          <w:numId w:val="42"/>
        </w:numPr>
        <w:rPr>
          <w:szCs w:val="24"/>
        </w:rPr>
      </w:pPr>
      <w:r>
        <w:rPr>
          <w:szCs w:val="24"/>
        </w:rPr>
        <w:lastRenderedPageBreak/>
        <w:t xml:space="preserve">PDS písomne informuje </w:t>
      </w:r>
      <w:r w:rsidR="000C11D1">
        <w:rPr>
          <w:szCs w:val="24"/>
        </w:rPr>
        <w:t xml:space="preserve">koncového </w:t>
      </w:r>
      <w:r>
        <w:rPr>
          <w:szCs w:val="24"/>
        </w:rPr>
        <w:t xml:space="preserve">odberateľa elektriny o termíne plánovanej výmeny určeného meradla aspoň 15 dní vopred; to neplatí, ak </w:t>
      </w:r>
      <w:r w:rsidR="000C11D1">
        <w:rPr>
          <w:szCs w:val="24"/>
        </w:rPr>
        <w:t xml:space="preserve">koncový </w:t>
      </w:r>
      <w:r>
        <w:rPr>
          <w:szCs w:val="24"/>
        </w:rPr>
        <w:t>odberateľ elektriny súhlasí s neskorším oznámením termínu plánovanej výmeny určeného meradla; pri</w:t>
      </w:r>
      <w:r w:rsidR="00F97D1A">
        <w:rPr>
          <w:szCs w:val="24"/>
        </w:rPr>
        <w:t> </w:t>
      </w:r>
      <w:r>
        <w:rPr>
          <w:szCs w:val="24"/>
        </w:rPr>
        <w:t xml:space="preserve">neplánovanej výmene určeného meradla bezodkladne oznámi </w:t>
      </w:r>
      <w:r w:rsidR="002746ED">
        <w:rPr>
          <w:szCs w:val="24"/>
        </w:rPr>
        <w:t xml:space="preserve">koncovému </w:t>
      </w:r>
      <w:r>
        <w:rPr>
          <w:szCs w:val="24"/>
        </w:rPr>
        <w:t xml:space="preserve">odberateľovi elektriny termín výmeny určeného meradla. PDS </w:t>
      </w:r>
      <w:bookmarkStart w:id="260" w:name="_Hlk121405503"/>
      <w:r w:rsidR="000C11D1" w:rsidRPr="000C11D1">
        <w:rPr>
          <w:szCs w:val="24"/>
        </w:rPr>
        <w:t>je povinný oznámiť pri výmene určeného meradla koncovému odberateľovi</w:t>
      </w:r>
      <w:r w:rsidR="000C11D1">
        <w:rPr>
          <w:szCs w:val="24"/>
        </w:rPr>
        <w:t xml:space="preserve"> </w:t>
      </w:r>
      <w:r w:rsidR="000C11D1" w:rsidRPr="000C11D1">
        <w:rPr>
          <w:szCs w:val="24"/>
        </w:rPr>
        <w:t>elektriny demontážny stav určeného meradla pred výmenou a montážny</w:t>
      </w:r>
      <w:bookmarkEnd w:id="260"/>
      <w:r w:rsidR="000C11D1" w:rsidRPr="000C11D1" w:rsidDel="000C11D1">
        <w:rPr>
          <w:szCs w:val="24"/>
        </w:rPr>
        <w:t xml:space="preserve"> </w:t>
      </w:r>
      <w:r w:rsidRPr="000C11D1">
        <w:rPr>
          <w:szCs w:val="24"/>
        </w:rPr>
        <w:t xml:space="preserve"> stav nového určeného meradla po</w:t>
      </w:r>
      <w:r w:rsidR="00F97D1A">
        <w:rPr>
          <w:szCs w:val="24"/>
        </w:rPr>
        <w:t> </w:t>
      </w:r>
      <w:r w:rsidRPr="000C11D1">
        <w:rPr>
          <w:szCs w:val="24"/>
        </w:rPr>
        <w:t xml:space="preserve">výmene. Ak sa </w:t>
      </w:r>
      <w:r w:rsidR="000C11D1">
        <w:rPr>
          <w:szCs w:val="24"/>
        </w:rPr>
        <w:t xml:space="preserve">koncový </w:t>
      </w:r>
      <w:r w:rsidRPr="000C11D1">
        <w:rPr>
          <w:szCs w:val="24"/>
        </w:rPr>
        <w:t xml:space="preserve">odberateľ elektriny nezúčastní výmeny určeného meradla, PDS písomne informuje </w:t>
      </w:r>
      <w:r w:rsidR="000C11D1">
        <w:rPr>
          <w:szCs w:val="24"/>
        </w:rPr>
        <w:t xml:space="preserve">koncového </w:t>
      </w:r>
      <w:r w:rsidRPr="000C11D1">
        <w:rPr>
          <w:szCs w:val="24"/>
        </w:rPr>
        <w:t xml:space="preserve">odberateľa elektriny o výmene, </w:t>
      </w:r>
      <w:r w:rsidR="000C11D1">
        <w:rPr>
          <w:szCs w:val="24"/>
        </w:rPr>
        <w:t xml:space="preserve">demontážnom </w:t>
      </w:r>
      <w:r w:rsidRPr="000C11D1">
        <w:rPr>
          <w:szCs w:val="24"/>
        </w:rPr>
        <w:t>stave určeného meradla pred výmenou a</w:t>
      </w:r>
      <w:r w:rsidR="000C11D1">
        <w:rPr>
          <w:szCs w:val="24"/>
        </w:rPr>
        <w:t xml:space="preserve"> montážnom </w:t>
      </w:r>
      <w:r w:rsidRPr="000C11D1">
        <w:rPr>
          <w:szCs w:val="24"/>
        </w:rPr>
        <w:t>stave nového určeného meradla po</w:t>
      </w:r>
      <w:r w:rsidR="006145EE" w:rsidRPr="000C11D1">
        <w:rPr>
          <w:szCs w:val="24"/>
        </w:rPr>
        <w:t> </w:t>
      </w:r>
      <w:r w:rsidRPr="000C11D1">
        <w:rPr>
          <w:szCs w:val="24"/>
        </w:rPr>
        <w:t xml:space="preserve">výmene a uskladní demontované určené meradlo minimálne po dobu </w:t>
      </w:r>
      <w:r w:rsidR="000C11D1">
        <w:rPr>
          <w:szCs w:val="24"/>
        </w:rPr>
        <w:t>3</w:t>
      </w:r>
      <w:r w:rsidR="000C11D1" w:rsidRPr="000C11D1">
        <w:rPr>
          <w:szCs w:val="24"/>
        </w:rPr>
        <w:t xml:space="preserve">0 </w:t>
      </w:r>
      <w:r w:rsidRPr="000C11D1">
        <w:rPr>
          <w:szCs w:val="24"/>
        </w:rPr>
        <w:t>dní za</w:t>
      </w:r>
      <w:r w:rsidR="006145EE" w:rsidRPr="000C11D1">
        <w:rPr>
          <w:szCs w:val="24"/>
        </w:rPr>
        <w:t> </w:t>
      </w:r>
      <w:r w:rsidRPr="000C11D1">
        <w:rPr>
          <w:szCs w:val="24"/>
        </w:rPr>
        <w:t xml:space="preserve">účelom umožnenia kontroly stavu určeného meradla zo strany </w:t>
      </w:r>
      <w:r w:rsidR="000C11D1">
        <w:rPr>
          <w:szCs w:val="24"/>
        </w:rPr>
        <w:t xml:space="preserve">koncového </w:t>
      </w:r>
      <w:r w:rsidRPr="000C11D1">
        <w:rPr>
          <w:szCs w:val="24"/>
        </w:rPr>
        <w:t xml:space="preserve">odberateľa elektriny. Pri každej výmene určeného meradla je PDS povinný poskytnúť </w:t>
      </w:r>
      <w:r w:rsidR="002746ED">
        <w:rPr>
          <w:szCs w:val="24"/>
        </w:rPr>
        <w:t xml:space="preserve">koncovému </w:t>
      </w:r>
      <w:r w:rsidRPr="000C11D1">
        <w:rPr>
          <w:szCs w:val="24"/>
        </w:rPr>
        <w:t>odberateľovi elektriny písomne alebo elektronicky informáciu o</w:t>
      </w:r>
      <w:r w:rsidR="002746ED">
        <w:rPr>
          <w:szCs w:val="24"/>
        </w:rPr>
        <w:t> </w:t>
      </w:r>
      <w:r w:rsidRPr="000C11D1">
        <w:rPr>
          <w:szCs w:val="24"/>
        </w:rPr>
        <w:t xml:space="preserve">jednotlivých funkciách inštalovaného meradla a o spôsoboch odčítania meraných hodnôt, ktoré mu umožnia kontrolovať spotrebu elektriny; informáciu môže PDS poskytnúť aj odkazom na svoje webové sídlo, ak je tam táto informácia zverejnená. </w:t>
      </w:r>
    </w:p>
    <w:p w14:paraId="1ABD7147" w14:textId="05277BD9" w:rsidR="00724DED" w:rsidRDefault="00724DED" w:rsidP="00151F43">
      <w:pPr>
        <w:numPr>
          <w:ilvl w:val="2"/>
          <w:numId w:val="42"/>
        </w:numPr>
        <w:ind w:hanging="834"/>
        <w:rPr>
          <w:szCs w:val="24"/>
        </w:rPr>
      </w:pPr>
      <w:r>
        <w:rPr>
          <w:szCs w:val="24"/>
        </w:rPr>
        <w:t xml:space="preserve">Pri zmene typu merania obnoví PDS vyvedenie výstupov z merania slúžiacich potrebám </w:t>
      </w:r>
      <w:r w:rsidR="002746ED">
        <w:rPr>
          <w:szCs w:val="24"/>
        </w:rPr>
        <w:t xml:space="preserve">koncového </w:t>
      </w:r>
      <w:r>
        <w:rPr>
          <w:szCs w:val="24"/>
        </w:rPr>
        <w:t>odberateľa elektriny</w:t>
      </w:r>
      <w:r w:rsidR="001304A4">
        <w:rPr>
          <w:szCs w:val="24"/>
        </w:rPr>
        <w:t>,</w:t>
      </w:r>
      <w:r>
        <w:rPr>
          <w:szCs w:val="24"/>
        </w:rPr>
        <w:t xml:space="preserve"> výrobcu elektriny</w:t>
      </w:r>
      <w:r w:rsidR="001304A4">
        <w:rPr>
          <w:szCs w:val="24"/>
        </w:rPr>
        <w:t xml:space="preserve"> </w:t>
      </w:r>
      <w:bookmarkStart w:id="261" w:name="_Hlk120878888"/>
      <w:r w:rsidR="001304A4">
        <w:rPr>
          <w:szCs w:val="24"/>
        </w:rPr>
        <w:t>alebo prevádzkovateľa zariadenia na</w:t>
      </w:r>
      <w:r w:rsidR="006145EE">
        <w:rPr>
          <w:szCs w:val="24"/>
        </w:rPr>
        <w:t> </w:t>
      </w:r>
      <w:r w:rsidR="001304A4">
        <w:rPr>
          <w:szCs w:val="24"/>
        </w:rPr>
        <w:t>uskladňovanie elektriny</w:t>
      </w:r>
      <w:bookmarkEnd w:id="261"/>
      <w:r>
        <w:rPr>
          <w:szCs w:val="24"/>
        </w:rPr>
        <w:t xml:space="preserve"> len v rozsahu, ktorý nový typ a nastavenie meracej súpravy umožňuje. Koncový odberateľ elektriny</w:t>
      </w:r>
      <w:r w:rsidR="004945D9">
        <w:rPr>
          <w:szCs w:val="24"/>
        </w:rPr>
        <w:t>,</w:t>
      </w:r>
      <w:r>
        <w:rPr>
          <w:szCs w:val="24"/>
        </w:rPr>
        <w:t xml:space="preserve"> výrobca elektriny </w:t>
      </w:r>
      <w:r w:rsidR="004945D9">
        <w:rPr>
          <w:szCs w:val="24"/>
        </w:rPr>
        <w:t xml:space="preserve">alebo prevádzkovateľ zariadenia na uskladňovanie elektriny </w:t>
      </w:r>
      <w:r>
        <w:rPr>
          <w:szCs w:val="24"/>
        </w:rPr>
        <w:t>si vlastné vyhodnocovacie zariadenie upraví na</w:t>
      </w:r>
      <w:r w:rsidR="00521EC1">
        <w:rPr>
          <w:szCs w:val="24"/>
        </w:rPr>
        <w:t> </w:t>
      </w:r>
      <w:r>
        <w:rPr>
          <w:szCs w:val="24"/>
        </w:rPr>
        <w:t xml:space="preserve">vlastné náklady. </w:t>
      </w:r>
    </w:p>
    <w:p w14:paraId="70AF77F9" w14:textId="56C6E00A" w:rsidR="00724DED" w:rsidRDefault="00724DED" w:rsidP="00151F43">
      <w:pPr>
        <w:numPr>
          <w:ilvl w:val="2"/>
          <w:numId w:val="42"/>
        </w:numPr>
        <w:ind w:hanging="834"/>
        <w:rPr>
          <w:szCs w:val="24"/>
        </w:rPr>
      </w:pPr>
      <w:r>
        <w:rPr>
          <w:szCs w:val="24"/>
        </w:rPr>
        <w:t xml:space="preserve">V prípade požiadavky pripojenia ďalších meracích, kontrolných, signalizačných a regulačných zariadení napojených na hlavné meracie zariadenie PDS alebo k príslušnému meraciemu transformátoru informuje </w:t>
      </w:r>
      <w:r w:rsidR="002746ED">
        <w:rPr>
          <w:szCs w:val="24"/>
        </w:rPr>
        <w:t xml:space="preserve">koncový </w:t>
      </w:r>
      <w:r>
        <w:rPr>
          <w:szCs w:val="24"/>
        </w:rPr>
        <w:t>odberateľ</w:t>
      </w:r>
      <w:r w:rsidR="002746ED">
        <w:rPr>
          <w:szCs w:val="24"/>
        </w:rPr>
        <w:t xml:space="preserve"> elektriny</w:t>
      </w:r>
      <w:r>
        <w:rPr>
          <w:szCs w:val="24"/>
        </w:rPr>
        <w:t xml:space="preserve"> o tejto skutočnosti PDS. Predmetné zariadenia pripája PDS na náklady odberateľa elektriny</w:t>
      </w:r>
      <w:r w:rsidR="004945D9">
        <w:rPr>
          <w:szCs w:val="24"/>
        </w:rPr>
        <w:t xml:space="preserve">, </w:t>
      </w:r>
      <w:r>
        <w:rPr>
          <w:szCs w:val="24"/>
        </w:rPr>
        <w:t xml:space="preserve">výrobcu </w:t>
      </w:r>
      <w:r w:rsidR="004945D9">
        <w:rPr>
          <w:szCs w:val="24"/>
        </w:rPr>
        <w:t xml:space="preserve">elektriny alebo prevádzkovateľa zariadenia na výrobu </w:t>
      </w:r>
      <w:r>
        <w:rPr>
          <w:szCs w:val="24"/>
        </w:rPr>
        <w:t xml:space="preserve">elektriny. </w:t>
      </w:r>
    </w:p>
    <w:p w14:paraId="169A7ABA" w14:textId="27085D82" w:rsidR="00724DED" w:rsidRDefault="002746ED" w:rsidP="00151F43">
      <w:pPr>
        <w:numPr>
          <w:ilvl w:val="2"/>
          <w:numId w:val="42"/>
        </w:numPr>
        <w:ind w:hanging="834"/>
        <w:rPr>
          <w:szCs w:val="24"/>
        </w:rPr>
      </w:pPr>
      <w:r>
        <w:rPr>
          <w:szCs w:val="24"/>
        </w:rPr>
        <w:t>Koncový o</w:t>
      </w:r>
      <w:r w:rsidR="00724DED">
        <w:rPr>
          <w:szCs w:val="24"/>
        </w:rPr>
        <w:t>dberateľ elektriny</w:t>
      </w:r>
      <w:r w:rsidR="004945D9">
        <w:rPr>
          <w:szCs w:val="24"/>
        </w:rPr>
        <w:t xml:space="preserve">, </w:t>
      </w:r>
      <w:r w:rsidR="00724DED">
        <w:rPr>
          <w:szCs w:val="24"/>
        </w:rPr>
        <w:t>výrobca elektriny</w:t>
      </w:r>
      <w:r w:rsidR="004945D9">
        <w:rPr>
          <w:szCs w:val="24"/>
        </w:rPr>
        <w:t xml:space="preserve"> a prevádzkovateľ zariadenia na uskladňovanie elektriny </w:t>
      </w:r>
      <w:r w:rsidR="00724DED">
        <w:rPr>
          <w:szCs w:val="24"/>
        </w:rPr>
        <w:t xml:space="preserve"> je povinný umožniť PDS inštaláciu meracích zariadení a prístup k meraciemu zariadeniu za účelom vykonania montáže, kontroly, odpočtu, údržby, výmeny alebo odobratia meracieho zariadenia. </w:t>
      </w:r>
    </w:p>
    <w:p w14:paraId="3F63015F" w14:textId="06F8147B" w:rsidR="00724DED" w:rsidRDefault="00724DED" w:rsidP="00151F43">
      <w:pPr>
        <w:numPr>
          <w:ilvl w:val="2"/>
          <w:numId w:val="42"/>
        </w:numPr>
        <w:ind w:hanging="834"/>
        <w:rPr>
          <w:szCs w:val="24"/>
        </w:rPr>
      </w:pPr>
      <w:r>
        <w:rPr>
          <w:szCs w:val="24"/>
        </w:rPr>
        <w:t xml:space="preserve">Ak má </w:t>
      </w:r>
      <w:r w:rsidR="002746ED">
        <w:rPr>
          <w:szCs w:val="24"/>
        </w:rPr>
        <w:t xml:space="preserve">koncový </w:t>
      </w:r>
      <w:r>
        <w:rPr>
          <w:szCs w:val="24"/>
        </w:rPr>
        <w:t>odberateľ elektriny pochybnosti o správnosti merania údajov určeným meradlom alebo zistí na určenom meradle chybu, požiada PDS o preskúšanie. PDS je povinný do 30 dní od doručenia písomnej žiadosti zabezpečiť preskúšanie určeného meradla. PDS je povinný počas preskúšavania určeného meradla zabezpečiť náhradné určené meradlo. Ak sa zistí chyba určeného meradla, ktorá presahuje chybu povolenú podľa osobitného predpisu (§ 16 ods. 6 a 7 zákona o metrológii a zmene a doplnení niektorých zákonov v znení neskorších predpisov), náklady spojené s preskúšaním a výmenou uhradí PDS. Ak neboli na určenom meradle zistené chyby, ktoré presahujú chybu povolenú podľa osobitného predpisu, uhradí náklady spojené s preskúšaním a výmenou ten, kto o preskúšanie a výmenu požiadal.</w:t>
      </w:r>
    </w:p>
    <w:p w14:paraId="54385E25" w14:textId="77777777" w:rsidR="00724DED" w:rsidRDefault="00724DED" w:rsidP="00151F43">
      <w:pPr>
        <w:numPr>
          <w:ilvl w:val="2"/>
          <w:numId w:val="42"/>
        </w:numPr>
        <w:ind w:hanging="834"/>
        <w:rPr>
          <w:szCs w:val="24"/>
        </w:rPr>
      </w:pPr>
      <w:r>
        <w:rPr>
          <w:szCs w:val="24"/>
        </w:rPr>
        <w:t xml:space="preserve">Jalový výkon a činný výkon sa pre potreby výpočtu účinníka odberu meria a vyhodnocuje v časových intervaloch stanovených PDS kedykoľvek počas 24 hodín denne v priebehu celého roka , ak to typ a nastavenie určeného meradla dovoľuje. </w:t>
      </w:r>
    </w:p>
    <w:p w14:paraId="118099F8" w14:textId="3E5E000E" w:rsidR="00724DED" w:rsidRDefault="00724DED" w:rsidP="00151F43">
      <w:pPr>
        <w:numPr>
          <w:ilvl w:val="2"/>
          <w:numId w:val="42"/>
        </w:numPr>
        <w:ind w:hanging="834"/>
        <w:rPr>
          <w:szCs w:val="24"/>
        </w:rPr>
      </w:pPr>
      <w:r>
        <w:rPr>
          <w:szCs w:val="24"/>
        </w:rPr>
        <w:lastRenderedPageBreak/>
        <w:t>Ak je pridelenie vybraných distribučných taríf (napr. sezónne odbery) viazané na</w:t>
      </w:r>
      <w:r w:rsidR="006145EE">
        <w:rPr>
          <w:szCs w:val="24"/>
        </w:rPr>
        <w:t> </w:t>
      </w:r>
      <w:r>
        <w:rPr>
          <w:szCs w:val="24"/>
        </w:rPr>
        <w:t xml:space="preserve">priebehové meranie typu A alebo B a k požadovanému dátumu uplatnenia takýchto taríf nie je na </w:t>
      </w:r>
      <w:r w:rsidR="00B53349">
        <w:rPr>
          <w:szCs w:val="24"/>
        </w:rPr>
        <w:t>OM</w:t>
      </w:r>
      <w:r>
        <w:rPr>
          <w:szCs w:val="24"/>
        </w:rPr>
        <w:t xml:space="preserve"> nainštalované určené meradlo s priebehovým meraním typu A alebo B, ku zmene tarify môže dôjsť až po inštalovaní príslušného určeného meradla. </w:t>
      </w:r>
    </w:p>
    <w:p w14:paraId="0D9F817C" w14:textId="77777777" w:rsidR="00724DED" w:rsidRDefault="00724DED" w:rsidP="00151F43">
      <w:pPr>
        <w:rPr>
          <w:caps/>
          <w:szCs w:val="24"/>
        </w:rPr>
      </w:pPr>
    </w:p>
    <w:p w14:paraId="3B3722FA" w14:textId="38A7B1C0" w:rsidR="00724DED" w:rsidRDefault="00724DED" w:rsidP="00151F43">
      <w:pPr>
        <w:pStyle w:val="Nadpis2"/>
        <w:numPr>
          <w:ilvl w:val="1"/>
          <w:numId w:val="42"/>
        </w:numPr>
        <w:ind w:left="851" w:hanging="851"/>
        <w:rPr>
          <w:szCs w:val="24"/>
        </w:rPr>
      </w:pPr>
      <w:bookmarkStart w:id="262" w:name="_Toc352935738"/>
      <w:bookmarkStart w:id="263" w:name="_Toc359340671"/>
      <w:bookmarkStart w:id="264" w:name="_Toc354405732"/>
      <w:bookmarkStart w:id="265" w:name="_Toc57296663"/>
      <w:bookmarkStart w:id="266" w:name="_Toc121483228"/>
      <w:r>
        <w:t>Odpočty a poskytovanie dát</w:t>
      </w:r>
      <w:bookmarkEnd w:id="262"/>
      <w:bookmarkEnd w:id="263"/>
      <w:bookmarkEnd w:id="264"/>
      <w:bookmarkEnd w:id="265"/>
      <w:bookmarkEnd w:id="266"/>
    </w:p>
    <w:p w14:paraId="4D459BC0" w14:textId="03DF2CFB" w:rsidR="00724DED" w:rsidRDefault="00724DED" w:rsidP="00151F43">
      <w:pPr>
        <w:numPr>
          <w:ilvl w:val="2"/>
          <w:numId w:val="42"/>
        </w:numPr>
        <w:ind w:left="851" w:hanging="851"/>
        <w:rPr>
          <w:caps/>
          <w:szCs w:val="24"/>
        </w:rPr>
      </w:pPr>
      <w:r>
        <w:rPr>
          <w:szCs w:val="24"/>
        </w:rPr>
        <w:t xml:space="preserve">Odpočet určených meradiel, ako aj poskytovanie nameraných hodnôt z určených meradiel zabezpečuje PDS. </w:t>
      </w:r>
    </w:p>
    <w:p w14:paraId="0274E0CE" w14:textId="02D73C9D" w:rsidR="00724DED" w:rsidRDefault="00724DED" w:rsidP="00151F43">
      <w:pPr>
        <w:numPr>
          <w:ilvl w:val="2"/>
          <w:numId w:val="42"/>
        </w:numPr>
        <w:ind w:left="851" w:hanging="851"/>
        <w:rPr>
          <w:caps/>
          <w:szCs w:val="24"/>
        </w:rPr>
      </w:pPr>
      <w:r>
        <w:rPr>
          <w:szCs w:val="24"/>
        </w:rPr>
        <w:t xml:space="preserve">Pravidelný odpočet určených meradiel s meraním typu A  vykonáva PDS denne a dodávateľom do týchto </w:t>
      </w:r>
      <w:r w:rsidR="00B53349">
        <w:rPr>
          <w:szCs w:val="24"/>
        </w:rPr>
        <w:t>OM</w:t>
      </w:r>
      <w:r>
        <w:rPr>
          <w:szCs w:val="24"/>
        </w:rPr>
        <w:t xml:space="preserve"> poskytuje vždy nasledovný deň informáciu o spotrebe jednotlivých </w:t>
      </w:r>
      <w:r w:rsidR="00B53349">
        <w:rPr>
          <w:szCs w:val="24"/>
        </w:rPr>
        <w:t>OM</w:t>
      </w:r>
      <w:r>
        <w:rPr>
          <w:szCs w:val="24"/>
        </w:rPr>
        <w:t xml:space="preserve"> s meraním typu A v štvrťhodinovom rozlíšení, vrátane označenia, či ide o  skutočné alebo náhradné hodnoty. Pravidelný odpočet určených meradiel s meraním typu B vykonáva PDS do 5 dní po skončení kalendárneho mesiaca. </w:t>
      </w:r>
    </w:p>
    <w:p w14:paraId="58E10052" w14:textId="2DDDEB62" w:rsidR="00724DED" w:rsidRDefault="00724DED" w:rsidP="00151F43">
      <w:pPr>
        <w:numPr>
          <w:ilvl w:val="2"/>
          <w:numId w:val="42"/>
        </w:numPr>
        <w:ind w:left="851" w:hanging="851"/>
        <w:rPr>
          <w:caps/>
          <w:szCs w:val="24"/>
        </w:rPr>
      </w:pPr>
      <w:r>
        <w:rPr>
          <w:szCs w:val="24"/>
        </w:rPr>
        <w:t xml:space="preserve">Pravidelný odpočet určených meradiel s meraním typu C vykonáva PDS v mesačnom alebo v ročnom intervale. PDS na základe určenia spotreby vykonaných v </w:t>
      </w:r>
      <w:r w:rsidR="00B53349">
        <w:rPr>
          <w:szCs w:val="24"/>
        </w:rPr>
        <w:t>OM</w:t>
      </w:r>
      <w:r>
        <w:rPr>
          <w:szCs w:val="24"/>
        </w:rPr>
        <w:t xml:space="preserve"> s</w:t>
      </w:r>
      <w:r w:rsidR="006145EE">
        <w:rPr>
          <w:szCs w:val="24"/>
        </w:rPr>
        <w:t> </w:t>
      </w:r>
      <w:r>
        <w:rPr>
          <w:szCs w:val="24"/>
        </w:rPr>
        <w:t xml:space="preserve">meraním typu C k 31. decembru daného kalendárneho roka oznámi subjektom zúčtovania a organizátorovi krátkodobého trhu s elektrinou množstvo dodanej elektriny do </w:t>
      </w:r>
      <w:r w:rsidR="00B53349">
        <w:rPr>
          <w:szCs w:val="24"/>
        </w:rPr>
        <w:t>OM</w:t>
      </w:r>
      <w:r>
        <w:rPr>
          <w:szCs w:val="24"/>
        </w:rPr>
        <w:t xml:space="preserve"> s meraním typu C bilančnej skupiny daného subjektu zúčtovania za</w:t>
      </w:r>
      <w:r w:rsidR="00521EC1">
        <w:rPr>
          <w:szCs w:val="24"/>
        </w:rPr>
        <w:t> </w:t>
      </w:r>
      <w:r>
        <w:rPr>
          <w:szCs w:val="24"/>
        </w:rPr>
        <w:t>predchádzajúci kalendárny rok do 30 dní po uplynutí daného kalendárneho roka.</w:t>
      </w:r>
    </w:p>
    <w:p w14:paraId="4AD6408D" w14:textId="104FC8AA" w:rsidR="00724DED" w:rsidRDefault="00724DED" w:rsidP="00151F43">
      <w:pPr>
        <w:numPr>
          <w:ilvl w:val="2"/>
          <w:numId w:val="42"/>
        </w:numPr>
        <w:ind w:left="851" w:hanging="851"/>
        <w:rPr>
          <w:caps/>
          <w:szCs w:val="24"/>
        </w:rPr>
      </w:pPr>
      <w:r>
        <w:rPr>
          <w:szCs w:val="24"/>
        </w:rPr>
        <w:t xml:space="preserve">Ak </w:t>
      </w:r>
      <w:r w:rsidR="00B53349">
        <w:rPr>
          <w:szCs w:val="24"/>
        </w:rPr>
        <w:t>OM</w:t>
      </w:r>
      <w:r>
        <w:rPr>
          <w:szCs w:val="24"/>
        </w:rPr>
        <w:t xml:space="preserve"> koncového odberateľa elektriny je vybavené inteligentným meracím systémom podľa § 2 písm. a) bod 15. zákona o energetike, vyúčtovanie dodávky elektriny sa vykonáva mesačne na základe skutočnej spotreby elektriny zistenej prevádzkovateľom </w:t>
      </w:r>
      <w:r w:rsidR="00F91E0E">
        <w:rPr>
          <w:szCs w:val="24"/>
        </w:rPr>
        <w:t>DS</w:t>
      </w:r>
      <w:r>
        <w:rPr>
          <w:szCs w:val="24"/>
        </w:rPr>
        <w:t>, ak sa koncový odberateľ elektriny s dodávateľom elektriny nedohodnú inak.</w:t>
      </w:r>
    </w:p>
    <w:p w14:paraId="51C74505" w14:textId="4CF441BD" w:rsidR="00D9202C" w:rsidRPr="00D9202C" w:rsidRDefault="00D9202C" w:rsidP="00C555D3">
      <w:pPr>
        <w:numPr>
          <w:ilvl w:val="2"/>
          <w:numId w:val="42"/>
        </w:numPr>
        <w:ind w:hanging="834"/>
        <w:rPr>
          <w:szCs w:val="24"/>
        </w:rPr>
      </w:pPr>
      <w:bookmarkStart w:id="267" w:name="_Hlk121468363"/>
      <w:r w:rsidRPr="00D9202C">
        <w:rPr>
          <w:szCs w:val="24"/>
        </w:rPr>
        <w:t>Ak na určenom meradle alebo inteligentnom meracom systéme vznikne taká porucha, že nemožno určiť</w:t>
      </w:r>
      <w:r>
        <w:rPr>
          <w:szCs w:val="24"/>
        </w:rPr>
        <w:t xml:space="preserve"> </w:t>
      </w:r>
      <w:r w:rsidRPr="00D9202C">
        <w:rPr>
          <w:szCs w:val="24"/>
        </w:rPr>
        <w:t>množstvo odobratej alebo dodanej elektriny, alebo z iného dôvodu nemožno určiť množstvo odobratej alebo</w:t>
      </w:r>
      <w:r>
        <w:rPr>
          <w:szCs w:val="24"/>
        </w:rPr>
        <w:t xml:space="preserve"> </w:t>
      </w:r>
      <w:r w:rsidRPr="00D9202C">
        <w:rPr>
          <w:szCs w:val="24"/>
        </w:rPr>
        <w:t xml:space="preserve">dodanej elektriny, toto množstvo určí </w:t>
      </w:r>
      <w:r w:rsidR="009F1F69">
        <w:rPr>
          <w:szCs w:val="24"/>
        </w:rPr>
        <w:t>PDS</w:t>
      </w:r>
      <w:r w:rsidRPr="00D9202C">
        <w:rPr>
          <w:szCs w:val="24"/>
        </w:rPr>
        <w:t xml:space="preserve"> nasledovne:</w:t>
      </w:r>
    </w:p>
    <w:p w14:paraId="5B648977" w14:textId="19BF9E06" w:rsidR="00D9202C" w:rsidRPr="00D9202C" w:rsidRDefault="00D9202C" w:rsidP="00C555D3">
      <w:pPr>
        <w:pStyle w:val="Odsekzoznamu"/>
        <w:numPr>
          <w:ilvl w:val="1"/>
          <w:numId w:val="97"/>
        </w:numPr>
        <w:ind w:left="834"/>
        <w:rPr>
          <w:szCs w:val="24"/>
        </w:rPr>
      </w:pPr>
      <w:r w:rsidRPr="00D9202C">
        <w:rPr>
          <w:szCs w:val="24"/>
        </w:rPr>
        <w:t xml:space="preserve">Ak je na </w:t>
      </w:r>
      <w:r w:rsidR="00623A30">
        <w:rPr>
          <w:szCs w:val="24"/>
        </w:rPr>
        <w:t>OM</w:t>
      </w:r>
      <w:r w:rsidRPr="00D9202C">
        <w:rPr>
          <w:szCs w:val="24"/>
        </w:rPr>
        <w:t xml:space="preserve"> alebo </w:t>
      </w:r>
      <w:r w:rsidR="00623A30">
        <w:rPr>
          <w:szCs w:val="24"/>
        </w:rPr>
        <w:t>OdM</w:t>
      </w:r>
      <w:r w:rsidRPr="00D9202C">
        <w:rPr>
          <w:szCs w:val="24"/>
        </w:rPr>
        <w:t xml:space="preserve"> určené meradlo s pamäťovým záznamom skutočne nameraných dát, </w:t>
      </w:r>
      <w:r w:rsidR="00623A30">
        <w:rPr>
          <w:szCs w:val="24"/>
        </w:rPr>
        <w:t>PDS</w:t>
      </w:r>
      <w:r w:rsidRPr="00D9202C">
        <w:rPr>
          <w:szCs w:val="24"/>
        </w:rPr>
        <w:t xml:space="preserve"> určí množstvo odobratej alebo dodanej elektriny použitím skutočne nameraných dát z pamäte určeného meradla,</w:t>
      </w:r>
    </w:p>
    <w:p w14:paraId="5097FAD2" w14:textId="6734CB1E" w:rsidR="00D9202C" w:rsidRDefault="00D9202C" w:rsidP="00C555D3">
      <w:pPr>
        <w:pStyle w:val="Odsekzoznamu"/>
        <w:numPr>
          <w:ilvl w:val="1"/>
          <w:numId w:val="97"/>
        </w:numPr>
        <w:ind w:left="834"/>
        <w:rPr>
          <w:szCs w:val="24"/>
        </w:rPr>
      </w:pPr>
      <w:r w:rsidRPr="00D9202C">
        <w:rPr>
          <w:szCs w:val="24"/>
        </w:rPr>
        <w:t xml:space="preserve">Ak nie je na </w:t>
      </w:r>
      <w:r w:rsidR="00623A30">
        <w:rPr>
          <w:szCs w:val="24"/>
        </w:rPr>
        <w:t>OM</w:t>
      </w:r>
      <w:r w:rsidRPr="00D9202C">
        <w:rPr>
          <w:szCs w:val="24"/>
        </w:rPr>
        <w:t xml:space="preserve"> alebo </w:t>
      </w:r>
      <w:r w:rsidR="00623A30">
        <w:rPr>
          <w:szCs w:val="24"/>
        </w:rPr>
        <w:t>OdM</w:t>
      </w:r>
      <w:r w:rsidRPr="00D9202C">
        <w:rPr>
          <w:szCs w:val="24"/>
        </w:rPr>
        <w:t xml:space="preserve"> určené meradlo s pamäťovým záznamom skutočne nameraných dát, alebo ak určené meradlo dáta v pamäti nemá, </w:t>
      </w:r>
      <w:r w:rsidR="00623A30">
        <w:rPr>
          <w:szCs w:val="24"/>
        </w:rPr>
        <w:t>PDS</w:t>
      </w:r>
      <w:r w:rsidRPr="00D9202C">
        <w:rPr>
          <w:szCs w:val="24"/>
        </w:rPr>
        <w:t xml:space="preserve"> určí množstvo odobratej alebo dodanej elektriny podľa výšky odberu alebo dodávky elektriny v</w:t>
      </w:r>
      <w:r w:rsidR="00623A30">
        <w:rPr>
          <w:szCs w:val="24"/>
          <w:lang w:val="en-US"/>
        </w:rPr>
        <w:t> </w:t>
      </w:r>
      <w:r w:rsidRPr="00D9202C">
        <w:rPr>
          <w:szCs w:val="24"/>
        </w:rPr>
        <w:t>predchádzajúcom porovnateľnom období (napríklad v rovnakých mesiacoch predchádzajúceho kalendárneho roka z dôvodu porovnateľných poveternostných a teplotných podmienok), v ktorom bola spotreba meraná správne.</w:t>
      </w:r>
    </w:p>
    <w:p w14:paraId="3F00BCFE" w14:textId="0B77B4BD" w:rsidR="009F1F69" w:rsidRDefault="00D9202C" w:rsidP="00C555D3">
      <w:pPr>
        <w:pStyle w:val="Odsekzoznamu"/>
        <w:numPr>
          <w:ilvl w:val="1"/>
          <w:numId w:val="97"/>
        </w:numPr>
        <w:ind w:left="834"/>
        <w:rPr>
          <w:szCs w:val="24"/>
        </w:rPr>
      </w:pPr>
      <w:r w:rsidRPr="009F1F69">
        <w:rPr>
          <w:szCs w:val="24"/>
        </w:rPr>
        <w:t xml:space="preserve">Ak nie je možné určiť spotrebu alebo dodávku podľa písm. a) a ani písm. b), toto množstvo určí </w:t>
      </w:r>
      <w:r w:rsidR="00623A30">
        <w:rPr>
          <w:szCs w:val="24"/>
        </w:rPr>
        <w:t>PDS</w:t>
      </w:r>
      <w:r w:rsidRPr="009F1F69">
        <w:rPr>
          <w:szCs w:val="24"/>
        </w:rPr>
        <w:t xml:space="preserve"> z priradeného TDO a plánovaného koeficientu odberu elektriny TDO na príslušnom </w:t>
      </w:r>
      <w:r w:rsidR="00623A30">
        <w:rPr>
          <w:szCs w:val="24"/>
        </w:rPr>
        <w:t>OM</w:t>
      </w:r>
      <w:r w:rsidRPr="009F1F69">
        <w:rPr>
          <w:szCs w:val="24"/>
        </w:rPr>
        <w:t>.</w:t>
      </w:r>
    </w:p>
    <w:p w14:paraId="32A0A6F6" w14:textId="66750604" w:rsidR="009F1F69" w:rsidRDefault="009F1F69" w:rsidP="00C555D3">
      <w:pPr>
        <w:pStyle w:val="Odsekzoznamu"/>
        <w:numPr>
          <w:ilvl w:val="1"/>
          <w:numId w:val="97"/>
        </w:numPr>
        <w:ind w:left="834"/>
        <w:rPr>
          <w:szCs w:val="24"/>
        </w:rPr>
      </w:pPr>
      <w:r w:rsidRPr="009F1F69">
        <w:rPr>
          <w:szCs w:val="24"/>
        </w:rPr>
        <w:t>Ak nie je možné určiť množstvo odobratej alebo dodanej elektriny podľa písm. a), písm. b) a ani c), toto množstvo určí Prevádzkovateľ z priradeného TDO a kontrolného odpočtu za dostatočne porovnateľné obdobie.</w:t>
      </w:r>
      <w:r>
        <w:rPr>
          <w:szCs w:val="24"/>
        </w:rPr>
        <w:t xml:space="preserve"> </w:t>
      </w:r>
    </w:p>
    <w:bookmarkEnd w:id="267"/>
    <w:p w14:paraId="34018561" w14:textId="2454914B" w:rsidR="00724DED" w:rsidRDefault="00724DED" w:rsidP="00C555D3">
      <w:pPr>
        <w:pStyle w:val="Odsekzoznamu"/>
        <w:numPr>
          <w:ilvl w:val="2"/>
          <w:numId w:val="42"/>
        </w:numPr>
        <w:ind w:hanging="834"/>
        <w:rPr>
          <w:caps/>
        </w:rPr>
      </w:pPr>
      <w:r>
        <w:lastRenderedPageBreak/>
        <w:t xml:space="preserve">V prípade nemožnosti  prístupu k určenému meradlu v čase odpočtu dodanej elektriny sa spotreba elektriny vyúčtuje podľa spotreby predchádzajúceho porovnateľného obdobia. </w:t>
      </w:r>
    </w:p>
    <w:p w14:paraId="3966A072" w14:textId="2926BFAD" w:rsidR="00724DED" w:rsidRDefault="00724DED" w:rsidP="00151F43">
      <w:pPr>
        <w:numPr>
          <w:ilvl w:val="2"/>
          <w:numId w:val="42"/>
        </w:numPr>
        <w:ind w:left="851" w:hanging="851"/>
        <w:rPr>
          <w:caps/>
          <w:szCs w:val="24"/>
        </w:rPr>
      </w:pPr>
      <w:r>
        <w:rPr>
          <w:szCs w:val="24"/>
        </w:rPr>
        <w:t xml:space="preserve">V prípade, že </w:t>
      </w:r>
      <w:r w:rsidR="002746ED">
        <w:rPr>
          <w:szCs w:val="24"/>
        </w:rPr>
        <w:t xml:space="preserve">koncový </w:t>
      </w:r>
      <w:r>
        <w:rPr>
          <w:szCs w:val="24"/>
        </w:rPr>
        <w:t>odberateľ elektriny</w:t>
      </w:r>
      <w:r w:rsidR="004945D9">
        <w:rPr>
          <w:szCs w:val="24"/>
        </w:rPr>
        <w:t xml:space="preserve">, </w:t>
      </w:r>
      <w:r>
        <w:rPr>
          <w:szCs w:val="24"/>
        </w:rPr>
        <w:t>výrobca elektriny</w:t>
      </w:r>
      <w:r w:rsidR="004945D9">
        <w:rPr>
          <w:szCs w:val="24"/>
        </w:rPr>
        <w:t xml:space="preserve"> alebo prevádzkovateľ zariadenia na uskladňovanie elektriny</w:t>
      </w:r>
      <w:r>
        <w:rPr>
          <w:szCs w:val="24"/>
        </w:rPr>
        <w:t xml:space="preserve"> požaduje nepravidelný odpočet alebo poskytnutie dát v inom intervale, PDS mu túto službu poskytne za odplatu. O nepravidelný odpočet na</w:t>
      </w:r>
      <w:r w:rsidR="004945D9">
        <w:rPr>
          <w:szCs w:val="24"/>
        </w:rPr>
        <w:t> </w:t>
      </w:r>
      <w:r>
        <w:rPr>
          <w:szCs w:val="24"/>
        </w:rPr>
        <w:t xml:space="preserve">tom istom </w:t>
      </w:r>
      <w:r w:rsidR="00B53349">
        <w:rPr>
          <w:szCs w:val="24"/>
        </w:rPr>
        <w:t>OM</w:t>
      </w:r>
      <w:r>
        <w:rPr>
          <w:szCs w:val="24"/>
        </w:rPr>
        <w:t xml:space="preserve"> možno PDS požiadať maximálne 2-krát za kalendárny rok. </w:t>
      </w:r>
    </w:p>
    <w:p w14:paraId="6B2F9E27" w14:textId="58AA0113" w:rsidR="00F56290" w:rsidRDefault="00F56290">
      <w:pPr>
        <w:spacing w:before="0" w:after="160" w:line="259" w:lineRule="auto"/>
        <w:jc w:val="left"/>
        <w:rPr>
          <w:szCs w:val="24"/>
        </w:rPr>
      </w:pPr>
    </w:p>
    <w:p w14:paraId="131051BB" w14:textId="4E942138" w:rsidR="004B1A65" w:rsidRPr="004B1A65" w:rsidRDefault="00F267BC" w:rsidP="00F56290">
      <w:pPr>
        <w:pStyle w:val="Nadpis1"/>
      </w:pPr>
      <w:bookmarkStart w:id="268" w:name="_Toc121483229"/>
      <w:bookmarkStart w:id="269" w:name="_Toc121483230"/>
      <w:bookmarkEnd w:id="268"/>
      <w:r>
        <w:t xml:space="preserve">DODÁVKA </w:t>
      </w:r>
      <w:r w:rsidR="004770A2">
        <w:t>POSLEDNEJ INŠTANCIE</w:t>
      </w:r>
      <w:bookmarkEnd w:id="269"/>
    </w:p>
    <w:p w14:paraId="741C3159" w14:textId="77777777" w:rsidR="004B1A65" w:rsidRDefault="004B1A65" w:rsidP="00151F43">
      <w:pPr>
        <w:spacing w:before="60"/>
        <w:jc w:val="center"/>
        <w:rPr>
          <w:b/>
          <w:bCs/>
          <w:szCs w:val="24"/>
        </w:rPr>
      </w:pPr>
    </w:p>
    <w:p w14:paraId="789E08EF" w14:textId="1F36C1FD" w:rsidR="004B1A65" w:rsidRPr="004770A2" w:rsidRDefault="004B1A65" w:rsidP="00151F43">
      <w:pPr>
        <w:pStyle w:val="Odsekzoznamu"/>
        <w:numPr>
          <w:ilvl w:val="1"/>
          <w:numId w:val="61"/>
        </w:numPr>
        <w:ind w:left="851" w:hanging="851"/>
        <w:rPr>
          <w:szCs w:val="24"/>
        </w:rPr>
      </w:pPr>
      <w:r w:rsidRPr="004770A2">
        <w:rPr>
          <w:szCs w:val="24"/>
        </w:rPr>
        <w:t xml:space="preserve">PDS vyhlasuje uplatnenie inštitútu </w:t>
      </w:r>
      <w:r w:rsidR="00F267BC" w:rsidRPr="004770A2">
        <w:rPr>
          <w:szCs w:val="24"/>
        </w:rPr>
        <w:t>dodáv</w:t>
      </w:r>
      <w:r w:rsidR="00F267BC">
        <w:rPr>
          <w:szCs w:val="24"/>
        </w:rPr>
        <w:t>ky</w:t>
      </w:r>
      <w:r w:rsidR="00F267BC" w:rsidRPr="004770A2">
        <w:rPr>
          <w:szCs w:val="24"/>
        </w:rPr>
        <w:t xml:space="preserve"> </w:t>
      </w:r>
      <w:r w:rsidRPr="004770A2">
        <w:rPr>
          <w:szCs w:val="24"/>
        </w:rPr>
        <w:t>poslednej inštancie v nasledujúcich prípadoch ak:</w:t>
      </w:r>
    </w:p>
    <w:p w14:paraId="2CA981FC" w14:textId="1D85B00C" w:rsidR="004B1A65" w:rsidRDefault="004B1A65" w:rsidP="00C555D3">
      <w:pPr>
        <w:numPr>
          <w:ilvl w:val="1"/>
          <w:numId w:val="44"/>
        </w:numPr>
        <w:tabs>
          <w:tab w:val="clear" w:pos="1440"/>
        </w:tabs>
        <w:ind w:left="851" w:hanging="567"/>
        <w:rPr>
          <w:szCs w:val="24"/>
        </w:rPr>
      </w:pPr>
      <w:r>
        <w:rPr>
          <w:szCs w:val="24"/>
        </w:rPr>
        <w:t xml:space="preserve">dodávateľ elektriny, stratí spôsobilosť dodávať elektrinu do </w:t>
      </w:r>
      <w:r w:rsidR="0014635E">
        <w:rPr>
          <w:szCs w:val="24"/>
        </w:rPr>
        <w:t>OM</w:t>
      </w:r>
      <w:r w:rsidR="006145EE">
        <w:rPr>
          <w:szCs w:val="24"/>
        </w:rPr>
        <w:t xml:space="preserve"> </w:t>
      </w:r>
      <w:r>
        <w:rPr>
          <w:szCs w:val="24"/>
        </w:rPr>
        <w:t>pripojených do</w:t>
      </w:r>
      <w:r w:rsidR="006145EE">
        <w:rPr>
          <w:szCs w:val="24"/>
        </w:rPr>
        <w:t> </w:t>
      </w:r>
      <w:r w:rsidR="00F91E0E">
        <w:rPr>
          <w:szCs w:val="24"/>
        </w:rPr>
        <w:t>DS</w:t>
      </w:r>
      <w:r>
        <w:rPr>
          <w:szCs w:val="24"/>
        </w:rPr>
        <w:t>,</w:t>
      </w:r>
    </w:p>
    <w:p w14:paraId="181C2E08" w14:textId="34063A70" w:rsidR="004B1A65" w:rsidRDefault="004B1A65" w:rsidP="00C555D3">
      <w:pPr>
        <w:numPr>
          <w:ilvl w:val="1"/>
          <w:numId w:val="44"/>
        </w:numPr>
        <w:tabs>
          <w:tab w:val="clear" w:pos="1440"/>
        </w:tabs>
        <w:ind w:left="851" w:hanging="567"/>
        <w:rPr>
          <w:szCs w:val="24"/>
        </w:rPr>
      </w:pPr>
      <w:r w:rsidRPr="004B1A65">
        <w:rPr>
          <w:szCs w:val="24"/>
        </w:rPr>
        <w:t>dôjde k zastaveniu procesu zmeny dodávateľa elektriny s výnimkou podľa § 25 ods. 6 pravidiel trhu, alebo ak PDS neumožní začatie procesu zmeny dodávateľa podľa § 26 ods. 4 pravidiel trhu</w:t>
      </w:r>
      <w:r w:rsidR="00DD35D3">
        <w:rPr>
          <w:szCs w:val="24"/>
        </w:rPr>
        <w:t>.</w:t>
      </w:r>
      <w:r>
        <w:t xml:space="preserve"> </w:t>
      </w:r>
      <w:r w:rsidRPr="004B1A65">
        <w:rPr>
          <w:szCs w:val="24"/>
        </w:rPr>
        <w:t xml:space="preserve">Vznik skutočnosti podľa </w:t>
      </w:r>
      <w:r w:rsidR="00210F02" w:rsidRPr="004B1A65">
        <w:rPr>
          <w:szCs w:val="24"/>
        </w:rPr>
        <w:t>§ 26 ods. 4 pravidiel trhu</w:t>
      </w:r>
      <w:r w:rsidR="00210F02">
        <w:rPr>
          <w:szCs w:val="24"/>
        </w:rPr>
        <w:t xml:space="preserve"> </w:t>
      </w:r>
      <w:r w:rsidRPr="004B1A65">
        <w:rPr>
          <w:szCs w:val="24"/>
        </w:rPr>
        <w:t xml:space="preserve"> oznámi PDS bezodkladne doterajšiemu dodávateľovi elektriny, pričom doterajšieho dodávateľa vyzve, aby do</w:t>
      </w:r>
      <w:r w:rsidR="00521EC1">
        <w:rPr>
          <w:szCs w:val="24"/>
        </w:rPr>
        <w:t> </w:t>
      </w:r>
      <w:r w:rsidRPr="004B1A65">
        <w:rPr>
          <w:szCs w:val="24"/>
        </w:rPr>
        <w:t xml:space="preserve">10 dní potvrdil PDS, či bude dané </w:t>
      </w:r>
      <w:r w:rsidR="00B53349">
        <w:rPr>
          <w:szCs w:val="24"/>
        </w:rPr>
        <w:t>OM</w:t>
      </w:r>
      <w:r w:rsidRPr="004B1A65">
        <w:rPr>
          <w:szCs w:val="24"/>
        </w:rPr>
        <w:t xml:space="preserve"> zásobovať elektrinou aj po dni, ku ktorému mala byť zmena dodávateľa pôvodne vykonaná. V prípade, že dodávateľ potvrdí pokračovanie v</w:t>
      </w:r>
      <w:r>
        <w:rPr>
          <w:szCs w:val="24"/>
        </w:rPr>
        <w:t> </w:t>
      </w:r>
      <w:r w:rsidRPr="004B1A65">
        <w:rPr>
          <w:szCs w:val="24"/>
        </w:rPr>
        <w:t xml:space="preserve">dodávke elektriny do daného </w:t>
      </w:r>
      <w:r w:rsidR="00B53349">
        <w:rPr>
          <w:szCs w:val="24"/>
        </w:rPr>
        <w:t>OM</w:t>
      </w:r>
      <w:r w:rsidRPr="004B1A65">
        <w:rPr>
          <w:szCs w:val="24"/>
        </w:rPr>
        <w:t xml:space="preserve">, PDS ponechá </w:t>
      </w:r>
      <w:r w:rsidR="00B53349">
        <w:rPr>
          <w:szCs w:val="24"/>
        </w:rPr>
        <w:t>OM</w:t>
      </w:r>
      <w:r w:rsidRPr="004B1A65">
        <w:rPr>
          <w:szCs w:val="24"/>
        </w:rPr>
        <w:t xml:space="preserve"> v</w:t>
      </w:r>
      <w:r w:rsidR="00F97D1A">
        <w:rPr>
          <w:szCs w:val="24"/>
        </w:rPr>
        <w:t> </w:t>
      </w:r>
      <w:r w:rsidRPr="004B1A65">
        <w:rPr>
          <w:szCs w:val="24"/>
        </w:rPr>
        <w:t xml:space="preserve">doterajšej bilančnej skupine. V prípade, že v rámci tejto lehoty doterajší dodávateľ elektriny nepotvrdí pokračovanie dodávky elektriny do predmetného </w:t>
      </w:r>
      <w:r w:rsidR="00B53349">
        <w:rPr>
          <w:szCs w:val="24"/>
        </w:rPr>
        <w:t>OM</w:t>
      </w:r>
      <w:r w:rsidRPr="004B1A65">
        <w:rPr>
          <w:szCs w:val="24"/>
        </w:rPr>
        <w:t xml:space="preserve">, bude PDS vo vzťahu ku </w:t>
      </w:r>
      <w:r w:rsidR="0014635E">
        <w:rPr>
          <w:szCs w:val="24"/>
        </w:rPr>
        <w:t>OM</w:t>
      </w:r>
      <w:r w:rsidRPr="004B1A65">
        <w:rPr>
          <w:szCs w:val="24"/>
        </w:rPr>
        <w:t xml:space="preserve"> postupovať v</w:t>
      </w:r>
      <w:r w:rsidR="006145EE">
        <w:rPr>
          <w:szCs w:val="24"/>
        </w:rPr>
        <w:t> </w:t>
      </w:r>
      <w:r w:rsidRPr="004B1A65">
        <w:rPr>
          <w:szCs w:val="24"/>
        </w:rPr>
        <w:t xml:space="preserve">zmysle nasledujúcich odsekov tejto kapitoly a preradí dané </w:t>
      </w:r>
      <w:r w:rsidR="00B53349">
        <w:rPr>
          <w:szCs w:val="24"/>
        </w:rPr>
        <w:t>OM</w:t>
      </w:r>
      <w:r w:rsidRPr="004B1A65">
        <w:rPr>
          <w:szCs w:val="24"/>
        </w:rPr>
        <w:t xml:space="preserve"> do režimu dodávky poslednej inštancie. PDS o daných skutočnostiach informuje dotknutého </w:t>
      </w:r>
      <w:r w:rsidR="002746ED">
        <w:rPr>
          <w:szCs w:val="24"/>
        </w:rPr>
        <w:t xml:space="preserve">koncového </w:t>
      </w:r>
      <w:r w:rsidRPr="004B1A65">
        <w:rPr>
          <w:szCs w:val="24"/>
        </w:rPr>
        <w:t>odberateľa elektriny,</w:t>
      </w:r>
    </w:p>
    <w:p w14:paraId="1A9F43FA" w14:textId="2B1F4BFB" w:rsidR="004B1A65" w:rsidRDefault="004B1A65" w:rsidP="00C555D3">
      <w:pPr>
        <w:numPr>
          <w:ilvl w:val="1"/>
          <w:numId w:val="44"/>
        </w:numPr>
        <w:tabs>
          <w:tab w:val="clear" w:pos="1440"/>
        </w:tabs>
        <w:ind w:left="851" w:hanging="567"/>
        <w:rPr>
          <w:szCs w:val="24"/>
        </w:rPr>
      </w:pPr>
      <w:r w:rsidRPr="004B1A65">
        <w:rPr>
          <w:szCs w:val="24"/>
        </w:rPr>
        <w:t>PDS a dodávateľ elektriny ukončia rámcovú distribučnú zmluvu dohodou,</w:t>
      </w:r>
    </w:p>
    <w:p w14:paraId="04973272" w14:textId="67818E73" w:rsidR="004B1A65" w:rsidRPr="004B1A65" w:rsidRDefault="004B1A65" w:rsidP="00C555D3">
      <w:pPr>
        <w:numPr>
          <w:ilvl w:val="1"/>
          <w:numId w:val="44"/>
        </w:numPr>
        <w:tabs>
          <w:tab w:val="clear" w:pos="1440"/>
        </w:tabs>
        <w:ind w:left="851" w:hanging="567"/>
        <w:rPr>
          <w:szCs w:val="24"/>
        </w:rPr>
      </w:pPr>
      <w:r w:rsidRPr="004B1A65">
        <w:rPr>
          <w:szCs w:val="24"/>
        </w:rPr>
        <w:t xml:space="preserve">výkupca elektriny stratí spôsobilosť vykupovať elektrinu z </w:t>
      </w:r>
      <w:r w:rsidR="00003BF7">
        <w:rPr>
          <w:szCs w:val="24"/>
        </w:rPr>
        <w:t>OdM</w:t>
      </w:r>
      <w:r w:rsidRPr="004B1A65">
        <w:rPr>
          <w:szCs w:val="24"/>
        </w:rPr>
        <w:t xml:space="preserve"> pripojených do</w:t>
      </w:r>
      <w:r w:rsidR="006145EE">
        <w:rPr>
          <w:szCs w:val="24"/>
        </w:rPr>
        <w:t> </w:t>
      </w:r>
      <w:r w:rsidRPr="004B1A65">
        <w:rPr>
          <w:szCs w:val="24"/>
        </w:rPr>
        <w:t>DS.</w:t>
      </w:r>
    </w:p>
    <w:p w14:paraId="3776FF41" w14:textId="7D57A592" w:rsidR="004B1A65" w:rsidRDefault="004B1A65" w:rsidP="00C555D3">
      <w:pPr>
        <w:numPr>
          <w:ilvl w:val="1"/>
          <w:numId w:val="61"/>
        </w:numPr>
        <w:ind w:left="851" w:hanging="851"/>
        <w:rPr>
          <w:szCs w:val="24"/>
        </w:rPr>
      </w:pPr>
      <w:r>
        <w:rPr>
          <w:szCs w:val="24"/>
        </w:rPr>
        <w:t xml:space="preserve">Dodávateľ elektriny stratí spôsobilosť dodávať elektrinu do </w:t>
      </w:r>
      <w:r w:rsidR="0014635E">
        <w:rPr>
          <w:szCs w:val="24"/>
        </w:rPr>
        <w:t>OM</w:t>
      </w:r>
      <w:r>
        <w:rPr>
          <w:szCs w:val="24"/>
        </w:rPr>
        <w:t xml:space="preserve"> podľa odseku 1</w:t>
      </w:r>
      <w:r w:rsidR="00634BC3">
        <w:rPr>
          <w:szCs w:val="24"/>
        </w:rPr>
        <w:t>1</w:t>
      </w:r>
      <w:r>
        <w:rPr>
          <w:szCs w:val="24"/>
        </w:rPr>
        <w:t>.1</w:t>
      </w:r>
      <w:r w:rsidR="00634BC3">
        <w:rPr>
          <w:szCs w:val="24"/>
        </w:rPr>
        <w:t>.</w:t>
      </w:r>
      <w:r>
        <w:rPr>
          <w:szCs w:val="24"/>
        </w:rPr>
        <w:t xml:space="preserve"> písm. a), ak</w:t>
      </w:r>
      <w:r w:rsidR="00634BC3">
        <w:rPr>
          <w:szCs w:val="24"/>
        </w:rPr>
        <w:t>:</w:t>
      </w:r>
    </w:p>
    <w:p w14:paraId="6B2B3129" w14:textId="17BFFD2E" w:rsidR="004B1A65" w:rsidRDefault="004B1A65" w:rsidP="00C555D3">
      <w:pPr>
        <w:numPr>
          <w:ilvl w:val="0"/>
          <w:numId w:val="53"/>
        </w:numPr>
        <w:ind w:left="851" w:hanging="567"/>
        <w:rPr>
          <w:szCs w:val="24"/>
        </w:rPr>
      </w:pPr>
      <w:r>
        <w:rPr>
          <w:szCs w:val="24"/>
        </w:rPr>
        <w:t xml:space="preserve">nezabezpečil pre </w:t>
      </w:r>
      <w:r w:rsidR="0014635E">
        <w:rPr>
          <w:szCs w:val="24"/>
        </w:rPr>
        <w:t>OM</w:t>
      </w:r>
      <w:r>
        <w:rPr>
          <w:szCs w:val="24"/>
        </w:rPr>
        <w:t xml:space="preserve"> </w:t>
      </w:r>
      <w:r w:rsidR="002746ED">
        <w:rPr>
          <w:szCs w:val="24"/>
        </w:rPr>
        <w:t xml:space="preserve">koncových </w:t>
      </w:r>
      <w:r>
        <w:rPr>
          <w:szCs w:val="24"/>
        </w:rPr>
        <w:t>odberateľov</w:t>
      </w:r>
      <w:r w:rsidR="002746ED">
        <w:rPr>
          <w:szCs w:val="24"/>
        </w:rPr>
        <w:t xml:space="preserve"> elektriny</w:t>
      </w:r>
      <w:r>
        <w:rPr>
          <w:szCs w:val="24"/>
        </w:rPr>
        <w:t xml:space="preserve">, s ktorými uzatvoril zmluvu o združenej dodávke elektriny, prístup do </w:t>
      </w:r>
      <w:r w:rsidR="00F91E0E">
        <w:rPr>
          <w:szCs w:val="24"/>
        </w:rPr>
        <w:t>DS</w:t>
      </w:r>
      <w:r>
        <w:rPr>
          <w:szCs w:val="24"/>
        </w:rPr>
        <w:t xml:space="preserve"> a distribúciu elektriny (napr. v</w:t>
      </w:r>
      <w:r w:rsidR="00634BC3">
        <w:rPr>
          <w:szCs w:val="24"/>
        </w:rPr>
        <w:t> </w:t>
      </w:r>
      <w:r>
        <w:rPr>
          <w:szCs w:val="24"/>
        </w:rPr>
        <w:t xml:space="preserve">prípade nepodania žiadosti o prístup do </w:t>
      </w:r>
      <w:r w:rsidR="00F91E0E">
        <w:rPr>
          <w:szCs w:val="24"/>
        </w:rPr>
        <w:t>DS</w:t>
      </w:r>
      <w:r>
        <w:rPr>
          <w:szCs w:val="24"/>
        </w:rPr>
        <w:t>, nepodania žiadosti na</w:t>
      </w:r>
      <w:r w:rsidR="00634BC3">
        <w:rPr>
          <w:szCs w:val="24"/>
        </w:rPr>
        <w:t> </w:t>
      </w:r>
      <w:r>
        <w:rPr>
          <w:szCs w:val="24"/>
        </w:rPr>
        <w:t>zmenu bilančnej skupiny od nového subjektu zúčtovania alebo v prípade ukončenia zmluvy o</w:t>
      </w:r>
      <w:r w:rsidR="006145EE">
        <w:rPr>
          <w:szCs w:val="24"/>
        </w:rPr>
        <w:t> </w:t>
      </w:r>
      <w:r>
        <w:rPr>
          <w:szCs w:val="24"/>
        </w:rPr>
        <w:t xml:space="preserve">prístupe do </w:t>
      </w:r>
      <w:r w:rsidR="00F91E0E">
        <w:rPr>
          <w:szCs w:val="24"/>
        </w:rPr>
        <w:t>DS</w:t>
      </w:r>
      <w:r>
        <w:rPr>
          <w:szCs w:val="24"/>
        </w:rPr>
        <w:t xml:space="preserve"> a distribúcii elektriny),</w:t>
      </w:r>
    </w:p>
    <w:p w14:paraId="7309D5D9" w14:textId="77777777" w:rsidR="004B1A65" w:rsidRDefault="004B1A65" w:rsidP="00C555D3">
      <w:pPr>
        <w:numPr>
          <w:ilvl w:val="0"/>
          <w:numId w:val="53"/>
        </w:numPr>
        <w:ind w:left="851" w:hanging="567"/>
        <w:rPr>
          <w:szCs w:val="24"/>
        </w:rPr>
      </w:pPr>
      <w:r>
        <w:rPr>
          <w:szCs w:val="24"/>
        </w:rPr>
        <w:t>mu bolo zrušené povolenie na dodávku elektriny alebo mu zanikne oprávnenie dodávať elektrinu na vymedzenom území,</w:t>
      </w:r>
    </w:p>
    <w:p w14:paraId="5B5DCBA9" w14:textId="79E594D5" w:rsidR="004B1A65" w:rsidRDefault="004B1A65" w:rsidP="00C555D3">
      <w:pPr>
        <w:numPr>
          <w:ilvl w:val="0"/>
          <w:numId w:val="53"/>
        </w:numPr>
        <w:ind w:left="851" w:hanging="567"/>
        <w:rPr>
          <w:szCs w:val="24"/>
        </w:rPr>
      </w:pPr>
      <w:r>
        <w:rPr>
          <w:szCs w:val="24"/>
        </w:rPr>
        <w:t>nemá uzavretú platnú a účinnú zmluvu o zúčtovaní odchýlky alebo zmluvu o prevzatí zodpovednosti za odchýlku.</w:t>
      </w:r>
    </w:p>
    <w:p w14:paraId="385AE68A" w14:textId="3B608EAD" w:rsidR="004B1A65" w:rsidRDefault="004B1A65" w:rsidP="00521EC1">
      <w:pPr>
        <w:numPr>
          <w:ilvl w:val="1"/>
          <w:numId w:val="61"/>
        </w:numPr>
        <w:ind w:left="851" w:hanging="851"/>
        <w:rPr>
          <w:szCs w:val="24"/>
        </w:rPr>
      </w:pPr>
      <w:r>
        <w:rPr>
          <w:szCs w:val="24"/>
        </w:rPr>
        <w:t xml:space="preserve">Výkupca elektriny stratí spôsobilosť vykupovať elektrinu z </w:t>
      </w:r>
      <w:r w:rsidR="00003BF7">
        <w:rPr>
          <w:szCs w:val="24"/>
        </w:rPr>
        <w:t>OdM</w:t>
      </w:r>
      <w:r>
        <w:rPr>
          <w:szCs w:val="24"/>
        </w:rPr>
        <w:t xml:space="preserve"> pripojených do DS podľa ods. 11.1</w:t>
      </w:r>
      <w:r w:rsidR="00634BC3">
        <w:rPr>
          <w:szCs w:val="24"/>
        </w:rPr>
        <w:t>.</w:t>
      </w:r>
      <w:r>
        <w:rPr>
          <w:szCs w:val="24"/>
        </w:rPr>
        <w:t xml:space="preserve"> písm. d), ak</w:t>
      </w:r>
    </w:p>
    <w:p w14:paraId="124B154D" w14:textId="77777777" w:rsidR="004B1A65" w:rsidRDefault="004B1A65" w:rsidP="00C555D3">
      <w:pPr>
        <w:numPr>
          <w:ilvl w:val="1"/>
          <w:numId w:val="47"/>
        </w:numPr>
        <w:ind w:left="851" w:hanging="567"/>
        <w:rPr>
          <w:szCs w:val="24"/>
        </w:rPr>
      </w:pPr>
      <w:r>
        <w:rPr>
          <w:szCs w:val="24"/>
        </w:rPr>
        <w:t>mu zaniklo alebo bolo zrušené povolenie na činnosť výkupcu elektriny,</w:t>
      </w:r>
    </w:p>
    <w:p w14:paraId="657CE44A" w14:textId="024E48D6" w:rsidR="004B1A65" w:rsidRDefault="004B1A65" w:rsidP="00C555D3">
      <w:pPr>
        <w:numPr>
          <w:ilvl w:val="1"/>
          <w:numId w:val="47"/>
        </w:numPr>
        <w:ind w:left="851" w:hanging="567"/>
        <w:rPr>
          <w:szCs w:val="24"/>
        </w:rPr>
      </w:pPr>
      <w:r>
        <w:rPr>
          <w:szCs w:val="24"/>
        </w:rPr>
        <w:lastRenderedPageBreak/>
        <w:t>mu bola ukončená zmluva o zúčtovaní odchýlky a výkupca elektriny nemá s</w:t>
      </w:r>
      <w:r w:rsidR="00634BC3">
        <w:rPr>
          <w:szCs w:val="24"/>
        </w:rPr>
        <w:t> </w:t>
      </w:r>
      <w:r>
        <w:rPr>
          <w:szCs w:val="24"/>
        </w:rPr>
        <w:t>organizátorom krátkodobého trhu s elektrinou uzatvorenú platnú a účinnú zmluvu o</w:t>
      </w:r>
      <w:r w:rsidR="0096056E">
        <w:rPr>
          <w:szCs w:val="24"/>
        </w:rPr>
        <w:t> </w:t>
      </w:r>
      <w:r>
        <w:rPr>
          <w:szCs w:val="24"/>
        </w:rPr>
        <w:t>zúčtovaní odchýlky.</w:t>
      </w:r>
    </w:p>
    <w:p w14:paraId="034EE95E" w14:textId="778BAA1C" w:rsidR="004B1A65" w:rsidRDefault="004B1A65" w:rsidP="00C555D3">
      <w:pPr>
        <w:numPr>
          <w:ilvl w:val="1"/>
          <w:numId w:val="61"/>
        </w:numPr>
        <w:ind w:left="851" w:hanging="851"/>
        <w:rPr>
          <w:szCs w:val="24"/>
        </w:rPr>
      </w:pPr>
      <w:r>
        <w:rPr>
          <w:szCs w:val="24"/>
        </w:rPr>
        <w:t>Vznik skutočnosti podľa ods. 1</w:t>
      </w:r>
      <w:r w:rsidR="00634BC3">
        <w:rPr>
          <w:szCs w:val="24"/>
        </w:rPr>
        <w:t>1</w:t>
      </w:r>
      <w:r>
        <w:rPr>
          <w:szCs w:val="24"/>
        </w:rPr>
        <w:t>.2</w:t>
      </w:r>
      <w:r w:rsidR="00634BC3">
        <w:rPr>
          <w:szCs w:val="24"/>
        </w:rPr>
        <w:t>.</w:t>
      </w:r>
      <w:r>
        <w:rPr>
          <w:szCs w:val="24"/>
        </w:rPr>
        <w:t xml:space="preserve"> písm. a) tejto kapitoly je povinný dodávateľ elektriny podľa zákona o energetike písomne oznámiť PDS.  </w:t>
      </w:r>
    </w:p>
    <w:p w14:paraId="055B5FA4" w14:textId="6DF9901F" w:rsidR="004B1A65" w:rsidRDefault="004B1A65" w:rsidP="00C555D3">
      <w:pPr>
        <w:numPr>
          <w:ilvl w:val="1"/>
          <w:numId w:val="61"/>
        </w:numPr>
        <w:ind w:left="851" w:hanging="851"/>
        <w:rPr>
          <w:szCs w:val="24"/>
        </w:rPr>
      </w:pPr>
      <w:r>
        <w:rPr>
          <w:szCs w:val="24"/>
        </w:rPr>
        <w:t>Vznik skutočnosti podľa ods. 1</w:t>
      </w:r>
      <w:r w:rsidR="00634BC3">
        <w:rPr>
          <w:szCs w:val="24"/>
        </w:rPr>
        <w:t>1</w:t>
      </w:r>
      <w:r>
        <w:rPr>
          <w:szCs w:val="24"/>
        </w:rPr>
        <w:t>.2</w:t>
      </w:r>
      <w:r w:rsidR="00634BC3">
        <w:rPr>
          <w:szCs w:val="24"/>
        </w:rPr>
        <w:t>.</w:t>
      </w:r>
      <w:r>
        <w:rPr>
          <w:szCs w:val="24"/>
        </w:rPr>
        <w:t xml:space="preserve"> písm. b) tejto kapitoly je povinný dodávateľ elektriny alebo úrad podľa zákona o energetike písomne oznámiť PDS.  </w:t>
      </w:r>
    </w:p>
    <w:p w14:paraId="1D70DBAB" w14:textId="104CDFE2" w:rsidR="004B1A65" w:rsidRDefault="004B1A65" w:rsidP="00C555D3">
      <w:pPr>
        <w:numPr>
          <w:ilvl w:val="1"/>
          <w:numId w:val="61"/>
        </w:numPr>
        <w:ind w:left="851" w:hanging="851"/>
        <w:rPr>
          <w:szCs w:val="24"/>
        </w:rPr>
      </w:pPr>
      <w:r>
        <w:rPr>
          <w:szCs w:val="24"/>
        </w:rPr>
        <w:t>Vznik skutočnosti podľa ods. </w:t>
      </w:r>
      <w:r w:rsidR="00634BC3">
        <w:rPr>
          <w:szCs w:val="24"/>
        </w:rPr>
        <w:t xml:space="preserve">11.3. </w:t>
      </w:r>
      <w:r>
        <w:rPr>
          <w:szCs w:val="24"/>
        </w:rPr>
        <w:t>písm. </w:t>
      </w:r>
      <w:r>
        <w:rPr>
          <w:szCs w:val="24"/>
        </w:rPr>
        <w:fldChar w:fldCharType="begin"/>
      </w:r>
      <w:r>
        <w:rPr>
          <w:szCs w:val="24"/>
        </w:rPr>
        <w:instrText xml:space="preserve"> REF _Ref55219175 \r \h </w:instrText>
      </w:r>
      <w:r>
        <w:rPr>
          <w:szCs w:val="24"/>
        </w:rPr>
      </w:r>
      <w:r>
        <w:rPr>
          <w:szCs w:val="24"/>
        </w:rPr>
        <w:fldChar w:fldCharType="separate"/>
      </w:r>
      <w:r>
        <w:rPr>
          <w:szCs w:val="24"/>
        </w:rPr>
        <w:t>a)</w:t>
      </w:r>
      <w:r>
        <w:rPr>
          <w:szCs w:val="24"/>
        </w:rPr>
        <w:fldChar w:fldCharType="end"/>
      </w:r>
      <w:r>
        <w:rPr>
          <w:szCs w:val="24"/>
        </w:rPr>
        <w:t xml:space="preserve">  oznámi PDS v zmysle zákona o</w:t>
      </w:r>
      <w:r w:rsidR="0096056E">
        <w:rPr>
          <w:szCs w:val="24"/>
        </w:rPr>
        <w:t> </w:t>
      </w:r>
      <w:r>
        <w:rPr>
          <w:szCs w:val="24"/>
        </w:rPr>
        <w:t>energetike úrad.</w:t>
      </w:r>
    </w:p>
    <w:p w14:paraId="0DA7E55D" w14:textId="3470FF29" w:rsidR="004B1A65" w:rsidRDefault="004B1A65" w:rsidP="00C555D3">
      <w:pPr>
        <w:numPr>
          <w:ilvl w:val="1"/>
          <w:numId w:val="61"/>
        </w:numPr>
        <w:ind w:left="851" w:hanging="851"/>
        <w:rPr>
          <w:szCs w:val="24"/>
        </w:rPr>
      </w:pPr>
      <w:r>
        <w:rPr>
          <w:szCs w:val="24"/>
        </w:rPr>
        <w:t>Vznik skutočnosti podľa ods. </w:t>
      </w:r>
      <w:r w:rsidR="00634BC3">
        <w:rPr>
          <w:szCs w:val="24"/>
        </w:rPr>
        <w:t xml:space="preserve">11.3. </w:t>
      </w:r>
      <w:r>
        <w:rPr>
          <w:szCs w:val="24"/>
        </w:rPr>
        <w:t>písm. b) oznámi PDS v zmysle zákona o energetike dotknutý výkupca elektriny a organizátor trhu s elektrinou.</w:t>
      </w:r>
    </w:p>
    <w:p w14:paraId="7D16D87E" w14:textId="7035A609" w:rsidR="004B1A65" w:rsidRDefault="004B1A65" w:rsidP="00C555D3">
      <w:pPr>
        <w:numPr>
          <w:ilvl w:val="1"/>
          <w:numId w:val="61"/>
        </w:numPr>
        <w:tabs>
          <w:tab w:val="left" w:pos="0"/>
        </w:tabs>
        <w:ind w:left="851" w:hanging="851"/>
        <w:rPr>
          <w:szCs w:val="24"/>
        </w:rPr>
      </w:pPr>
      <w:r>
        <w:rPr>
          <w:szCs w:val="24"/>
        </w:rPr>
        <w:t>PDS bezodkladne po naplnení podmienok podľa ods. 1</w:t>
      </w:r>
      <w:r w:rsidR="00634BC3">
        <w:rPr>
          <w:szCs w:val="24"/>
        </w:rPr>
        <w:t>1</w:t>
      </w:r>
      <w:r>
        <w:rPr>
          <w:szCs w:val="24"/>
        </w:rPr>
        <w:t>.1</w:t>
      </w:r>
      <w:r w:rsidR="00634BC3">
        <w:rPr>
          <w:szCs w:val="24"/>
        </w:rPr>
        <w:t>.</w:t>
      </w:r>
      <w:r>
        <w:rPr>
          <w:szCs w:val="24"/>
        </w:rPr>
        <w:t xml:space="preserve"> tejto kapitoly oznamuje uplatnenie inštitútu </w:t>
      </w:r>
      <w:r w:rsidR="00F267BC">
        <w:rPr>
          <w:szCs w:val="24"/>
        </w:rPr>
        <w:t xml:space="preserve">dodávky </w:t>
      </w:r>
      <w:r>
        <w:rPr>
          <w:szCs w:val="24"/>
        </w:rPr>
        <w:t>poslednej inštancie (ďalej len „DPI“)</w:t>
      </w:r>
      <w:r>
        <w:rPr>
          <w:szCs w:val="24"/>
          <w:vertAlign w:val="superscript"/>
        </w:rPr>
        <w:t xml:space="preserve"> </w:t>
      </w:r>
      <w:r>
        <w:t xml:space="preserve"> </w:t>
      </w:r>
      <w:r>
        <w:rPr>
          <w:szCs w:val="24"/>
        </w:rPr>
        <w:t>týmto subjektom:</w:t>
      </w:r>
    </w:p>
    <w:p w14:paraId="707C48B4" w14:textId="2ED5878E" w:rsidR="004B1A65" w:rsidRDefault="004B1A65" w:rsidP="00C555D3">
      <w:pPr>
        <w:numPr>
          <w:ilvl w:val="0"/>
          <w:numId w:val="48"/>
        </w:numPr>
        <w:tabs>
          <w:tab w:val="clear" w:pos="1069"/>
        </w:tabs>
        <w:ind w:left="851" w:hanging="567"/>
        <w:rPr>
          <w:szCs w:val="24"/>
        </w:rPr>
      </w:pPr>
      <w:r>
        <w:rPr>
          <w:szCs w:val="24"/>
        </w:rPr>
        <w:t xml:space="preserve">dotknutým </w:t>
      </w:r>
      <w:r w:rsidR="002746ED">
        <w:rPr>
          <w:szCs w:val="24"/>
        </w:rPr>
        <w:t xml:space="preserve">koncovým </w:t>
      </w:r>
      <w:r>
        <w:rPr>
          <w:szCs w:val="24"/>
        </w:rPr>
        <w:t xml:space="preserve">odberateľom elektriny, </w:t>
      </w:r>
    </w:p>
    <w:p w14:paraId="6AFE0B69" w14:textId="77777777" w:rsidR="004B1A65" w:rsidRDefault="004B1A65" w:rsidP="00C555D3">
      <w:pPr>
        <w:numPr>
          <w:ilvl w:val="0"/>
          <w:numId w:val="48"/>
        </w:numPr>
        <w:tabs>
          <w:tab w:val="clear" w:pos="1069"/>
        </w:tabs>
        <w:ind w:left="851" w:hanging="567"/>
        <w:rPr>
          <w:szCs w:val="24"/>
        </w:rPr>
      </w:pPr>
      <w:r>
        <w:rPr>
          <w:szCs w:val="24"/>
        </w:rPr>
        <w:t>dotknutým výrobcom elektriny,</w:t>
      </w:r>
    </w:p>
    <w:p w14:paraId="2F08BC3F" w14:textId="552F9C4E" w:rsidR="004B1A65" w:rsidRDefault="004B1A65" w:rsidP="00C555D3">
      <w:pPr>
        <w:numPr>
          <w:ilvl w:val="0"/>
          <w:numId w:val="48"/>
        </w:numPr>
        <w:tabs>
          <w:tab w:val="clear" w:pos="1069"/>
        </w:tabs>
        <w:ind w:left="851" w:hanging="567"/>
        <w:rPr>
          <w:szCs w:val="24"/>
        </w:rPr>
      </w:pPr>
      <w:r>
        <w:rPr>
          <w:szCs w:val="24"/>
        </w:rPr>
        <w:t xml:space="preserve">určenému </w:t>
      </w:r>
      <w:r w:rsidR="00F267BC">
        <w:rPr>
          <w:szCs w:val="24"/>
        </w:rPr>
        <w:t>dodávateľovi poslednej inštancie</w:t>
      </w:r>
      <w:r>
        <w:rPr>
          <w:szCs w:val="24"/>
        </w:rPr>
        <w:t>,</w:t>
      </w:r>
    </w:p>
    <w:p w14:paraId="7D2A9586" w14:textId="77777777" w:rsidR="004B1A65" w:rsidRDefault="004B1A65" w:rsidP="00C555D3">
      <w:pPr>
        <w:numPr>
          <w:ilvl w:val="0"/>
          <w:numId w:val="48"/>
        </w:numPr>
        <w:tabs>
          <w:tab w:val="clear" w:pos="1069"/>
        </w:tabs>
        <w:ind w:left="851" w:hanging="567"/>
        <w:rPr>
          <w:szCs w:val="24"/>
        </w:rPr>
      </w:pPr>
      <w:r>
        <w:rPr>
          <w:szCs w:val="24"/>
        </w:rPr>
        <w:t>organizátorovi krátkodobého trhu s elektrinou,</w:t>
      </w:r>
    </w:p>
    <w:p w14:paraId="65B7314F" w14:textId="77777777" w:rsidR="004B1A65" w:rsidRDefault="004B1A65" w:rsidP="00C555D3">
      <w:pPr>
        <w:numPr>
          <w:ilvl w:val="0"/>
          <w:numId w:val="48"/>
        </w:numPr>
        <w:tabs>
          <w:tab w:val="clear" w:pos="1069"/>
        </w:tabs>
        <w:ind w:left="851" w:hanging="567"/>
        <w:rPr>
          <w:szCs w:val="24"/>
        </w:rPr>
      </w:pPr>
      <w:r>
        <w:rPr>
          <w:szCs w:val="24"/>
        </w:rPr>
        <w:t>úradu.</w:t>
      </w:r>
    </w:p>
    <w:p w14:paraId="3FEB98D0" w14:textId="1DB7236F" w:rsidR="004B1A65" w:rsidRDefault="004B1A65" w:rsidP="00C555D3">
      <w:pPr>
        <w:numPr>
          <w:ilvl w:val="1"/>
          <w:numId w:val="61"/>
        </w:numPr>
        <w:ind w:left="851" w:hanging="851"/>
        <w:rPr>
          <w:szCs w:val="24"/>
        </w:rPr>
      </w:pPr>
      <w:r>
        <w:rPr>
          <w:szCs w:val="24"/>
        </w:rPr>
        <w:t>PDS zasiela oznámenie podľa odseku 1</w:t>
      </w:r>
      <w:r w:rsidR="00634BC3">
        <w:rPr>
          <w:szCs w:val="24"/>
        </w:rPr>
        <w:t>1</w:t>
      </w:r>
      <w:r>
        <w:rPr>
          <w:szCs w:val="24"/>
        </w:rPr>
        <w:t>.5</w:t>
      </w:r>
      <w:r w:rsidR="00634BC3">
        <w:rPr>
          <w:szCs w:val="24"/>
        </w:rPr>
        <w:t>.</w:t>
      </w:r>
      <w:r>
        <w:rPr>
          <w:szCs w:val="24"/>
        </w:rPr>
        <w:t xml:space="preserve"> tejto kapitoly písomne, resp. elektronicky. </w:t>
      </w:r>
    </w:p>
    <w:p w14:paraId="4C5239BB" w14:textId="4A3EF7A9" w:rsidR="004B1A65" w:rsidRDefault="004B1A65" w:rsidP="00C555D3">
      <w:pPr>
        <w:numPr>
          <w:ilvl w:val="1"/>
          <w:numId w:val="61"/>
        </w:numPr>
        <w:ind w:left="851" w:hanging="851"/>
        <w:rPr>
          <w:szCs w:val="24"/>
        </w:rPr>
      </w:pPr>
      <w:r>
        <w:rPr>
          <w:szCs w:val="24"/>
        </w:rPr>
        <w:t>Oznámenie podľa odseku 1</w:t>
      </w:r>
      <w:r w:rsidR="00634BC3">
        <w:rPr>
          <w:szCs w:val="24"/>
        </w:rPr>
        <w:t>1</w:t>
      </w:r>
      <w:r>
        <w:rPr>
          <w:szCs w:val="24"/>
        </w:rPr>
        <w:t>.9</w:t>
      </w:r>
      <w:r w:rsidR="00634BC3">
        <w:rPr>
          <w:szCs w:val="24"/>
        </w:rPr>
        <w:t>.</w:t>
      </w:r>
      <w:r>
        <w:rPr>
          <w:szCs w:val="24"/>
        </w:rPr>
        <w:t xml:space="preserve"> tejto kapitoly obsahuje:</w:t>
      </w:r>
    </w:p>
    <w:p w14:paraId="097D906E" w14:textId="61ADC9BB" w:rsidR="004B1A65" w:rsidRDefault="004B1A65" w:rsidP="00C555D3">
      <w:pPr>
        <w:numPr>
          <w:ilvl w:val="1"/>
          <w:numId w:val="49"/>
        </w:numPr>
        <w:ind w:left="851" w:hanging="567"/>
        <w:rPr>
          <w:szCs w:val="24"/>
        </w:rPr>
      </w:pPr>
      <w:r>
        <w:rPr>
          <w:szCs w:val="24"/>
        </w:rPr>
        <w:t xml:space="preserve">deň, od ktorého začína dodávka elektriny alebo výkup elektriny </w:t>
      </w:r>
      <w:r w:rsidR="00F267BC">
        <w:rPr>
          <w:szCs w:val="24"/>
        </w:rPr>
        <w:t xml:space="preserve">v režime </w:t>
      </w:r>
      <w:r>
        <w:rPr>
          <w:szCs w:val="24"/>
        </w:rPr>
        <w:t>DPI,</w:t>
      </w:r>
    </w:p>
    <w:p w14:paraId="311A891B" w14:textId="08347DEA" w:rsidR="004B1A65" w:rsidRDefault="004B1A65" w:rsidP="00C555D3">
      <w:pPr>
        <w:numPr>
          <w:ilvl w:val="1"/>
          <w:numId w:val="49"/>
        </w:numPr>
        <w:ind w:left="851" w:hanging="567"/>
        <w:rPr>
          <w:szCs w:val="24"/>
        </w:rPr>
      </w:pPr>
      <w:r>
        <w:rPr>
          <w:szCs w:val="24"/>
        </w:rPr>
        <w:t xml:space="preserve">zoznam dotknutých </w:t>
      </w:r>
      <w:r w:rsidR="00B53349">
        <w:rPr>
          <w:szCs w:val="24"/>
        </w:rPr>
        <w:t>OM</w:t>
      </w:r>
      <w:r>
        <w:rPr>
          <w:szCs w:val="24"/>
        </w:rPr>
        <w:t xml:space="preserve">, za ktoré si ku dňu zaslania informácie účastník trhu neuzatvoril zmluvu o prístupe do </w:t>
      </w:r>
      <w:r w:rsidR="00F91E0E">
        <w:rPr>
          <w:szCs w:val="24"/>
        </w:rPr>
        <w:t>DS</w:t>
      </w:r>
      <w:r>
        <w:rPr>
          <w:szCs w:val="24"/>
        </w:rPr>
        <w:t xml:space="preserve"> a distribúcii elektriny,</w:t>
      </w:r>
    </w:p>
    <w:p w14:paraId="620A8CAD" w14:textId="69FC166B" w:rsidR="004B1A65" w:rsidRDefault="004B1A65" w:rsidP="00C555D3">
      <w:pPr>
        <w:numPr>
          <w:ilvl w:val="1"/>
          <w:numId w:val="49"/>
        </w:numPr>
        <w:ind w:left="851" w:hanging="567"/>
        <w:rPr>
          <w:szCs w:val="24"/>
        </w:rPr>
      </w:pPr>
      <w:r>
        <w:rPr>
          <w:szCs w:val="24"/>
        </w:rPr>
        <w:t xml:space="preserve">dôvod začatia dodávky elektriny alebo výkupu </w:t>
      </w:r>
      <w:r w:rsidR="00F267BC">
        <w:rPr>
          <w:szCs w:val="24"/>
        </w:rPr>
        <w:t xml:space="preserve">v režime </w:t>
      </w:r>
      <w:r>
        <w:rPr>
          <w:szCs w:val="24"/>
        </w:rPr>
        <w:t>DPI,</w:t>
      </w:r>
    </w:p>
    <w:p w14:paraId="49C3A7B5" w14:textId="3649D8CB" w:rsidR="004B1A65" w:rsidRDefault="004B1A65" w:rsidP="00C555D3">
      <w:pPr>
        <w:numPr>
          <w:ilvl w:val="1"/>
          <w:numId w:val="49"/>
        </w:numPr>
        <w:tabs>
          <w:tab w:val="left" w:pos="1418"/>
        </w:tabs>
        <w:ind w:left="851" w:hanging="567"/>
        <w:rPr>
          <w:szCs w:val="24"/>
        </w:rPr>
      </w:pPr>
      <w:r>
        <w:rPr>
          <w:szCs w:val="24"/>
        </w:rPr>
        <w:t>zánik zmluvy o dodávke elektriny alebo o združenej dodávke elektriny alebo zmluvy o povinnom výkupe elektriny, ak pôvodný dodávateľ elektriny alebo výkupca elektriny stratil spôsobilosť dodávky elektriny alebo výkupu elektriny podľa odseku 1</w:t>
      </w:r>
      <w:r w:rsidR="00634BC3">
        <w:rPr>
          <w:szCs w:val="24"/>
        </w:rPr>
        <w:t>1</w:t>
      </w:r>
      <w:r>
        <w:rPr>
          <w:szCs w:val="24"/>
        </w:rPr>
        <w:t>.1</w:t>
      </w:r>
      <w:r w:rsidR="00634BC3">
        <w:rPr>
          <w:szCs w:val="24"/>
        </w:rPr>
        <w:t>.</w:t>
      </w:r>
      <w:r>
        <w:rPr>
          <w:szCs w:val="24"/>
        </w:rPr>
        <w:t xml:space="preserve"> tejto kapitoly,</w:t>
      </w:r>
    </w:p>
    <w:p w14:paraId="7205A2F1" w14:textId="5A7B9501" w:rsidR="004B1A65" w:rsidRDefault="004B1A65" w:rsidP="00C555D3">
      <w:pPr>
        <w:numPr>
          <w:ilvl w:val="1"/>
          <w:numId w:val="49"/>
        </w:numPr>
        <w:ind w:left="851" w:hanging="567"/>
        <w:rPr>
          <w:szCs w:val="24"/>
        </w:rPr>
      </w:pPr>
      <w:r>
        <w:rPr>
          <w:szCs w:val="24"/>
        </w:rPr>
        <w:t xml:space="preserve">dobu trvania dodávky elektriny alebo výkupu </w:t>
      </w:r>
      <w:r w:rsidR="00F267BC">
        <w:rPr>
          <w:szCs w:val="24"/>
        </w:rPr>
        <w:t xml:space="preserve">v režime </w:t>
      </w:r>
      <w:r>
        <w:rPr>
          <w:szCs w:val="24"/>
        </w:rPr>
        <w:t>DPI,</w:t>
      </w:r>
    </w:p>
    <w:p w14:paraId="5D48EFBC" w14:textId="307199B4" w:rsidR="004B1A65" w:rsidRDefault="004B1A65" w:rsidP="00C555D3">
      <w:pPr>
        <w:numPr>
          <w:ilvl w:val="1"/>
          <w:numId w:val="49"/>
        </w:numPr>
        <w:tabs>
          <w:tab w:val="left" w:pos="1418"/>
        </w:tabs>
        <w:ind w:left="851" w:hanging="567"/>
        <w:rPr>
          <w:szCs w:val="24"/>
        </w:rPr>
      </w:pPr>
      <w:r>
        <w:rPr>
          <w:szCs w:val="24"/>
        </w:rPr>
        <w:t xml:space="preserve">poučenie o povinnosti uhradiť cenu za dodávku elektriny </w:t>
      </w:r>
      <w:r w:rsidR="00F267BC">
        <w:rPr>
          <w:szCs w:val="24"/>
        </w:rPr>
        <w:t>dodávateľovi poslednej inštancie</w:t>
      </w:r>
      <w:r>
        <w:rPr>
          <w:szCs w:val="24"/>
        </w:rPr>
        <w:t xml:space="preserve"> podľa rozhodnutia úradu a za obchodných podmienok dodávky elektriny v režime </w:t>
      </w:r>
      <w:r w:rsidR="00F267BC">
        <w:rPr>
          <w:szCs w:val="24"/>
        </w:rPr>
        <w:t>DPI</w:t>
      </w:r>
      <w:r>
        <w:rPr>
          <w:szCs w:val="24"/>
        </w:rPr>
        <w:t>.</w:t>
      </w:r>
    </w:p>
    <w:p w14:paraId="5221E69F" w14:textId="2A9B4063" w:rsidR="004B1A65" w:rsidRDefault="004B1A65" w:rsidP="00151F43">
      <w:pPr>
        <w:numPr>
          <w:ilvl w:val="1"/>
          <w:numId w:val="61"/>
        </w:numPr>
        <w:ind w:left="851" w:hanging="851"/>
        <w:rPr>
          <w:szCs w:val="24"/>
        </w:rPr>
      </w:pPr>
      <w:r>
        <w:rPr>
          <w:szCs w:val="24"/>
        </w:rPr>
        <w:t>PDS poskytne úradu a </w:t>
      </w:r>
      <w:r w:rsidR="00F267BC">
        <w:rPr>
          <w:szCs w:val="24"/>
        </w:rPr>
        <w:t xml:space="preserve">dodávateľovi poslednej inštancie </w:t>
      </w:r>
      <w:r>
        <w:rPr>
          <w:szCs w:val="24"/>
        </w:rPr>
        <w:t>okrem údajov podľa odseku 1</w:t>
      </w:r>
      <w:r w:rsidR="00634BC3">
        <w:rPr>
          <w:szCs w:val="24"/>
        </w:rPr>
        <w:t>1</w:t>
      </w:r>
      <w:r>
        <w:rPr>
          <w:szCs w:val="24"/>
        </w:rPr>
        <w:t>.</w:t>
      </w:r>
      <w:r w:rsidR="0089309A">
        <w:rPr>
          <w:szCs w:val="24"/>
        </w:rPr>
        <w:t>10</w:t>
      </w:r>
      <w:r w:rsidR="00634BC3">
        <w:rPr>
          <w:szCs w:val="24"/>
        </w:rPr>
        <w:t>.</w:t>
      </w:r>
      <w:r>
        <w:rPr>
          <w:szCs w:val="24"/>
        </w:rPr>
        <w:t xml:space="preserve"> tejto kapitoly aj všetky údaje zo zmluvy o prístupe do </w:t>
      </w:r>
      <w:r w:rsidR="00F91E0E">
        <w:rPr>
          <w:szCs w:val="24"/>
        </w:rPr>
        <w:t>DS</w:t>
      </w:r>
      <w:r>
        <w:rPr>
          <w:szCs w:val="24"/>
        </w:rPr>
        <w:t xml:space="preserve"> a distribúcii elektriny uzavretej medzi PDS a pôvodným dodávateľom elektriny, ktoré sú potrebné k vzniku zmluvy o</w:t>
      </w:r>
      <w:r w:rsidR="00634BC3">
        <w:rPr>
          <w:szCs w:val="24"/>
        </w:rPr>
        <w:t> </w:t>
      </w:r>
      <w:r>
        <w:rPr>
          <w:szCs w:val="24"/>
        </w:rPr>
        <w:t>prístupe do</w:t>
      </w:r>
      <w:r w:rsidR="00521EC1">
        <w:rPr>
          <w:szCs w:val="24"/>
        </w:rPr>
        <w:t> </w:t>
      </w:r>
      <w:r w:rsidR="00F91E0E">
        <w:rPr>
          <w:szCs w:val="24"/>
        </w:rPr>
        <w:t>DS</w:t>
      </w:r>
      <w:r>
        <w:rPr>
          <w:szCs w:val="24"/>
        </w:rPr>
        <w:t xml:space="preserve"> a distribúcii elektriny s </w:t>
      </w:r>
      <w:r w:rsidR="00F267BC">
        <w:rPr>
          <w:szCs w:val="24"/>
        </w:rPr>
        <w:t xml:space="preserve">dodávateľom poslednej inštancie </w:t>
      </w:r>
      <w:r>
        <w:rPr>
          <w:szCs w:val="24"/>
        </w:rPr>
        <w:t>(zmeny existujúcej rámcovej distribučnej zmluvy s</w:t>
      </w:r>
      <w:r w:rsidR="00F267BC">
        <w:rPr>
          <w:szCs w:val="24"/>
        </w:rPr>
        <w:t> dodávateľom poslednej inštancie</w:t>
      </w:r>
      <w:r>
        <w:rPr>
          <w:szCs w:val="24"/>
        </w:rPr>
        <w:t>), najmä údaje o</w:t>
      </w:r>
      <w:r w:rsidR="002746ED">
        <w:rPr>
          <w:szCs w:val="24"/>
        </w:rPr>
        <w:t xml:space="preserve"> koncovom </w:t>
      </w:r>
      <w:r>
        <w:rPr>
          <w:szCs w:val="24"/>
        </w:rPr>
        <w:t>odberateľovi</w:t>
      </w:r>
      <w:r w:rsidR="002746ED">
        <w:rPr>
          <w:szCs w:val="24"/>
        </w:rPr>
        <w:t xml:space="preserve"> elektriny</w:t>
      </w:r>
      <w:r>
        <w:rPr>
          <w:szCs w:val="24"/>
        </w:rPr>
        <w:t xml:space="preserve">, množstve distribuovanej elektriny a rezervovanej kapacite na príslušnom </w:t>
      </w:r>
      <w:r w:rsidR="00B53349">
        <w:rPr>
          <w:szCs w:val="24"/>
        </w:rPr>
        <w:t>OM</w:t>
      </w:r>
      <w:r>
        <w:rPr>
          <w:szCs w:val="24"/>
        </w:rPr>
        <w:t xml:space="preserve">. </w:t>
      </w:r>
    </w:p>
    <w:p w14:paraId="79994E1B" w14:textId="001BBC0D" w:rsidR="004B1A65" w:rsidRDefault="00F267BC" w:rsidP="00151F43">
      <w:pPr>
        <w:numPr>
          <w:ilvl w:val="1"/>
          <w:numId w:val="61"/>
        </w:numPr>
        <w:ind w:left="851" w:hanging="851"/>
        <w:rPr>
          <w:szCs w:val="24"/>
        </w:rPr>
      </w:pPr>
      <w:r>
        <w:rPr>
          <w:szCs w:val="24"/>
        </w:rPr>
        <w:t xml:space="preserve">Dodávateľ poslednej inštancie </w:t>
      </w:r>
      <w:r w:rsidR="004B1A65">
        <w:rPr>
          <w:szCs w:val="24"/>
        </w:rPr>
        <w:t xml:space="preserve">má právo odmietnuť </w:t>
      </w:r>
      <w:r>
        <w:rPr>
          <w:szCs w:val="24"/>
        </w:rPr>
        <w:t xml:space="preserve"> DPI</w:t>
      </w:r>
      <w:r w:rsidR="004B1A65">
        <w:rPr>
          <w:szCs w:val="24"/>
        </w:rPr>
        <w:t>, ak bol u</w:t>
      </w:r>
      <w:r w:rsidR="002746ED">
        <w:rPr>
          <w:szCs w:val="24"/>
        </w:rPr>
        <w:t xml:space="preserve"> koncového </w:t>
      </w:r>
      <w:r w:rsidR="004B1A65">
        <w:rPr>
          <w:szCs w:val="24"/>
        </w:rPr>
        <w:t xml:space="preserve">odberateľa elektriny zistený neoprávnený odber. Zoznam </w:t>
      </w:r>
      <w:r w:rsidR="00B53349">
        <w:rPr>
          <w:szCs w:val="24"/>
        </w:rPr>
        <w:t>OM</w:t>
      </w:r>
      <w:r w:rsidR="004B1A65">
        <w:rPr>
          <w:szCs w:val="24"/>
        </w:rPr>
        <w:t xml:space="preserve">, do ktorých </w:t>
      </w:r>
      <w:r>
        <w:rPr>
          <w:szCs w:val="24"/>
        </w:rPr>
        <w:t xml:space="preserve">dodávateľ </w:t>
      </w:r>
      <w:r>
        <w:rPr>
          <w:szCs w:val="24"/>
        </w:rPr>
        <w:lastRenderedPageBreak/>
        <w:t xml:space="preserve">poslednej inštancie </w:t>
      </w:r>
      <w:r w:rsidR="004B1A65">
        <w:rPr>
          <w:szCs w:val="24"/>
        </w:rPr>
        <w:t xml:space="preserve">odmietol </w:t>
      </w:r>
      <w:r>
        <w:rPr>
          <w:szCs w:val="24"/>
        </w:rPr>
        <w:t>DPI</w:t>
      </w:r>
      <w:r w:rsidR="004B1A65">
        <w:rPr>
          <w:szCs w:val="24"/>
        </w:rPr>
        <w:t xml:space="preserve">, je </w:t>
      </w:r>
      <w:r>
        <w:rPr>
          <w:szCs w:val="24"/>
        </w:rPr>
        <w:t xml:space="preserve">dodávateľ poslednej inštancie </w:t>
      </w:r>
      <w:r w:rsidR="004B1A65">
        <w:rPr>
          <w:szCs w:val="24"/>
        </w:rPr>
        <w:t>povinný oznámiť PDS najneskôr do začiatku dňa, ktorým medzi PDS a </w:t>
      </w:r>
      <w:r>
        <w:rPr>
          <w:szCs w:val="24"/>
        </w:rPr>
        <w:t>dodávateľom poslednej inštan</w:t>
      </w:r>
      <w:r w:rsidR="00F56290">
        <w:rPr>
          <w:szCs w:val="24"/>
        </w:rPr>
        <w:t>c</w:t>
      </w:r>
      <w:r>
        <w:rPr>
          <w:szCs w:val="24"/>
        </w:rPr>
        <w:t xml:space="preserve">ie </w:t>
      </w:r>
      <w:r w:rsidR="004B1A65">
        <w:rPr>
          <w:szCs w:val="24"/>
        </w:rPr>
        <w:t xml:space="preserve">vzniká zmluva o prístupe do </w:t>
      </w:r>
      <w:r w:rsidR="00F91E0E">
        <w:rPr>
          <w:szCs w:val="24"/>
        </w:rPr>
        <w:t>DS</w:t>
      </w:r>
      <w:r w:rsidR="004B1A65">
        <w:rPr>
          <w:szCs w:val="24"/>
        </w:rPr>
        <w:t xml:space="preserve"> a distribúcii elektriny. PDS má právo prerušiť distribúciu elektriny do </w:t>
      </w:r>
      <w:r w:rsidR="00B53349">
        <w:rPr>
          <w:szCs w:val="24"/>
        </w:rPr>
        <w:t>OM</w:t>
      </w:r>
      <w:r w:rsidR="004B1A65">
        <w:rPr>
          <w:szCs w:val="24"/>
        </w:rPr>
        <w:t xml:space="preserve">, do ktorého </w:t>
      </w:r>
      <w:r>
        <w:rPr>
          <w:szCs w:val="24"/>
        </w:rPr>
        <w:t xml:space="preserve">dodávateľ poslednej inštancie </w:t>
      </w:r>
      <w:r w:rsidR="004B1A65">
        <w:rPr>
          <w:szCs w:val="24"/>
        </w:rPr>
        <w:t xml:space="preserve">odmietol </w:t>
      </w:r>
      <w:r>
        <w:rPr>
          <w:szCs w:val="24"/>
        </w:rPr>
        <w:t>DPI</w:t>
      </w:r>
      <w:r w:rsidR="004B1A65">
        <w:rPr>
          <w:szCs w:val="24"/>
        </w:rPr>
        <w:t>.</w:t>
      </w:r>
    </w:p>
    <w:p w14:paraId="095654AD" w14:textId="2E035426" w:rsidR="004B1A65" w:rsidRDefault="004B1A65" w:rsidP="00151F43">
      <w:pPr>
        <w:numPr>
          <w:ilvl w:val="1"/>
          <w:numId w:val="61"/>
        </w:numPr>
        <w:ind w:left="851" w:hanging="851"/>
        <w:rPr>
          <w:szCs w:val="24"/>
        </w:rPr>
      </w:pPr>
      <w:r>
        <w:rPr>
          <w:szCs w:val="24"/>
        </w:rPr>
        <w:t>Dňom nasledujúcim po dni, v ktorom nastanú skutočnosti podľa ods. 1</w:t>
      </w:r>
      <w:r w:rsidR="00634BC3">
        <w:rPr>
          <w:szCs w:val="24"/>
        </w:rPr>
        <w:t>1</w:t>
      </w:r>
      <w:r>
        <w:rPr>
          <w:szCs w:val="24"/>
        </w:rPr>
        <w:t>.2</w:t>
      </w:r>
      <w:r w:rsidR="00634BC3">
        <w:rPr>
          <w:szCs w:val="24"/>
        </w:rPr>
        <w:t>.</w:t>
      </w:r>
      <w:r>
        <w:rPr>
          <w:szCs w:val="24"/>
        </w:rPr>
        <w:t xml:space="preserve"> písm. a) alebo b) tejto kapitoly, vzniká medzi PDS a </w:t>
      </w:r>
      <w:r w:rsidR="0089309A">
        <w:rPr>
          <w:szCs w:val="24"/>
        </w:rPr>
        <w:t xml:space="preserve">dodávateľom poslednej inštancie </w:t>
      </w:r>
      <w:r>
        <w:rPr>
          <w:szCs w:val="24"/>
        </w:rPr>
        <w:t xml:space="preserve">najviac na obdobie troch mesiacov </w:t>
      </w:r>
      <w:r w:rsidR="00CB39BB">
        <w:rPr>
          <w:szCs w:val="24"/>
        </w:rPr>
        <w:t>zmluva</w:t>
      </w:r>
      <w:r>
        <w:rPr>
          <w:szCs w:val="24"/>
        </w:rPr>
        <w:t xml:space="preserve"> </w:t>
      </w:r>
      <w:r w:rsidR="00851C78">
        <w:rPr>
          <w:szCs w:val="24"/>
        </w:rPr>
        <w:t xml:space="preserve">o prístupe do </w:t>
      </w:r>
      <w:r w:rsidR="00F91E0E">
        <w:rPr>
          <w:szCs w:val="24"/>
        </w:rPr>
        <w:t>DS</w:t>
      </w:r>
      <w:r w:rsidR="00851C78">
        <w:rPr>
          <w:szCs w:val="24"/>
        </w:rPr>
        <w:t xml:space="preserve"> a distribúcii elektriny </w:t>
      </w:r>
      <w:r>
        <w:rPr>
          <w:szCs w:val="24"/>
        </w:rPr>
        <w:t xml:space="preserve">pre </w:t>
      </w:r>
      <w:r w:rsidR="0014635E">
        <w:rPr>
          <w:szCs w:val="24"/>
        </w:rPr>
        <w:t>OM</w:t>
      </w:r>
      <w:r>
        <w:rPr>
          <w:szCs w:val="24"/>
        </w:rPr>
        <w:t xml:space="preserve"> uvedené v oznámení, do</w:t>
      </w:r>
      <w:r w:rsidR="00521EC1">
        <w:rPr>
          <w:szCs w:val="24"/>
        </w:rPr>
        <w:t> </w:t>
      </w:r>
      <w:r>
        <w:rPr>
          <w:szCs w:val="24"/>
        </w:rPr>
        <w:t xml:space="preserve">ktorých </w:t>
      </w:r>
      <w:r w:rsidR="0089309A">
        <w:rPr>
          <w:szCs w:val="24"/>
        </w:rPr>
        <w:t xml:space="preserve">dodávateľ poslednej inštancie </w:t>
      </w:r>
      <w:r>
        <w:rPr>
          <w:szCs w:val="24"/>
        </w:rPr>
        <w:t xml:space="preserve">neodmietol </w:t>
      </w:r>
      <w:r w:rsidR="0089309A">
        <w:rPr>
          <w:szCs w:val="24"/>
        </w:rPr>
        <w:t>DPI</w:t>
      </w:r>
      <w:r>
        <w:rPr>
          <w:szCs w:val="24"/>
        </w:rPr>
        <w:t xml:space="preserve"> podľa ods. </w:t>
      </w:r>
      <w:r w:rsidR="0016100F">
        <w:rPr>
          <w:szCs w:val="24"/>
        </w:rPr>
        <w:t>11.12.</w:t>
      </w:r>
      <w:r>
        <w:rPr>
          <w:szCs w:val="24"/>
        </w:rPr>
        <w:t xml:space="preserve"> V prípade uplatnenia inštitútu DPI podľa odseku 1</w:t>
      </w:r>
      <w:r w:rsidR="00634BC3">
        <w:rPr>
          <w:szCs w:val="24"/>
        </w:rPr>
        <w:t>1</w:t>
      </w:r>
      <w:r>
        <w:rPr>
          <w:szCs w:val="24"/>
        </w:rPr>
        <w:t>.1</w:t>
      </w:r>
      <w:r w:rsidR="00634BC3">
        <w:rPr>
          <w:szCs w:val="24"/>
        </w:rPr>
        <w:t>.</w:t>
      </w:r>
      <w:r>
        <w:rPr>
          <w:szCs w:val="24"/>
        </w:rPr>
        <w:t xml:space="preserve"> písm. b), </w:t>
      </w:r>
      <w:r w:rsidR="00CB39BB">
        <w:rPr>
          <w:szCs w:val="24"/>
        </w:rPr>
        <w:t>zmluva</w:t>
      </w:r>
      <w:r w:rsidR="00851C78">
        <w:rPr>
          <w:szCs w:val="24"/>
        </w:rPr>
        <w:t xml:space="preserve"> o prístupe do </w:t>
      </w:r>
      <w:r w:rsidR="00F91E0E">
        <w:rPr>
          <w:szCs w:val="24"/>
        </w:rPr>
        <w:t>DS</w:t>
      </w:r>
      <w:r w:rsidR="00851C78">
        <w:rPr>
          <w:szCs w:val="24"/>
        </w:rPr>
        <w:t xml:space="preserve"> a distribúcii elektriny</w:t>
      </w:r>
      <w:r>
        <w:rPr>
          <w:szCs w:val="24"/>
        </w:rPr>
        <w:t xml:space="preserve"> medzi PDS a </w:t>
      </w:r>
      <w:r w:rsidR="0089309A">
        <w:rPr>
          <w:szCs w:val="24"/>
        </w:rPr>
        <w:t xml:space="preserve">dodávateľom poslednej inštancie </w:t>
      </w:r>
      <w:r>
        <w:rPr>
          <w:szCs w:val="24"/>
        </w:rPr>
        <w:t>vzniká k dátumu požadovanej zmeny dodávateľa elektriny.</w:t>
      </w:r>
    </w:p>
    <w:p w14:paraId="4FFB35DB" w14:textId="32948B2D" w:rsidR="004B1A65" w:rsidRDefault="004B1A65" w:rsidP="00151F43">
      <w:pPr>
        <w:numPr>
          <w:ilvl w:val="1"/>
          <w:numId w:val="61"/>
        </w:numPr>
        <w:ind w:left="851" w:hanging="851"/>
        <w:rPr>
          <w:szCs w:val="24"/>
        </w:rPr>
      </w:pPr>
      <w:r>
        <w:rPr>
          <w:szCs w:val="24"/>
        </w:rPr>
        <w:t xml:space="preserve">Distribúcia elektriny na základe </w:t>
      </w:r>
      <w:r w:rsidR="00CB39BB">
        <w:rPr>
          <w:szCs w:val="24"/>
        </w:rPr>
        <w:t xml:space="preserve">zmluvy </w:t>
      </w:r>
      <w:r w:rsidR="00851C78">
        <w:rPr>
          <w:szCs w:val="24"/>
        </w:rPr>
        <w:t xml:space="preserve">o prístupe do </w:t>
      </w:r>
      <w:r w:rsidR="00F91E0E">
        <w:rPr>
          <w:szCs w:val="24"/>
        </w:rPr>
        <w:t>DS</w:t>
      </w:r>
      <w:r w:rsidR="00851C78">
        <w:rPr>
          <w:szCs w:val="24"/>
        </w:rPr>
        <w:t xml:space="preserve"> a distribúcii elektriny </w:t>
      </w:r>
      <w:r>
        <w:rPr>
          <w:szCs w:val="24"/>
        </w:rPr>
        <w:t>medzi PDS a </w:t>
      </w:r>
      <w:r w:rsidR="0089309A">
        <w:rPr>
          <w:szCs w:val="24"/>
        </w:rPr>
        <w:t xml:space="preserve">dodávateľom poslednej inštancie </w:t>
      </w:r>
      <w:r>
        <w:rPr>
          <w:szCs w:val="24"/>
        </w:rPr>
        <w:t xml:space="preserve">sa oceňuje distribučnými tarifami platnými pre ročnú zmluvu o prístupe do </w:t>
      </w:r>
      <w:r w:rsidR="00F91E0E">
        <w:rPr>
          <w:szCs w:val="24"/>
        </w:rPr>
        <w:t>DS</w:t>
      </w:r>
      <w:r>
        <w:rPr>
          <w:szCs w:val="24"/>
        </w:rPr>
        <w:t xml:space="preserve"> a distribúcii elektriny (na základe 12-mesačného typu rezervovanej kapacity). Pokiaľ na príslušnom </w:t>
      </w:r>
      <w:r w:rsidR="00B53349">
        <w:rPr>
          <w:szCs w:val="24"/>
        </w:rPr>
        <w:t>OM</w:t>
      </w:r>
      <w:r>
        <w:rPr>
          <w:szCs w:val="24"/>
        </w:rPr>
        <w:t xml:space="preserve"> nedôjde počas uplatnenia inštitútu DPI k zmene dodávateľa elektriny, </w:t>
      </w:r>
      <w:r w:rsidR="0089309A">
        <w:rPr>
          <w:szCs w:val="24"/>
        </w:rPr>
        <w:t xml:space="preserve">dodávateľ poslednej inštancie </w:t>
      </w:r>
      <w:r>
        <w:rPr>
          <w:szCs w:val="24"/>
        </w:rPr>
        <w:t xml:space="preserve">má právo ukončiť zmluvu o prístupe do </w:t>
      </w:r>
      <w:r w:rsidR="00F91E0E">
        <w:rPr>
          <w:szCs w:val="24"/>
        </w:rPr>
        <w:t>DS</w:t>
      </w:r>
      <w:r>
        <w:rPr>
          <w:szCs w:val="24"/>
        </w:rPr>
        <w:t xml:space="preserve"> a distribúcii elektriny jednostranným písomným oznámením doručeným PDS najneskôr 7 dní pred</w:t>
      </w:r>
      <w:r w:rsidR="00634BC3">
        <w:rPr>
          <w:szCs w:val="24"/>
        </w:rPr>
        <w:t> </w:t>
      </w:r>
      <w:r>
        <w:rPr>
          <w:szCs w:val="24"/>
        </w:rPr>
        <w:t>skončením</w:t>
      </w:r>
      <w:r w:rsidR="00521EC1">
        <w:rPr>
          <w:szCs w:val="24"/>
        </w:rPr>
        <w:t xml:space="preserve"> </w:t>
      </w:r>
      <w:r>
        <w:rPr>
          <w:szCs w:val="24"/>
        </w:rPr>
        <w:t xml:space="preserve">povinného trojmesačného obdobia. </w:t>
      </w:r>
    </w:p>
    <w:p w14:paraId="54A16478" w14:textId="4B88ABF5" w:rsidR="00521EC1" w:rsidRDefault="004B1A65" w:rsidP="00151F43">
      <w:pPr>
        <w:numPr>
          <w:ilvl w:val="1"/>
          <w:numId w:val="61"/>
        </w:numPr>
        <w:ind w:left="851" w:hanging="851"/>
        <w:rPr>
          <w:szCs w:val="24"/>
        </w:rPr>
      </w:pPr>
      <w:r>
        <w:rPr>
          <w:szCs w:val="24"/>
        </w:rPr>
        <w:t xml:space="preserve">Ku dňu začatia DPI určí PDS spotrebu elektriny na </w:t>
      </w:r>
      <w:r w:rsidR="00B53349">
        <w:rPr>
          <w:szCs w:val="24"/>
        </w:rPr>
        <w:t>OM</w:t>
      </w:r>
      <w:r>
        <w:rPr>
          <w:szCs w:val="24"/>
        </w:rPr>
        <w:t>, ktoré boli zásobované doterajším dodávateľom elektriny, na základe odpočtu určených meradiel alebo použitím TDO. Určenie spotreby, ktoré slúži ako základ na vystavenie konečnej faktúry za dodávku elektriny a súvisiace služby, oznámi PDS doterajšiemu dodávateľovi elektriny. Určenie spotreby oznámi PDS aj </w:t>
      </w:r>
      <w:r w:rsidR="0089309A">
        <w:rPr>
          <w:szCs w:val="24"/>
        </w:rPr>
        <w:t>dodávateľovi poslednej inštancie</w:t>
      </w:r>
      <w:r>
        <w:rPr>
          <w:szCs w:val="24"/>
        </w:rPr>
        <w:t>. Ku</w:t>
      </w:r>
      <w:r w:rsidR="00933228">
        <w:rPr>
          <w:szCs w:val="24"/>
        </w:rPr>
        <w:t> </w:t>
      </w:r>
      <w:r>
        <w:rPr>
          <w:szCs w:val="24"/>
        </w:rPr>
        <w:t xml:space="preserve">dňu začatia výkupu elektriny </w:t>
      </w:r>
      <w:r w:rsidR="0089309A">
        <w:rPr>
          <w:szCs w:val="24"/>
        </w:rPr>
        <w:t xml:space="preserve">dodávateľom poslednej inštancie </w:t>
      </w:r>
      <w:r>
        <w:rPr>
          <w:szCs w:val="24"/>
        </w:rPr>
        <w:t>určí PDS dodávku elektriny na </w:t>
      </w:r>
      <w:r w:rsidR="00003BF7">
        <w:rPr>
          <w:szCs w:val="24"/>
        </w:rPr>
        <w:t>OdM</w:t>
      </w:r>
      <w:r>
        <w:rPr>
          <w:szCs w:val="24"/>
        </w:rPr>
        <w:t>, ktoré sú vykupované doterajším výkupcom elektriny, na základe odpočtu určených meradiel. Takto určená dodávka elektriny je základom na vyhotovenie konečnej faktúry za výkup elektriny zo strany výrobcu elektriny na doterajšieho výkupcu elektriny, a ak ide o výrobcu elektriny, za ktorého prevzal zodpovednosť za</w:t>
      </w:r>
      <w:r w:rsidR="00634BC3">
        <w:rPr>
          <w:szCs w:val="24"/>
        </w:rPr>
        <w:t> </w:t>
      </w:r>
      <w:r>
        <w:rPr>
          <w:szCs w:val="24"/>
        </w:rPr>
        <w:t>odchýlku výkupca elektriny podľa zákona č.</w:t>
      </w:r>
      <w:r w:rsidR="00521EC1">
        <w:rPr>
          <w:szCs w:val="24"/>
        </w:rPr>
        <w:t> </w:t>
      </w:r>
      <w:r>
        <w:rPr>
          <w:szCs w:val="24"/>
        </w:rPr>
        <w:t xml:space="preserve">309/2009 Z. z aj na vyhotovenie faktúry pre odmenu za činnosť doterajšieho výkupcu elektriny. Určenie dodávky elektriny oznámi PDS aj </w:t>
      </w:r>
      <w:r w:rsidR="00D43962">
        <w:rPr>
          <w:szCs w:val="24"/>
        </w:rPr>
        <w:t>dodávateľovi poslednej inštancie</w:t>
      </w:r>
      <w:r>
        <w:rPr>
          <w:szCs w:val="24"/>
        </w:rPr>
        <w:t>.</w:t>
      </w:r>
    </w:p>
    <w:p w14:paraId="111F2376" w14:textId="5AA865FD" w:rsidR="004B1A65" w:rsidRPr="00521EC1" w:rsidRDefault="004B1A65" w:rsidP="00521EC1">
      <w:pPr>
        <w:numPr>
          <w:ilvl w:val="1"/>
          <w:numId w:val="61"/>
        </w:numPr>
        <w:ind w:left="851" w:hanging="851"/>
        <w:rPr>
          <w:szCs w:val="24"/>
        </w:rPr>
      </w:pPr>
      <w:r w:rsidRPr="00521EC1">
        <w:rPr>
          <w:szCs w:val="24"/>
        </w:rPr>
        <w:t xml:space="preserve">DPI trvá najviac tri mesiace. Môže skončiť skôr v prípade, že </w:t>
      </w:r>
      <w:r w:rsidR="002746ED">
        <w:rPr>
          <w:szCs w:val="24"/>
        </w:rPr>
        <w:t xml:space="preserve">koncový </w:t>
      </w:r>
      <w:r w:rsidRPr="00521EC1">
        <w:rPr>
          <w:szCs w:val="24"/>
        </w:rPr>
        <w:t xml:space="preserve">odberateľ elektriny uzatvorí zmluvu o dodávke elektriny alebo zmluvu o združenej dodávke elektriny s novým dodávateľom elektriny, ktorým môže byť aj </w:t>
      </w:r>
      <w:r w:rsidR="00D43962">
        <w:rPr>
          <w:szCs w:val="24"/>
        </w:rPr>
        <w:t>dodávateľ poslednej inštancie</w:t>
      </w:r>
      <w:r w:rsidRPr="00521EC1">
        <w:rPr>
          <w:szCs w:val="24"/>
        </w:rPr>
        <w:t xml:space="preserve">. V tomto prípade výmena dodávateľa elektriny sa vykoná do 10 dní od doručenia žiadosti </w:t>
      </w:r>
      <w:r w:rsidR="002746ED">
        <w:rPr>
          <w:szCs w:val="24"/>
        </w:rPr>
        <w:t xml:space="preserve">koncového </w:t>
      </w:r>
      <w:r w:rsidRPr="00521EC1">
        <w:rPr>
          <w:szCs w:val="24"/>
        </w:rPr>
        <w:t xml:space="preserve">odberateľa elektriny. Výkup elektriny </w:t>
      </w:r>
      <w:r w:rsidR="00D43962">
        <w:rPr>
          <w:szCs w:val="24"/>
        </w:rPr>
        <w:t>dodávateľom poslednej inštancie</w:t>
      </w:r>
      <w:r w:rsidR="00D43962" w:rsidRPr="00521EC1">
        <w:rPr>
          <w:szCs w:val="24"/>
        </w:rPr>
        <w:t xml:space="preserve"> </w:t>
      </w:r>
      <w:r w:rsidRPr="00521EC1">
        <w:rPr>
          <w:szCs w:val="24"/>
        </w:rPr>
        <w:t>trvá najviac tri mesiace, počas ktorých vykupuje elektrinu od</w:t>
      </w:r>
      <w:r w:rsidR="00634BC3" w:rsidRPr="00521EC1">
        <w:rPr>
          <w:szCs w:val="24"/>
        </w:rPr>
        <w:t> </w:t>
      </w:r>
      <w:r w:rsidRPr="00521EC1">
        <w:rPr>
          <w:szCs w:val="24"/>
        </w:rPr>
        <w:t>výrobcov elektriny, ktorí mali uzatvorenú zmluvu o povinnom výkupe elektriny s</w:t>
      </w:r>
      <w:r w:rsidR="00634BC3" w:rsidRPr="00521EC1">
        <w:rPr>
          <w:szCs w:val="24"/>
        </w:rPr>
        <w:t> </w:t>
      </w:r>
      <w:r w:rsidRPr="00521EC1">
        <w:rPr>
          <w:szCs w:val="24"/>
        </w:rPr>
        <w:t xml:space="preserve">pôvodným výkupcom elektriny, </w:t>
      </w:r>
      <w:r w:rsidR="00D43962">
        <w:rPr>
          <w:szCs w:val="24"/>
        </w:rPr>
        <w:t>dodávateľ poslednej inštancie</w:t>
      </w:r>
      <w:r w:rsidRPr="00521EC1">
        <w:rPr>
          <w:szCs w:val="24"/>
        </w:rPr>
        <w:t xml:space="preserve">. Výkup elektriny </w:t>
      </w:r>
      <w:r w:rsidR="00D43962">
        <w:rPr>
          <w:szCs w:val="24"/>
        </w:rPr>
        <w:t>dodávateľom poslednej inštancie</w:t>
      </w:r>
      <w:r w:rsidR="00D43962" w:rsidRPr="00521EC1">
        <w:rPr>
          <w:szCs w:val="24"/>
        </w:rPr>
        <w:t xml:space="preserve"> </w:t>
      </w:r>
      <w:r w:rsidRPr="00521EC1">
        <w:rPr>
          <w:szCs w:val="24"/>
        </w:rPr>
        <w:t xml:space="preserve">zaniká uplynutím troch mesiacov od jeho začatia. </w:t>
      </w:r>
    </w:p>
    <w:p w14:paraId="72A018BE" w14:textId="79BC6639" w:rsidR="004B1A65" w:rsidRDefault="004B1A65" w:rsidP="00151F43">
      <w:pPr>
        <w:numPr>
          <w:ilvl w:val="1"/>
          <w:numId w:val="61"/>
        </w:numPr>
        <w:ind w:left="851" w:hanging="851"/>
        <w:rPr>
          <w:szCs w:val="24"/>
        </w:rPr>
      </w:pPr>
      <w:r>
        <w:rPr>
          <w:szCs w:val="24"/>
        </w:rPr>
        <w:t xml:space="preserve">Ak </w:t>
      </w:r>
      <w:r w:rsidR="002746ED">
        <w:rPr>
          <w:szCs w:val="24"/>
        </w:rPr>
        <w:t xml:space="preserve">koncový </w:t>
      </w:r>
      <w:r>
        <w:rPr>
          <w:szCs w:val="24"/>
        </w:rPr>
        <w:t xml:space="preserve">odberateľ elektriny počas trvania </w:t>
      </w:r>
      <w:r w:rsidR="00D43962">
        <w:rPr>
          <w:szCs w:val="24"/>
        </w:rPr>
        <w:t>DPI</w:t>
      </w:r>
      <w:r>
        <w:rPr>
          <w:szCs w:val="24"/>
        </w:rPr>
        <w:t xml:space="preserve"> riadne neuhrádza platby za </w:t>
      </w:r>
      <w:r w:rsidR="00D43962">
        <w:rPr>
          <w:szCs w:val="24"/>
        </w:rPr>
        <w:t>DPI</w:t>
      </w:r>
      <w:r>
        <w:rPr>
          <w:szCs w:val="24"/>
        </w:rPr>
        <w:t xml:space="preserve">, </w:t>
      </w:r>
      <w:r w:rsidR="00D43962">
        <w:rPr>
          <w:szCs w:val="24"/>
        </w:rPr>
        <w:t xml:space="preserve">dodávateľ poslednej inštancie </w:t>
      </w:r>
      <w:r>
        <w:rPr>
          <w:szCs w:val="24"/>
        </w:rPr>
        <w:t xml:space="preserve">je oprávnený požiadať PDS o prerušenie distribúcie elektriny do </w:t>
      </w:r>
      <w:r w:rsidR="00B53349">
        <w:rPr>
          <w:szCs w:val="24"/>
        </w:rPr>
        <w:t>OM</w:t>
      </w:r>
      <w:r>
        <w:rPr>
          <w:szCs w:val="24"/>
        </w:rPr>
        <w:t xml:space="preserve"> </w:t>
      </w:r>
      <w:r w:rsidR="002746ED">
        <w:rPr>
          <w:szCs w:val="24"/>
        </w:rPr>
        <w:t xml:space="preserve">koncového </w:t>
      </w:r>
      <w:r>
        <w:rPr>
          <w:szCs w:val="24"/>
        </w:rPr>
        <w:t xml:space="preserve">odberateľa elektriny. </w:t>
      </w:r>
    </w:p>
    <w:p w14:paraId="02E217AE" w14:textId="30A08F91" w:rsidR="004B1A65" w:rsidRDefault="00D43962" w:rsidP="00151F43">
      <w:pPr>
        <w:numPr>
          <w:ilvl w:val="1"/>
          <w:numId w:val="61"/>
        </w:numPr>
        <w:ind w:left="851" w:hanging="851"/>
        <w:rPr>
          <w:szCs w:val="24"/>
        </w:rPr>
      </w:pPr>
      <w:r>
        <w:rPr>
          <w:szCs w:val="24"/>
        </w:rPr>
        <w:t xml:space="preserve">Dodávateľ poslednej inštancie </w:t>
      </w:r>
      <w:r w:rsidR="004B1A65">
        <w:rPr>
          <w:szCs w:val="24"/>
        </w:rPr>
        <w:t xml:space="preserve">ku dňu skončenia </w:t>
      </w:r>
      <w:r>
        <w:rPr>
          <w:szCs w:val="24"/>
        </w:rPr>
        <w:t>DPI</w:t>
      </w:r>
      <w:r w:rsidR="004B1A65">
        <w:rPr>
          <w:szCs w:val="24"/>
        </w:rPr>
        <w:t xml:space="preserve"> vystaví faktúru za dodávku poslednej inštancie na základe fyzického odpočtu alebo použitím T</w:t>
      </w:r>
      <w:r w:rsidR="009265DC">
        <w:rPr>
          <w:szCs w:val="24"/>
        </w:rPr>
        <w:t>D</w:t>
      </w:r>
      <w:r w:rsidR="004B1A65">
        <w:rPr>
          <w:szCs w:val="24"/>
        </w:rPr>
        <w:t xml:space="preserve">O, o ktoré </w:t>
      </w:r>
      <w:r>
        <w:rPr>
          <w:szCs w:val="24"/>
        </w:rPr>
        <w:t xml:space="preserve">dodávateľ poslednej inštancie </w:t>
      </w:r>
      <w:r w:rsidR="004B1A65">
        <w:rPr>
          <w:szCs w:val="24"/>
        </w:rPr>
        <w:t xml:space="preserve">požiada PDS. Ak novým dodávateľom elektriny je </w:t>
      </w:r>
      <w:r>
        <w:rPr>
          <w:szCs w:val="24"/>
        </w:rPr>
        <w:lastRenderedPageBreak/>
        <w:t xml:space="preserve">dodávateľ poslednej inštancie </w:t>
      </w:r>
      <w:r w:rsidR="004B1A65">
        <w:rPr>
          <w:szCs w:val="24"/>
        </w:rPr>
        <w:t xml:space="preserve">môže </w:t>
      </w:r>
      <w:r>
        <w:rPr>
          <w:szCs w:val="24"/>
        </w:rPr>
        <w:t xml:space="preserve">dodávateľ poslednej inštancie </w:t>
      </w:r>
      <w:r w:rsidR="004B1A65">
        <w:rPr>
          <w:szCs w:val="24"/>
        </w:rPr>
        <w:t xml:space="preserve">faktúru </w:t>
      </w:r>
      <w:r w:rsidR="004B1A65">
        <w:rPr>
          <w:szCs w:val="24"/>
        </w:rPr>
        <w:br/>
        <w:t xml:space="preserve">za </w:t>
      </w:r>
      <w:r>
        <w:rPr>
          <w:szCs w:val="24"/>
        </w:rPr>
        <w:t>DPI</w:t>
      </w:r>
      <w:r w:rsidR="004B1A65">
        <w:rPr>
          <w:szCs w:val="24"/>
        </w:rPr>
        <w:t xml:space="preserve"> zahrnúť do riadnej fakturácie.</w:t>
      </w:r>
    </w:p>
    <w:p w14:paraId="36B31BFE" w14:textId="5AFD6F55" w:rsidR="004B1A65" w:rsidRDefault="004B1A65" w:rsidP="00151F43">
      <w:pPr>
        <w:numPr>
          <w:ilvl w:val="1"/>
          <w:numId w:val="61"/>
        </w:numPr>
        <w:ind w:left="851" w:hanging="851"/>
        <w:rPr>
          <w:szCs w:val="24"/>
        </w:rPr>
      </w:pPr>
      <w:r>
        <w:rPr>
          <w:szCs w:val="24"/>
        </w:rPr>
        <w:t>V prípade, ak výkupcovi elektriny zaniklo alebo bolo zrušené povolenie na činnosť výkupcu elektriny, úrad o tejto skutočnosti bezodkladne informuje všetkých prevádzkovateľov sústav, organizátora krátkodobého trhu s elektrinou a dodávateľa poslednej inštancie. Výkup elektriny dodávateľom poslednej inštancie pre</w:t>
      </w:r>
      <w:r w:rsidR="00634BC3">
        <w:rPr>
          <w:szCs w:val="24"/>
        </w:rPr>
        <w:t> </w:t>
      </w:r>
      <w:r>
        <w:rPr>
          <w:szCs w:val="24"/>
        </w:rPr>
        <w:t xml:space="preserve">dotknuté </w:t>
      </w:r>
      <w:r w:rsidR="00003BF7">
        <w:rPr>
          <w:szCs w:val="24"/>
        </w:rPr>
        <w:t>OdM</w:t>
      </w:r>
      <w:r>
        <w:rPr>
          <w:szCs w:val="24"/>
        </w:rPr>
        <w:t xml:space="preserve"> sa začína dňom nasledujúcim po dni, v ktorom pôvodný výkupca elektriny stratil spôsobilosť vykupovať elektrinu od výrobcov elektriny na</w:t>
      </w:r>
      <w:r w:rsidR="00634BC3">
        <w:rPr>
          <w:szCs w:val="24"/>
        </w:rPr>
        <w:t> </w:t>
      </w:r>
      <w:r>
        <w:rPr>
          <w:szCs w:val="24"/>
        </w:rPr>
        <w:t>základe zmluvy o</w:t>
      </w:r>
      <w:r w:rsidR="00370655">
        <w:rPr>
          <w:szCs w:val="24"/>
        </w:rPr>
        <w:t> </w:t>
      </w:r>
      <w:r>
        <w:rPr>
          <w:szCs w:val="24"/>
        </w:rPr>
        <w:t>povinnom výkupe elektriny alebo spôsobilosť prevziať zodpovednosť za odchýlku za výrobcov elektriny na základe zmluvy o povinnom prevzatí zodpovednosti za</w:t>
      </w:r>
      <w:r w:rsidR="00370655">
        <w:rPr>
          <w:szCs w:val="24"/>
        </w:rPr>
        <w:t> </w:t>
      </w:r>
      <w:r>
        <w:rPr>
          <w:szCs w:val="24"/>
        </w:rPr>
        <w:t xml:space="preserve">odchýlku; k tomuto dňu zároveň priradí </w:t>
      </w:r>
      <w:r w:rsidR="00184492">
        <w:rPr>
          <w:szCs w:val="24"/>
        </w:rPr>
        <w:t>PDS</w:t>
      </w:r>
      <w:r>
        <w:rPr>
          <w:szCs w:val="24"/>
        </w:rPr>
        <w:t xml:space="preserve"> tieto </w:t>
      </w:r>
      <w:r w:rsidR="00003BF7">
        <w:rPr>
          <w:szCs w:val="24"/>
        </w:rPr>
        <w:t>OdM</w:t>
      </w:r>
      <w:r>
        <w:rPr>
          <w:szCs w:val="24"/>
        </w:rPr>
        <w:t xml:space="preserve"> do</w:t>
      </w:r>
      <w:r w:rsidR="00370655">
        <w:rPr>
          <w:szCs w:val="24"/>
        </w:rPr>
        <w:t> </w:t>
      </w:r>
      <w:r>
        <w:rPr>
          <w:szCs w:val="24"/>
        </w:rPr>
        <w:t>bilančnej skupiny dodávateľa poslednej inštancie a oznámi túto skutočnosť organizátorovi krátkodobého trhu s elektrinou. Výkup elektriny dodávateľom poslednej inštancie sa nepovažuje za zmenu dodávateľa elektriny.</w:t>
      </w:r>
    </w:p>
    <w:p w14:paraId="1C334FB5" w14:textId="4CD1F4DF" w:rsidR="00013EE5" w:rsidRDefault="00013EE5" w:rsidP="00151F43">
      <w:pPr>
        <w:numPr>
          <w:ilvl w:val="1"/>
          <w:numId w:val="61"/>
        </w:numPr>
        <w:ind w:left="851" w:hanging="851"/>
        <w:rPr>
          <w:szCs w:val="24"/>
        </w:rPr>
      </w:pPr>
      <w:r w:rsidRPr="00013EE5">
        <w:rPr>
          <w:szCs w:val="24"/>
        </w:rPr>
        <w:t xml:space="preserve">Ak nastane </w:t>
      </w:r>
      <w:r w:rsidR="00AE39CF">
        <w:rPr>
          <w:szCs w:val="24"/>
        </w:rPr>
        <w:t>DPI,</w:t>
      </w:r>
      <w:r>
        <w:rPr>
          <w:szCs w:val="24"/>
        </w:rPr>
        <w:t xml:space="preserve"> PDS</w:t>
      </w:r>
      <w:r w:rsidRPr="00013EE5">
        <w:rPr>
          <w:szCs w:val="24"/>
        </w:rPr>
        <w:t xml:space="preserve"> vykoná k rozhodujúcemu dátumu zmeny z dôvodu začiatku </w:t>
      </w:r>
      <w:r w:rsidR="00AE39CF">
        <w:rPr>
          <w:szCs w:val="24"/>
        </w:rPr>
        <w:t>DPI</w:t>
      </w:r>
      <w:r w:rsidRPr="00013EE5">
        <w:rPr>
          <w:szCs w:val="24"/>
        </w:rPr>
        <w:t xml:space="preserve"> odpočet určeného meradla v</w:t>
      </w:r>
      <w:r w:rsidR="000775B8">
        <w:rPr>
          <w:szCs w:val="24"/>
        </w:rPr>
        <w:t> </w:t>
      </w:r>
      <w:r w:rsidRPr="00013EE5">
        <w:rPr>
          <w:szCs w:val="24"/>
        </w:rPr>
        <w:t xml:space="preserve">závislosti od typu merania a mimoriadnu fakturáciu nad rámec štandardného fakturačného cyklu, ktorý vykonáva do začiatku </w:t>
      </w:r>
      <w:r w:rsidR="00AE39CF">
        <w:rPr>
          <w:szCs w:val="24"/>
        </w:rPr>
        <w:t>DPI</w:t>
      </w:r>
      <w:r w:rsidRPr="00013EE5">
        <w:rPr>
          <w:szCs w:val="24"/>
        </w:rPr>
        <w:t xml:space="preserve"> pre všetky </w:t>
      </w:r>
      <w:r w:rsidR="009C248F">
        <w:rPr>
          <w:szCs w:val="24"/>
        </w:rPr>
        <w:t>OM</w:t>
      </w:r>
      <w:r w:rsidRPr="00013EE5">
        <w:rPr>
          <w:szCs w:val="24"/>
        </w:rPr>
        <w:t xml:space="preserve"> a </w:t>
      </w:r>
      <w:r w:rsidR="00003BF7">
        <w:rPr>
          <w:szCs w:val="24"/>
        </w:rPr>
        <w:t>OdM</w:t>
      </w:r>
      <w:r w:rsidRPr="00013EE5">
        <w:rPr>
          <w:szCs w:val="24"/>
        </w:rPr>
        <w:t xml:space="preserve"> a najneskôr do</w:t>
      </w:r>
      <w:r w:rsidR="000775B8">
        <w:rPr>
          <w:szCs w:val="24"/>
        </w:rPr>
        <w:t> </w:t>
      </w:r>
      <w:r w:rsidRPr="00013EE5">
        <w:rPr>
          <w:szCs w:val="24"/>
        </w:rPr>
        <w:t>piatich pracovných dní zašle údaje o spotrebe v</w:t>
      </w:r>
      <w:r w:rsidR="00F97D1A">
        <w:rPr>
          <w:szCs w:val="24"/>
        </w:rPr>
        <w:t> </w:t>
      </w:r>
      <w:r w:rsidRPr="00013EE5">
        <w:rPr>
          <w:szCs w:val="24"/>
        </w:rPr>
        <w:t>elektronickej forme prostredníctvom technickej špecifikácie na výmenu dát</w:t>
      </w:r>
      <w:r w:rsidR="00AE39CF">
        <w:rPr>
          <w:szCs w:val="24"/>
        </w:rPr>
        <w:t xml:space="preserve"> dodávateľovi poslednej inštancie</w:t>
      </w:r>
      <w:r w:rsidRPr="00013EE5">
        <w:rPr>
          <w:szCs w:val="24"/>
        </w:rPr>
        <w:t xml:space="preserve">. Údaje o spotrebe elektriny podľa predchádzajúcej vety obsahujú najmä stav určeného meradla ku dňu začiatku </w:t>
      </w:r>
      <w:r w:rsidR="00AE39CF">
        <w:rPr>
          <w:szCs w:val="24"/>
        </w:rPr>
        <w:t>DPI</w:t>
      </w:r>
      <w:r w:rsidRPr="00013EE5">
        <w:rPr>
          <w:szCs w:val="24"/>
        </w:rPr>
        <w:t xml:space="preserve"> a údaje o poslednej známej alebo predpokladanej celkovej spotrebe elektriny v poslednom štandardnom fakturačnom cykle, ktorý vykonáva do začatia </w:t>
      </w:r>
      <w:r w:rsidR="00AE39CF">
        <w:rPr>
          <w:szCs w:val="24"/>
        </w:rPr>
        <w:t>DPI</w:t>
      </w:r>
      <w:r w:rsidRPr="00013EE5">
        <w:rPr>
          <w:szCs w:val="24"/>
        </w:rPr>
        <w:t>, vrátane časového vymedzenia tohto cyklu.</w:t>
      </w:r>
    </w:p>
    <w:p w14:paraId="5DC1975F" w14:textId="77777777" w:rsidR="004B1A65" w:rsidRDefault="004B1A65" w:rsidP="00151F43">
      <w:pPr>
        <w:tabs>
          <w:tab w:val="num" w:pos="1756"/>
        </w:tabs>
        <w:spacing w:before="60"/>
        <w:rPr>
          <w:szCs w:val="24"/>
        </w:rPr>
      </w:pPr>
    </w:p>
    <w:p w14:paraId="2FD1ABC7" w14:textId="7E35EB1E" w:rsidR="004B1A65" w:rsidRDefault="00613EF0" w:rsidP="00F56290">
      <w:pPr>
        <w:pStyle w:val="Nadpis1"/>
        <w:numPr>
          <w:ilvl w:val="0"/>
          <w:numId w:val="61"/>
        </w:numPr>
      </w:pPr>
      <w:bookmarkStart w:id="270" w:name="_Toc352935740"/>
      <w:bookmarkStart w:id="271" w:name="_Toc359340673"/>
      <w:bookmarkStart w:id="272" w:name="_Toc354405734"/>
      <w:bookmarkStart w:id="273" w:name="_Toc57296665"/>
      <w:bookmarkStart w:id="274" w:name="_Toc121483231"/>
      <w:r>
        <w:t>REKLAMAČNÝ PORIADOK</w:t>
      </w:r>
      <w:r w:rsidR="004B1A65">
        <w:t xml:space="preserve">, ALTERNATÍVNE </w:t>
      </w:r>
      <w:bookmarkEnd w:id="270"/>
      <w:bookmarkEnd w:id="271"/>
      <w:bookmarkEnd w:id="272"/>
      <w:bookmarkEnd w:id="273"/>
      <w:r>
        <w:t>RIEŠENIE SPOROV</w:t>
      </w:r>
      <w:bookmarkEnd w:id="274"/>
    </w:p>
    <w:p w14:paraId="45737027" w14:textId="77777777" w:rsidR="00613EF0" w:rsidRPr="00613EF0" w:rsidRDefault="00613EF0" w:rsidP="00151F43"/>
    <w:p w14:paraId="19B7B64E" w14:textId="3AA1A902" w:rsidR="004B1A65" w:rsidRPr="00613EF0" w:rsidRDefault="004B1A65" w:rsidP="00151F43">
      <w:pPr>
        <w:pStyle w:val="Nadpis2"/>
        <w:numPr>
          <w:ilvl w:val="1"/>
          <w:numId w:val="61"/>
        </w:numPr>
        <w:ind w:left="851" w:hanging="851"/>
      </w:pPr>
      <w:bookmarkStart w:id="275" w:name="_Toc352935741"/>
      <w:bookmarkStart w:id="276" w:name="_Toc359340674"/>
      <w:bookmarkStart w:id="277" w:name="_Toc354405735"/>
      <w:bookmarkStart w:id="278" w:name="_Toc57296666"/>
      <w:bookmarkStart w:id="279" w:name="_Toc121483232"/>
      <w:r w:rsidRPr="00613EF0">
        <w:t>Reklamačný poriadok pre rámcovú distribučnú zmluvu</w:t>
      </w:r>
      <w:bookmarkEnd w:id="275"/>
      <w:bookmarkEnd w:id="276"/>
      <w:bookmarkEnd w:id="277"/>
      <w:bookmarkEnd w:id="278"/>
      <w:bookmarkEnd w:id="279"/>
      <w:r w:rsidRPr="00613EF0">
        <w:t xml:space="preserve"> </w:t>
      </w:r>
    </w:p>
    <w:p w14:paraId="37D98CFA" w14:textId="4E04B54C" w:rsidR="004B1A65" w:rsidRDefault="004B1A65" w:rsidP="00151F43">
      <w:pPr>
        <w:pStyle w:val="Odsekzoznamu"/>
        <w:numPr>
          <w:ilvl w:val="2"/>
          <w:numId w:val="61"/>
        </w:numPr>
        <w:ind w:left="851" w:hanging="851"/>
      </w:pPr>
      <w:r>
        <w:t xml:space="preserve">Reklamácia vyúčtovania distribúcie elektriny pre rámcovú distribučnú zmluvu </w:t>
      </w:r>
    </w:p>
    <w:p w14:paraId="769E4345" w14:textId="652C73F9" w:rsidR="00582BBF" w:rsidRDefault="004B1A65" w:rsidP="00C555D3">
      <w:pPr>
        <w:pStyle w:val="Zkladntext"/>
        <w:numPr>
          <w:ilvl w:val="3"/>
          <w:numId w:val="61"/>
        </w:numPr>
        <w:spacing w:before="120"/>
        <w:ind w:left="851" w:hanging="851"/>
        <w:jc w:val="both"/>
        <w:rPr>
          <w:rFonts w:ascii="Times New Roman" w:hAnsi="Times New Roman"/>
          <w:lang w:val="sk-SK"/>
        </w:rPr>
      </w:pPr>
      <w:r>
        <w:rPr>
          <w:rFonts w:ascii="Times New Roman" w:hAnsi="Times New Roman"/>
          <w:lang w:val="sk-SK"/>
        </w:rPr>
        <w:t xml:space="preserve">Koncoví odberatelia elektriny, ktorí majú uzatvorenú zmluvu o združenej dodávke elektriny, nie sú oprávnenými subjektmi na podávanie reklamácií týkajúcich sa vyúčtovania distribúcie elektriny voči PDS. Subjektom oprávneným reklamovať fakturáciu distribúcie elektriny na základe rámcovej distribučnej zmluvy je len dodávateľ elektriny, ktorý na základe tohto postupu reklamuje faktúru za distribúciu elektriny, ktorú mu PDS vystavil za distribúciu elektriny do </w:t>
      </w:r>
      <w:r w:rsidR="00B53349">
        <w:rPr>
          <w:rFonts w:ascii="Times New Roman" w:hAnsi="Times New Roman"/>
          <w:lang w:val="sk-SK"/>
        </w:rPr>
        <w:t>OM</w:t>
      </w:r>
      <w:r>
        <w:rPr>
          <w:rFonts w:ascii="Times New Roman" w:hAnsi="Times New Roman"/>
          <w:lang w:val="sk-SK"/>
        </w:rPr>
        <w:t>, ktoré</w:t>
      </w:r>
      <w:r>
        <w:rPr>
          <w:rFonts w:ascii="Times New Roman" w:hAnsi="Times New Roman"/>
        </w:rPr>
        <w:t xml:space="preserve"> </w:t>
      </w:r>
      <w:r>
        <w:rPr>
          <w:rFonts w:ascii="Times New Roman" w:hAnsi="Times New Roman"/>
          <w:lang w:val="sk-SK"/>
        </w:rPr>
        <w:t xml:space="preserve">sú pokryté zmluvou o združenej dodávke elektriny uzatvorenej zo strany tohto dodávateľa elektriny. </w:t>
      </w:r>
    </w:p>
    <w:p w14:paraId="7D3B1C2B" w14:textId="7569F68A" w:rsidR="00582BBF" w:rsidRDefault="004B1A65" w:rsidP="00C555D3">
      <w:pPr>
        <w:pStyle w:val="Zkladntext"/>
        <w:numPr>
          <w:ilvl w:val="3"/>
          <w:numId w:val="61"/>
        </w:numPr>
        <w:spacing w:before="120"/>
        <w:ind w:left="851" w:hanging="851"/>
        <w:jc w:val="both"/>
        <w:rPr>
          <w:rFonts w:ascii="Times New Roman" w:hAnsi="Times New Roman"/>
          <w:lang w:val="sk-SK"/>
        </w:rPr>
      </w:pPr>
      <w:r w:rsidRPr="00582BBF">
        <w:rPr>
          <w:rFonts w:ascii="Times New Roman" w:hAnsi="Times New Roman"/>
          <w:lang w:val="sk-SK"/>
        </w:rPr>
        <w:t xml:space="preserve">Ak vzniknú chyby pri fakturácii spôsobené nesprávnym odpočtom, použitím nesprávnej konštanty, uvedením nesprávnej ceny, chybou v počítaní a podobne, má dodávateľ elektriny alebo PDS nárok na vyrovnanie nesprávne fakturovaných čiastok. </w:t>
      </w:r>
    </w:p>
    <w:p w14:paraId="59E70E14" w14:textId="7633B416" w:rsidR="00582BBF" w:rsidRDefault="004B1A65" w:rsidP="00C555D3">
      <w:pPr>
        <w:pStyle w:val="Zkladntext"/>
        <w:numPr>
          <w:ilvl w:val="3"/>
          <w:numId w:val="61"/>
        </w:numPr>
        <w:spacing w:before="120"/>
        <w:ind w:left="851" w:hanging="851"/>
        <w:jc w:val="both"/>
        <w:rPr>
          <w:rFonts w:ascii="Times New Roman" w:hAnsi="Times New Roman"/>
          <w:lang w:val="sk-SK"/>
        </w:rPr>
      </w:pPr>
      <w:r w:rsidRPr="00582BBF">
        <w:rPr>
          <w:rFonts w:ascii="Times New Roman" w:hAnsi="Times New Roman"/>
          <w:lang w:val="sk-SK"/>
        </w:rPr>
        <w:t xml:space="preserve">Dodávateľ elektriny uplatní reklamáciu u PDS na adrese uvedenej na faktúre písomnou formou. Reklamácia neoprávňuje dodávateľa elektriny k nezaplateniu faktúry. </w:t>
      </w:r>
    </w:p>
    <w:p w14:paraId="051921CB" w14:textId="3890B392" w:rsidR="00582BBF" w:rsidRDefault="004B1A65" w:rsidP="00C555D3">
      <w:pPr>
        <w:pStyle w:val="Zkladntext"/>
        <w:numPr>
          <w:ilvl w:val="3"/>
          <w:numId w:val="61"/>
        </w:numPr>
        <w:spacing w:before="120"/>
        <w:ind w:left="851" w:hanging="851"/>
        <w:jc w:val="both"/>
        <w:rPr>
          <w:rFonts w:ascii="Times New Roman" w:hAnsi="Times New Roman"/>
          <w:lang w:val="sk-SK"/>
        </w:rPr>
      </w:pPr>
      <w:r w:rsidRPr="00582BBF">
        <w:rPr>
          <w:rFonts w:ascii="Times New Roman" w:hAnsi="Times New Roman"/>
          <w:lang w:val="sk-SK"/>
        </w:rPr>
        <w:lastRenderedPageBreak/>
        <w:t xml:space="preserve">PDS reklamáciu prešetrí a výsledok oznámi písomne na adresu dodávateľa dodávateľovi elektriny v lehote do 30 kalendárnych dní odo dňa doručenia reklamácie. </w:t>
      </w:r>
    </w:p>
    <w:p w14:paraId="49F8311E" w14:textId="681D11E4" w:rsidR="00582BBF" w:rsidRDefault="004B1A65" w:rsidP="00C555D3">
      <w:pPr>
        <w:pStyle w:val="Zkladntext"/>
        <w:numPr>
          <w:ilvl w:val="3"/>
          <w:numId w:val="61"/>
        </w:numPr>
        <w:spacing w:before="120"/>
        <w:ind w:left="851" w:hanging="851"/>
        <w:jc w:val="both"/>
        <w:rPr>
          <w:rFonts w:ascii="Times New Roman" w:hAnsi="Times New Roman"/>
          <w:lang w:val="sk-SK"/>
        </w:rPr>
      </w:pPr>
      <w:r w:rsidRPr="00582BBF">
        <w:rPr>
          <w:rFonts w:ascii="Times New Roman" w:hAnsi="Times New Roman"/>
          <w:lang w:val="sk-SK"/>
        </w:rPr>
        <w:t>Vysporiadanie rozdielu v  platbách medzi dodávateľom elektriny a PDS je PDS povinný vykonať do 14 dní odo dňa písomného oznámenia o výsledku prešetrenia reklamácie podľa ods. 1</w:t>
      </w:r>
      <w:r w:rsidR="00582BBF">
        <w:rPr>
          <w:rFonts w:ascii="Times New Roman" w:hAnsi="Times New Roman"/>
          <w:lang w:val="sk-SK"/>
        </w:rPr>
        <w:t>2</w:t>
      </w:r>
      <w:r w:rsidRPr="00582BBF">
        <w:rPr>
          <w:rFonts w:ascii="Times New Roman" w:hAnsi="Times New Roman"/>
          <w:lang w:val="sk-SK"/>
        </w:rPr>
        <w:t>.1.1.4. V prípade, že výsledkom šetrenia je zníženie fakturovanej čiastky, vystaví PDS dodávateľovi elektriny faktúru - dobropis a ak dodávateľ elektriny uhradil pôvodnú faktúru, dobropisovanú čiastku mu bezodkladne vráti. V prípade, že pôvodnú faktúru dodávateľ elektriny neuhradil, započíta PDS dobropisovanú čiastku s pôvodnou faktúrou. V prípade, že výsledkom šetrenia reklamácie je zvýšenie fakturovanej čiastky, vystaví PDS dodávateľovi elektriny faktúru - ťarchopis, ktorý dodávateľ elektriny uhradí na účet PDS v lehote splatnosti, t.</w:t>
      </w:r>
      <w:r w:rsidR="00F56290">
        <w:rPr>
          <w:rFonts w:ascii="Times New Roman" w:hAnsi="Times New Roman"/>
          <w:lang w:val="sk-SK"/>
        </w:rPr>
        <w:t xml:space="preserve"> </w:t>
      </w:r>
      <w:r w:rsidRPr="00582BBF">
        <w:rPr>
          <w:rFonts w:ascii="Times New Roman" w:hAnsi="Times New Roman"/>
          <w:lang w:val="sk-SK"/>
        </w:rPr>
        <w:t xml:space="preserve">j. 14 dní od jeho vystavenia. </w:t>
      </w:r>
    </w:p>
    <w:p w14:paraId="2DAD8C93" w14:textId="5B65A572" w:rsidR="004B1A65" w:rsidRPr="00582BBF" w:rsidRDefault="00B53349" w:rsidP="00C555D3">
      <w:pPr>
        <w:pStyle w:val="Zkladntext"/>
        <w:numPr>
          <w:ilvl w:val="3"/>
          <w:numId w:val="61"/>
        </w:numPr>
        <w:spacing w:before="120"/>
        <w:ind w:left="851" w:hanging="851"/>
        <w:jc w:val="both"/>
        <w:rPr>
          <w:rFonts w:ascii="Times New Roman" w:hAnsi="Times New Roman"/>
          <w:lang w:val="sk-SK"/>
        </w:rPr>
      </w:pPr>
      <w:r>
        <w:rPr>
          <w:rFonts w:ascii="Times New Roman" w:hAnsi="Times New Roman"/>
          <w:lang w:val="sk-SK"/>
        </w:rPr>
        <w:t>OM</w:t>
      </w:r>
      <w:r w:rsidR="004B1A65" w:rsidRPr="00582BBF">
        <w:rPr>
          <w:rFonts w:ascii="Times New Roman" w:hAnsi="Times New Roman"/>
          <w:lang w:val="sk-SK"/>
        </w:rPr>
        <w:t xml:space="preserve"> je jednoznačne identifikované EIC kódom. Konkrétna faktúra je jednoznačne identifikovaná jej variabilným symbolom.</w:t>
      </w:r>
    </w:p>
    <w:p w14:paraId="00FB8911" w14:textId="095D310C" w:rsidR="00582BBF" w:rsidRDefault="004B1A65" w:rsidP="00C555D3">
      <w:pPr>
        <w:pStyle w:val="Odsekzoznamu"/>
        <w:numPr>
          <w:ilvl w:val="2"/>
          <w:numId w:val="61"/>
        </w:numPr>
        <w:spacing w:before="0"/>
        <w:ind w:left="851" w:hanging="851"/>
      </w:pPr>
      <w:r>
        <w:t xml:space="preserve">Reklamácie iných skutočností ako fakturácie distribúcie elektriny </w:t>
      </w:r>
    </w:p>
    <w:p w14:paraId="3B757BA6" w14:textId="327CBDFA" w:rsidR="00582BBF" w:rsidRDefault="004B1A65" w:rsidP="00C555D3">
      <w:pPr>
        <w:pStyle w:val="Odsekzoznamu"/>
        <w:numPr>
          <w:ilvl w:val="3"/>
          <w:numId w:val="61"/>
        </w:numPr>
        <w:spacing w:before="0" w:after="240"/>
        <w:ind w:left="851" w:hanging="851"/>
        <w:rPr>
          <w:bCs/>
          <w:szCs w:val="24"/>
        </w:rPr>
      </w:pPr>
      <w:r w:rsidRPr="00582BBF">
        <w:rPr>
          <w:bCs/>
          <w:szCs w:val="24"/>
        </w:rPr>
        <w:t xml:space="preserve">Reklamácia iných skutočností ako fakturácie distribúcie elektriny týkajúcich sa činnosti PDS je vždy považovaná za reklamáciu toho užívateľa </w:t>
      </w:r>
      <w:r w:rsidR="00F91E0E">
        <w:rPr>
          <w:bCs/>
          <w:szCs w:val="24"/>
        </w:rPr>
        <w:t>DS</w:t>
      </w:r>
      <w:r w:rsidRPr="00582BBF">
        <w:rPr>
          <w:bCs/>
          <w:szCs w:val="24"/>
        </w:rPr>
        <w:t>, kto reklamáciu vzniesol. Reklamácia koncového odberateľa voči PDS podľa prvej vety sa považuje za reklamáciu koncového odberateľa elektriny, aj keď bola PDS doručená prostredníctvom jeho dodávateľa elektriny.</w:t>
      </w:r>
    </w:p>
    <w:p w14:paraId="286E9EB5" w14:textId="7690F037" w:rsidR="00582BBF" w:rsidRPr="00582BBF" w:rsidRDefault="002746ED" w:rsidP="00C555D3">
      <w:pPr>
        <w:pStyle w:val="Odsekzoznamu"/>
        <w:numPr>
          <w:ilvl w:val="3"/>
          <w:numId w:val="61"/>
        </w:numPr>
        <w:spacing w:before="0" w:after="240"/>
        <w:ind w:left="851" w:hanging="851"/>
        <w:rPr>
          <w:bCs/>
          <w:szCs w:val="24"/>
        </w:rPr>
      </w:pPr>
      <w:r>
        <w:rPr>
          <w:bCs/>
          <w:szCs w:val="24"/>
        </w:rPr>
        <w:t>Koncový o</w:t>
      </w:r>
      <w:r w:rsidR="004B1A65" w:rsidRPr="00582BBF">
        <w:rPr>
          <w:bCs/>
          <w:szCs w:val="24"/>
        </w:rPr>
        <w:t xml:space="preserve">dberateľ elektriny a dodávateľ elektriny (ďalej len „reklamant“) sú oprávnení reklamovať iné skutočnosti ako fakturáciu distribúcie elektriny písomne. </w:t>
      </w:r>
      <w:r w:rsidR="004B1A65" w:rsidRPr="00582BBF">
        <w:rPr>
          <w:szCs w:val="24"/>
        </w:rPr>
        <w:t>Reklamácia neoprávňuje dodávateľa elektriny k nezaplateniu faktúry.</w:t>
      </w:r>
    </w:p>
    <w:p w14:paraId="56132736" w14:textId="01E3DB6A" w:rsidR="004B1A65" w:rsidRPr="00582BBF" w:rsidRDefault="004B1A65" w:rsidP="00C555D3">
      <w:pPr>
        <w:pStyle w:val="Odsekzoznamu"/>
        <w:numPr>
          <w:ilvl w:val="3"/>
          <w:numId w:val="61"/>
        </w:numPr>
        <w:spacing w:before="0" w:after="240"/>
        <w:ind w:left="851" w:hanging="851"/>
        <w:rPr>
          <w:bCs/>
          <w:szCs w:val="24"/>
        </w:rPr>
      </w:pPr>
      <w:r w:rsidRPr="00582BBF">
        <w:t xml:space="preserve">PDS reklamáciu prešetrí a výsledok oznámi písomne reklamantovi v lehote </w:t>
      </w:r>
      <w:r w:rsidR="0096056E">
        <w:br/>
      </w:r>
      <w:r w:rsidRPr="00582BBF">
        <w:t xml:space="preserve">do 30 kalendárnych dní odo dňa doručenia reklamácie. </w:t>
      </w:r>
    </w:p>
    <w:p w14:paraId="37D41D35" w14:textId="77777777" w:rsidR="004B1A65" w:rsidRDefault="004B1A65" w:rsidP="00C555D3">
      <w:pPr>
        <w:pStyle w:val="Zkladntext"/>
        <w:tabs>
          <w:tab w:val="left" w:pos="567"/>
        </w:tabs>
        <w:spacing w:before="60"/>
        <w:ind w:left="567"/>
        <w:jc w:val="both"/>
        <w:rPr>
          <w:rFonts w:ascii="Times New Roman" w:hAnsi="Times New Roman"/>
        </w:rPr>
      </w:pPr>
    </w:p>
    <w:p w14:paraId="5F7144E2" w14:textId="14C11A80" w:rsidR="004B1A65" w:rsidRDefault="004B1A65" w:rsidP="00151F43">
      <w:pPr>
        <w:pStyle w:val="Nadpis2"/>
        <w:numPr>
          <w:ilvl w:val="1"/>
          <w:numId w:val="61"/>
        </w:numPr>
        <w:ind w:left="851" w:hanging="851"/>
      </w:pPr>
      <w:bookmarkStart w:id="280" w:name="_Toc352935742"/>
      <w:bookmarkStart w:id="281" w:name="_Toc359340675"/>
      <w:bookmarkStart w:id="282" w:name="_Toc354405736"/>
      <w:bookmarkStart w:id="283" w:name="_Toc57296667"/>
      <w:bookmarkStart w:id="284" w:name="_Toc121483233"/>
      <w:r>
        <w:t>Reklamačný poriadok pre samostatné zmluvy o prístupe do distribučnej sústavy a distribúcii elektriny</w:t>
      </w:r>
      <w:bookmarkEnd w:id="280"/>
      <w:bookmarkEnd w:id="281"/>
      <w:bookmarkEnd w:id="282"/>
      <w:bookmarkEnd w:id="283"/>
      <w:bookmarkEnd w:id="284"/>
      <w:r>
        <w:t xml:space="preserve"> </w:t>
      </w:r>
    </w:p>
    <w:p w14:paraId="176C68A6" w14:textId="752734F5" w:rsidR="004B1A65" w:rsidRPr="00582BBF" w:rsidRDefault="004B1A65" w:rsidP="00151F43">
      <w:pPr>
        <w:pStyle w:val="Odsekzoznamu"/>
        <w:numPr>
          <w:ilvl w:val="2"/>
          <w:numId w:val="61"/>
        </w:numPr>
        <w:ind w:left="851" w:hanging="834"/>
        <w:rPr>
          <w:bCs/>
          <w:szCs w:val="24"/>
        </w:rPr>
      </w:pPr>
      <w:r>
        <w:t>Reklamácia vyúčtovania distribúcie elektriny</w:t>
      </w:r>
    </w:p>
    <w:p w14:paraId="34F753EA" w14:textId="08A6E281" w:rsidR="004B1A65" w:rsidRPr="00582BBF" w:rsidRDefault="004B1A65" w:rsidP="00151F43">
      <w:pPr>
        <w:pStyle w:val="Odsekzoznamu"/>
        <w:numPr>
          <w:ilvl w:val="3"/>
          <w:numId w:val="61"/>
        </w:numPr>
        <w:ind w:left="851" w:hanging="851"/>
        <w:rPr>
          <w:bCs/>
          <w:szCs w:val="24"/>
        </w:rPr>
      </w:pPr>
      <w:r w:rsidRPr="00582BBF">
        <w:rPr>
          <w:bCs/>
          <w:szCs w:val="24"/>
        </w:rPr>
        <w:t xml:space="preserve">Ak vzniknú chyby pri fakturácii spôsobené nesprávnym odpočtom, použitím nesprávnej konštanty, uvedením nesprávnej ceny, chybou v počítaní a podobne, má </w:t>
      </w:r>
      <w:r w:rsidR="002746ED">
        <w:rPr>
          <w:bCs/>
          <w:szCs w:val="24"/>
        </w:rPr>
        <w:t xml:space="preserve">koncový </w:t>
      </w:r>
      <w:r w:rsidRPr="00582BBF">
        <w:rPr>
          <w:bCs/>
          <w:szCs w:val="24"/>
        </w:rPr>
        <w:t xml:space="preserve">odberateľ elektriny alebo PDS nárok na vyrovnanie nesprávne fakturovaných čiastok. </w:t>
      </w:r>
    </w:p>
    <w:p w14:paraId="0F5B06E9" w14:textId="054C36CC" w:rsidR="004B1A65" w:rsidRDefault="002746ED" w:rsidP="00151F43">
      <w:pPr>
        <w:numPr>
          <w:ilvl w:val="3"/>
          <w:numId w:val="61"/>
        </w:numPr>
        <w:ind w:left="851" w:hanging="851"/>
        <w:rPr>
          <w:bCs/>
          <w:szCs w:val="24"/>
        </w:rPr>
      </w:pPr>
      <w:r>
        <w:rPr>
          <w:bCs/>
          <w:szCs w:val="24"/>
        </w:rPr>
        <w:t>Koncový o</w:t>
      </w:r>
      <w:r w:rsidR="004B1A65">
        <w:rPr>
          <w:bCs/>
          <w:szCs w:val="24"/>
        </w:rPr>
        <w:t>dberateľ elektriny uplatní reklamáciu u PDS na adrese uvedenej na faktúre písomn</w:t>
      </w:r>
      <w:r w:rsidR="00E35EE3">
        <w:rPr>
          <w:bCs/>
          <w:szCs w:val="24"/>
        </w:rPr>
        <w:t>e</w:t>
      </w:r>
      <w:r w:rsidR="004B1A65">
        <w:rPr>
          <w:bCs/>
          <w:szCs w:val="24"/>
        </w:rPr>
        <w:t xml:space="preserve"> do 12 mesiacov odo dňa splatnosti faktúry, najneskôr však do 6 mesiacov, odkedy sa o chybe pri fakturácii dozvedel. Reklamácie uplatnené po tomto termíne nebude PDS akceptovať. Reklamácia neoprávňuje </w:t>
      </w:r>
      <w:r>
        <w:rPr>
          <w:bCs/>
          <w:szCs w:val="24"/>
        </w:rPr>
        <w:t xml:space="preserve">koncového </w:t>
      </w:r>
      <w:r w:rsidR="004B1A65">
        <w:rPr>
          <w:bCs/>
          <w:szCs w:val="24"/>
        </w:rPr>
        <w:t xml:space="preserve">odberateľa elektriny k nezaplateniu faktúry. </w:t>
      </w:r>
    </w:p>
    <w:p w14:paraId="3224D663" w14:textId="33D6BED7" w:rsidR="004B1A65" w:rsidRDefault="004B1A65" w:rsidP="00151F43">
      <w:pPr>
        <w:numPr>
          <w:ilvl w:val="3"/>
          <w:numId w:val="61"/>
        </w:numPr>
        <w:ind w:left="851" w:hanging="851"/>
        <w:rPr>
          <w:bCs/>
          <w:szCs w:val="24"/>
        </w:rPr>
      </w:pPr>
      <w:r>
        <w:rPr>
          <w:bCs/>
          <w:szCs w:val="24"/>
        </w:rPr>
        <w:t xml:space="preserve">PDS reklamáciu prešetrí a výsledok oznámi písomne na adresu </w:t>
      </w:r>
      <w:r w:rsidR="00E724F9">
        <w:rPr>
          <w:bCs/>
          <w:szCs w:val="24"/>
        </w:rPr>
        <w:t xml:space="preserve">koncového </w:t>
      </w:r>
      <w:r>
        <w:rPr>
          <w:bCs/>
          <w:szCs w:val="24"/>
        </w:rPr>
        <w:t xml:space="preserve">odberateľa elektriny v lehote do 30 kalendárnych dní odo dňa doručenia reklamácie. </w:t>
      </w:r>
    </w:p>
    <w:p w14:paraId="4A416137" w14:textId="45330476" w:rsidR="004B1A65" w:rsidRDefault="004B1A65" w:rsidP="00151F43">
      <w:pPr>
        <w:numPr>
          <w:ilvl w:val="3"/>
          <w:numId w:val="61"/>
        </w:numPr>
        <w:ind w:left="851" w:hanging="851"/>
        <w:rPr>
          <w:bCs/>
          <w:szCs w:val="24"/>
        </w:rPr>
      </w:pPr>
      <w:r>
        <w:rPr>
          <w:bCs/>
          <w:szCs w:val="24"/>
        </w:rPr>
        <w:t xml:space="preserve">Vysporiadanie rozdielu v  platbách medzi </w:t>
      </w:r>
      <w:r w:rsidR="00E724F9">
        <w:rPr>
          <w:bCs/>
          <w:szCs w:val="24"/>
        </w:rPr>
        <w:t xml:space="preserve">koncovým </w:t>
      </w:r>
      <w:r>
        <w:rPr>
          <w:bCs/>
          <w:szCs w:val="24"/>
        </w:rPr>
        <w:t>odberateľom elektriny a PDS je PDS povinný urobiť do 14 dní odo dňa písomného oznámenia o výsledku prešetrenia reklamácie podľa ods. 1</w:t>
      </w:r>
      <w:r w:rsidR="00582BBF">
        <w:rPr>
          <w:bCs/>
          <w:szCs w:val="24"/>
        </w:rPr>
        <w:t>2</w:t>
      </w:r>
      <w:r>
        <w:rPr>
          <w:bCs/>
          <w:szCs w:val="24"/>
        </w:rPr>
        <w:t xml:space="preserve">.2.1.3. V prípade, že výsledkom šetrenia je zníženie fakturovanej čiastky, vystaví  PDS </w:t>
      </w:r>
      <w:r w:rsidR="00E724F9">
        <w:rPr>
          <w:bCs/>
          <w:szCs w:val="24"/>
        </w:rPr>
        <w:t xml:space="preserve">koncovému </w:t>
      </w:r>
      <w:r>
        <w:rPr>
          <w:bCs/>
          <w:szCs w:val="24"/>
        </w:rPr>
        <w:t xml:space="preserve">odberateľovi elektriny faktúru - dobropis a ak </w:t>
      </w:r>
      <w:r w:rsidR="00E724F9">
        <w:rPr>
          <w:bCs/>
          <w:szCs w:val="24"/>
        </w:rPr>
        <w:t xml:space="preserve">koncový </w:t>
      </w:r>
      <w:r>
        <w:rPr>
          <w:bCs/>
          <w:szCs w:val="24"/>
        </w:rPr>
        <w:t xml:space="preserve">odberateľ elektriny uhradil pôvodnú faktúru, dobropisovanú </w:t>
      </w:r>
      <w:r>
        <w:rPr>
          <w:bCs/>
          <w:szCs w:val="24"/>
        </w:rPr>
        <w:lastRenderedPageBreak/>
        <w:t xml:space="preserve">čiastku mu bezodkladne vráti. V prípade, že pôvodnú faktúru </w:t>
      </w:r>
      <w:r w:rsidR="00E724F9">
        <w:rPr>
          <w:bCs/>
          <w:szCs w:val="24"/>
        </w:rPr>
        <w:t xml:space="preserve">koncový </w:t>
      </w:r>
      <w:r>
        <w:rPr>
          <w:bCs/>
          <w:szCs w:val="24"/>
        </w:rPr>
        <w:t>odberateľ elektriny neuhradil, započíta PDS dobropisovanú čiastku s</w:t>
      </w:r>
      <w:r w:rsidR="00E724F9">
        <w:rPr>
          <w:bCs/>
          <w:szCs w:val="24"/>
        </w:rPr>
        <w:t> </w:t>
      </w:r>
      <w:r>
        <w:rPr>
          <w:bCs/>
          <w:szCs w:val="24"/>
        </w:rPr>
        <w:t>pôvodnou faktúrou. V</w:t>
      </w:r>
      <w:r w:rsidR="00E724F9">
        <w:rPr>
          <w:bCs/>
          <w:szCs w:val="24"/>
        </w:rPr>
        <w:t> </w:t>
      </w:r>
      <w:r>
        <w:rPr>
          <w:bCs/>
          <w:szCs w:val="24"/>
        </w:rPr>
        <w:t xml:space="preserve">prípade, že výsledkom šetrenia reklamácie je zvýšenie fakturovanej čiastky, vystaví PDS </w:t>
      </w:r>
      <w:r w:rsidR="00E724F9">
        <w:rPr>
          <w:bCs/>
          <w:szCs w:val="24"/>
        </w:rPr>
        <w:t xml:space="preserve">koncovému </w:t>
      </w:r>
      <w:r>
        <w:rPr>
          <w:bCs/>
          <w:szCs w:val="24"/>
        </w:rPr>
        <w:t xml:space="preserve">odberateľovi elektriny faktúru - ťarchopis, ktorý </w:t>
      </w:r>
      <w:r w:rsidR="00E724F9">
        <w:rPr>
          <w:bCs/>
          <w:szCs w:val="24"/>
        </w:rPr>
        <w:t xml:space="preserve">koncový </w:t>
      </w:r>
      <w:r>
        <w:rPr>
          <w:bCs/>
          <w:szCs w:val="24"/>
        </w:rPr>
        <w:t>odberateľ elektriny uhradí na účet PDS v lehote splatnosti, t.</w:t>
      </w:r>
      <w:r w:rsidR="00F56290">
        <w:rPr>
          <w:bCs/>
          <w:szCs w:val="24"/>
        </w:rPr>
        <w:t xml:space="preserve"> </w:t>
      </w:r>
      <w:r>
        <w:rPr>
          <w:bCs/>
          <w:szCs w:val="24"/>
        </w:rPr>
        <w:t>j. 14 dní od jeho vystavenia.</w:t>
      </w:r>
    </w:p>
    <w:p w14:paraId="05C15BFD" w14:textId="787CFCE8" w:rsidR="004B1A65" w:rsidRDefault="00B53349" w:rsidP="00151F43">
      <w:pPr>
        <w:numPr>
          <w:ilvl w:val="3"/>
          <w:numId w:val="61"/>
        </w:numPr>
        <w:tabs>
          <w:tab w:val="left" w:pos="709"/>
        </w:tabs>
        <w:ind w:left="851" w:hanging="851"/>
      </w:pPr>
      <w:r>
        <w:rPr>
          <w:szCs w:val="24"/>
        </w:rPr>
        <w:t>OM</w:t>
      </w:r>
      <w:r w:rsidR="004B1A65">
        <w:rPr>
          <w:szCs w:val="24"/>
        </w:rPr>
        <w:t xml:space="preserve"> je jednoznačne identifikované EIC kódom. Konkrétna faktúra je jednoznačne identifikovaná jej variabilným symbolom.</w:t>
      </w:r>
    </w:p>
    <w:p w14:paraId="65F2AE8F" w14:textId="77777777" w:rsidR="004B1A65" w:rsidRDefault="004B1A65" w:rsidP="00151F43">
      <w:pPr>
        <w:numPr>
          <w:ilvl w:val="2"/>
          <w:numId w:val="61"/>
        </w:numPr>
        <w:spacing w:before="240"/>
        <w:ind w:left="851" w:hanging="851"/>
      </w:pPr>
      <w:r>
        <w:t xml:space="preserve">Reklamácie iných skutočností ako fakturácie distribúcie elektriny </w:t>
      </w:r>
    </w:p>
    <w:p w14:paraId="2A1F7FE3" w14:textId="6DFF3F8C" w:rsidR="004B1A65" w:rsidRPr="003A4122" w:rsidRDefault="00E724F9" w:rsidP="00151F43">
      <w:pPr>
        <w:pStyle w:val="Odsekzoznamu"/>
        <w:numPr>
          <w:ilvl w:val="3"/>
          <w:numId w:val="61"/>
        </w:numPr>
        <w:ind w:left="851" w:hanging="851"/>
        <w:rPr>
          <w:bCs/>
          <w:szCs w:val="24"/>
        </w:rPr>
      </w:pPr>
      <w:r>
        <w:rPr>
          <w:bCs/>
          <w:szCs w:val="24"/>
        </w:rPr>
        <w:t>Koncový o</w:t>
      </w:r>
      <w:r w:rsidR="004B1A65" w:rsidRPr="003A4122">
        <w:rPr>
          <w:bCs/>
          <w:szCs w:val="24"/>
        </w:rPr>
        <w:t>dberateľ elektriny je oprávnený reklamovať iné skutočnosti ako fakturáciu distribúcie elektriny písomne.</w:t>
      </w:r>
      <w:r w:rsidR="004B1A65">
        <w:t xml:space="preserve"> </w:t>
      </w:r>
      <w:r w:rsidR="004B1A65" w:rsidRPr="003A4122">
        <w:rPr>
          <w:szCs w:val="24"/>
        </w:rPr>
        <w:t>Reklamácia neoprávňuje dodávateľa elektriny k nezaplateniu faktúry.</w:t>
      </w:r>
    </w:p>
    <w:p w14:paraId="1579FC70" w14:textId="5013AEE3" w:rsidR="004B1A65" w:rsidRPr="00C555D3" w:rsidRDefault="004B1A65" w:rsidP="00C555D3">
      <w:pPr>
        <w:pStyle w:val="Zkladntext"/>
        <w:numPr>
          <w:ilvl w:val="3"/>
          <w:numId w:val="61"/>
        </w:numPr>
        <w:spacing w:before="60"/>
        <w:ind w:left="851" w:hanging="851"/>
        <w:jc w:val="both"/>
        <w:rPr>
          <w:rFonts w:ascii="Times New Roman" w:hAnsi="Times New Roman"/>
          <w:lang w:val="sk-SK"/>
        </w:rPr>
      </w:pPr>
      <w:r w:rsidRPr="00C555D3">
        <w:rPr>
          <w:rFonts w:ascii="Times New Roman" w:hAnsi="Times New Roman"/>
          <w:lang w:val="sk-SK"/>
        </w:rPr>
        <w:t xml:space="preserve">PDS reklamáciu prešetrí a výsledok oznámi písomne </w:t>
      </w:r>
      <w:r w:rsidR="00E724F9">
        <w:rPr>
          <w:rFonts w:ascii="Times New Roman" w:hAnsi="Times New Roman"/>
          <w:lang w:val="sk-SK"/>
        </w:rPr>
        <w:t xml:space="preserve">koncovému </w:t>
      </w:r>
      <w:r w:rsidRPr="00C555D3">
        <w:rPr>
          <w:rFonts w:ascii="Times New Roman" w:hAnsi="Times New Roman"/>
          <w:lang w:val="sk-SK"/>
        </w:rPr>
        <w:t>odberateľovi</w:t>
      </w:r>
      <w:r w:rsidR="00E724F9">
        <w:rPr>
          <w:rFonts w:ascii="Times New Roman" w:hAnsi="Times New Roman"/>
          <w:lang w:val="sk-SK"/>
        </w:rPr>
        <w:t xml:space="preserve"> elektriny</w:t>
      </w:r>
      <w:r w:rsidRPr="00C555D3">
        <w:rPr>
          <w:rFonts w:ascii="Times New Roman" w:hAnsi="Times New Roman"/>
          <w:lang w:val="sk-SK"/>
        </w:rPr>
        <w:t xml:space="preserve"> v lehote do</w:t>
      </w:r>
      <w:r w:rsidR="0096056E">
        <w:rPr>
          <w:rFonts w:ascii="Times New Roman" w:hAnsi="Times New Roman"/>
          <w:lang w:val="sk-SK"/>
        </w:rPr>
        <w:t> </w:t>
      </w:r>
      <w:r w:rsidRPr="00C555D3">
        <w:rPr>
          <w:rFonts w:ascii="Times New Roman" w:hAnsi="Times New Roman"/>
          <w:lang w:val="sk-SK"/>
        </w:rPr>
        <w:t>30</w:t>
      </w:r>
      <w:r w:rsidR="0096056E">
        <w:rPr>
          <w:rFonts w:ascii="Times New Roman" w:hAnsi="Times New Roman"/>
          <w:lang w:val="sk-SK"/>
        </w:rPr>
        <w:t> </w:t>
      </w:r>
      <w:r w:rsidRPr="00C555D3">
        <w:rPr>
          <w:rFonts w:ascii="Times New Roman" w:hAnsi="Times New Roman"/>
          <w:lang w:val="sk-SK"/>
        </w:rPr>
        <w:t xml:space="preserve">kalendárnych dní odo dňa doručenia reklamácie. </w:t>
      </w:r>
    </w:p>
    <w:p w14:paraId="03D6076B" w14:textId="77777777" w:rsidR="004B1A65" w:rsidRDefault="004B1A65" w:rsidP="00C555D3">
      <w:pPr>
        <w:pStyle w:val="Zkladntext"/>
        <w:spacing w:before="120"/>
        <w:ind w:left="426"/>
        <w:jc w:val="both"/>
        <w:rPr>
          <w:rFonts w:ascii="Times New Roman" w:hAnsi="Times New Roman"/>
        </w:rPr>
      </w:pPr>
    </w:p>
    <w:p w14:paraId="44E74639" w14:textId="0867A885" w:rsidR="004B1A65" w:rsidRDefault="004B1A65" w:rsidP="00151F43">
      <w:pPr>
        <w:pStyle w:val="Nadpis2"/>
        <w:numPr>
          <w:ilvl w:val="1"/>
          <w:numId w:val="61"/>
        </w:numPr>
        <w:ind w:left="851" w:hanging="851"/>
      </w:pPr>
      <w:bookmarkStart w:id="285" w:name="_Toc352935743"/>
      <w:bookmarkStart w:id="286" w:name="_Toc359340676"/>
      <w:bookmarkStart w:id="287" w:name="_Toc354405737"/>
      <w:bookmarkStart w:id="288" w:name="_Toc57296668"/>
      <w:bookmarkStart w:id="289" w:name="_Toc121483234"/>
      <w:r>
        <w:t>Reklamačný poriadok platný pre koncových odberateľov</w:t>
      </w:r>
      <w:bookmarkEnd w:id="285"/>
      <w:bookmarkEnd w:id="286"/>
      <w:bookmarkEnd w:id="287"/>
      <w:bookmarkEnd w:id="288"/>
      <w:r w:rsidR="00E724F9">
        <w:t xml:space="preserve"> elektriny</w:t>
      </w:r>
      <w:bookmarkEnd w:id="289"/>
      <w:r>
        <w:t xml:space="preserve"> </w:t>
      </w:r>
    </w:p>
    <w:p w14:paraId="777DD4F1" w14:textId="77777777" w:rsidR="004B1A65" w:rsidRDefault="004B1A65" w:rsidP="00151F43">
      <w:pPr>
        <w:numPr>
          <w:ilvl w:val="2"/>
          <w:numId w:val="61"/>
        </w:numPr>
        <w:ind w:left="851" w:hanging="851"/>
        <w:rPr>
          <w:bCs/>
          <w:szCs w:val="24"/>
        </w:rPr>
      </w:pPr>
      <w:r>
        <w:rPr>
          <w:bCs/>
          <w:szCs w:val="24"/>
        </w:rPr>
        <w:t xml:space="preserve">PDS postupuje pri riešení reklamácií osôb, ktoré využívajú elektrinu pre osobnú potrebu alebo pre potrebu príslušníkov svojej domácnosti, a ktoré majú s PDS priamy zmluvný vzťah, v súlade s § 18 zákona č. 250/2007 Z. z. o ochrane spotrebiteľa a o zmene zákona Slovenskej národnej rady č. 372/1990 Zb. o priestupkoch v znení neskorších predpisov. </w:t>
      </w:r>
    </w:p>
    <w:p w14:paraId="315F1265" w14:textId="6E4459FA" w:rsidR="004B1A65" w:rsidRDefault="004B1A65" w:rsidP="00151F43">
      <w:pPr>
        <w:numPr>
          <w:ilvl w:val="2"/>
          <w:numId w:val="61"/>
        </w:numPr>
        <w:ind w:left="851" w:hanging="851"/>
        <w:rPr>
          <w:bCs/>
          <w:szCs w:val="24"/>
        </w:rPr>
      </w:pPr>
      <w:r>
        <w:rPr>
          <w:bCs/>
          <w:szCs w:val="24"/>
        </w:rPr>
        <w:t>Ods. 1</w:t>
      </w:r>
      <w:r w:rsidR="003A4122">
        <w:rPr>
          <w:bCs/>
          <w:szCs w:val="24"/>
        </w:rPr>
        <w:t>2</w:t>
      </w:r>
      <w:r>
        <w:rPr>
          <w:bCs/>
          <w:szCs w:val="24"/>
        </w:rPr>
        <w:t>.3.1 sa nevzťahuje na prípady, na ktoré sa vzťahuje špeciálna právna úprava, a to vyhláška o štandardoch kvality.</w:t>
      </w:r>
    </w:p>
    <w:p w14:paraId="27517573" w14:textId="01DC38B4" w:rsidR="004B1A65" w:rsidRDefault="004B1A65" w:rsidP="00151F43">
      <w:pPr>
        <w:numPr>
          <w:ilvl w:val="2"/>
          <w:numId w:val="61"/>
        </w:numPr>
        <w:ind w:left="851" w:hanging="851"/>
        <w:rPr>
          <w:bCs/>
          <w:szCs w:val="24"/>
        </w:rPr>
      </w:pPr>
      <w:r>
        <w:rPr>
          <w:bCs/>
          <w:szCs w:val="24"/>
        </w:rPr>
        <w:t>Osoby vymedzené v ods. 1</w:t>
      </w:r>
      <w:r w:rsidR="003A4122">
        <w:rPr>
          <w:bCs/>
          <w:szCs w:val="24"/>
        </w:rPr>
        <w:t>2</w:t>
      </w:r>
      <w:r>
        <w:rPr>
          <w:bCs/>
          <w:szCs w:val="24"/>
        </w:rPr>
        <w:t xml:space="preserve">.3.1 majú právo podávať reklamácie písomne alebo </w:t>
      </w:r>
      <w:r w:rsidR="00370655">
        <w:rPr>
          <w:bCs/>
          <w:szCs w:val="24"/>
        </w:rPr>
        <w:br/>
      </w:r>
      <w:r>
        <w:rPr>
          <w:bCs/>
          <w:szCs w:val="24"/>
        </w:rPr>
        <w:t xml:space="preserve">e-mailom na poštovej adrese/e-mailovej adrese na tieto účely určenej zo strany PDS a ktoré sú zverejnené aj na webovom sídle PDS. </w:t>
      </w:r>
    </w:p>
    <w:p w14:paraId="7B137E90" w14:textId="3598B35F" w:rsidR="004B1A65" w:rsidRDefault="004B1A65" w:rsidP="00151F43">
      <w:pPr>
        <w:numPr>
          <w:ilvl w:val="2"/>
          <w:numId w:val="61"/>
        </w:numPr>
        <w:ind w:left="851" w:hanging="851"/>
        <w:rPr>
          <w:bCs/>
          <w:szCs w:val="24"/>
        </w:rPr>
      </w:pPr>
      <w:r>
        <w:rPr>
          <w:bCs/>
          <w:szCs w:val="24"/>
        </w:rPr>
        <w:t>Za deň uplatnenia reklamácie sa považuje</w:t>
      </w:r>
      <w:r w:rsidR="003A4122">
        <w:rPr>
          <w:bCs/>
          <w:szCs w:val="24"/>
        </w:rPr>
        <w:t xml:space="preserve"> </w:t>
      </w:r>
      <w:r>
        <w:rPr>
          <w:bCs/>
          <w:szCs w:val="24"/>
        </w:rPr>
        <w:t>:</w:t>
      </w:r>
    </w:p>
    <w:p w14:paraId="7778F37B" w14:textId="77777777" w:rsidR="003A4122" w:rsidRDefault="004B1A65" w:rsidP="00C555D3">
      <w:pPr>
        <w:numPr>
          <w:ilvl w:val="1"/>
          <w:numId w:val="46"/>
        </w:numPr>
        <w:ind w:left="851" w:hanging="567"/>
        <w:rPr>
          <w:bCs/>
          <w:szCs w:val="24"/>
        </w:rPr>
      </w:pPr>
      <w:r>
        <w:rPr>
          <w:bCs/>
          <w:szCs w:val="24"/>
        </w:rPr>
        <w:t>pri poštových zásielkach – dátum doručenia reklamácie PDS (podľa pečiatky došlej pošty),</w:t>
      </w:r>
    </w:p>
    <w:p w14:paraId="74C6EB77" w14:textId="40B23A4B" w:rsidR="004B1A65" w:rsidRPr="003A4122" w:rsidRDefault="004B1A65" w:rsidP="00C555D3">
      <w:pPr>
        <w:numPr>
          <w:ilvl w:val="1"/>
          <w:numId w:val="46"/>
        </w:numPr>
        <w:ind w:left="851" w:hanging="567"/>
        <w:rPr>
          <w:bCs/>
          <w:szCs w:val="24"/>
        </w:rPr>
      </w:pPr>
      <w:r w:rsidRPr="003A4122">
        <w:rPr>
          <w:bCs/>
          <w:szCs w:val="24"/>
        </w:rPr>
        <w:t xml:space="preserve">pri doručení elektronickou poštou – nasledujúci pracovný deň po dni uvedenom </w:t>
      </w:r>
      <w:r w:rsidR="0096056E">
        <w:rPr>
          <w:bCs/>
          <w:szCs w:val="24"/>
        </w:rPr>
        <w:br/>
      </w:r>
      <w:r w:rsidRPr="003A4122">
        <w:rPr>
          <w:bCs/>
          <w:szCs w:val="24"/>
        </w:rPr>
        <w:t>na e-mailovej správe.</w:t>
      </w:r>
    </w:p>
    <w:p w14:paraId="0E443423" w14:textId="73854280" w:rsidR="004B1A65" w:rsidRDefault="004B1A65" w:rsidP="00C555D3">
      <w:pPr>
        <w:ind w:left="851"/>
        <w:rPr>
          <w:bCs/>
          <w:szCs w:val="24"/>
        </w:rPr>
      </w:pPr>
      <w:r>
        <w:rPr>
          <w:bCs/>
          <w:szCs w:val="24"/>
        </w:rPr>
        <w:t xml:space="preserve">Reklamačný záznam je </w:t>
      </w:r>
      <w:r w:rsidR="003A4122">
        <w:rPr>
          <w:bCs/>
          <w:szCs w:val="24"/>
        </w:rPr>
        <w:t>prílohou</w:t>
      </w:r>
      <w:r>
        <w:rPr>
          <w:bCs/>
          <w:szCs w:val="24"/>
        </w:rPr>
        <w:t xml:space="preserve"> č. 2 tohto PP.</w:t>
      </w:r>
    </w:p>
    <w:p w14:paraId="6990D896" w14:textId="77777777" w:rsidR="004B1A65" w:rsidRDefault="004B1A65" w:rsidP="00151F43"/>
    <w:p w14:paraId="74D1E355" w14:textId="4519D582" w:rsidR="004B1A65" w:rsidRDefault="004B1A65" w:rsidP="00151F43">
      <w:pPr>
        <w:pStyle w:val="Nadpis2"/>
        <w:numPr>
          <w:ilvl w:val="1"/>
          <w:numId w:val="61"/>
        </w:numPr>
        <w:ind w:left="851" w:hanging="851"/>
      </w:pPr>
      <w:bookmarkStart w:id="290" w:name="_Toc352935744"/>
      <w:bookmarkStart w:id="291" w:name="_Toc359340677"/>
      <w:bookmarkStart w:id="292" w:name="_Toc354405738"/>
      <w:bookmarkStart w:id="293" w:name="_Toc57296669"/>
      <w:bookmarkStart w:id="294" w:name="_Toc121483235"/>
      <w:r>
        <w:t>Alternatívne riešenie sporov</w:t>
      </w:r>
      <w:bookmarkEnd w:id="290"/>
      <w:bookmarkEnd w:id="291"/>
      <w:bookmarkEnd w:id="292"/>
      <w:bookmarkEnd w:id="293"/>
      <w:bookmarkEnd w:id="294"/>
      <w:r>
        <w:t xml:space="preserve"> </w:t>
      </w:r>
    </w:p>
    <w:p w14:paraId="0CFC47C0" w14:textId="2EA1D2DC" w:rsidR="003A4122" w:rsidRPr="003A4122" w:rsidRDefault="004B1A65" w:rsidP="00151F43">
      <w:pPr>
        <w:pStyle w:val="Odsekzoznamu"/>
        <w:numPr>
          <w:ilvl w:val="2"/>
          <w:numId w:val="61"/>
        </w:numPr>
        <w:ind w:left="851" w:hanging="851"/>
        <w:rPr>
          <w:bCs/>
          <w:szCs w:val="24"/>
        </w:rPr>
      </w:pPr>
      <w:r w:rsidRPr="003A4122">
        <w:rPr>
          <w:bCs/>
          <w:szCs w:val="24"/>
        </w:rPr>
        <w:t>Koncový odberateľ elektriny, ktorý je spotrebiteľom podľa zákona č. 391/2015 Z. z. o alternatívnom riešení spotrebiteľských sporov a o zmene a doplnení niektorých zákonov v znení neskorších predpisov (ďalej len „zákon o ARS“),</w:t>
      </w:r>
      <w:r w:rsidRPr="003A4122">
        <w:rPr>
          <w:szCs w:val="24"/>
        </w:rPr>
        <w:t xml:space="preserve"> má právo obrátiť sa na PDS so žiadosťou o nápravu, ak nie je spokojný so spôsobom, ktorým PDS vybavil jeho reklamáciu alebo ak sa domnieva, že PDS porušil jeho práva. Ak PDS na žiadosť podľa predchádzajúcej vety odpovedal zamietavo alebo na ňu neodpovedal do 30 dní odo dňa jej odoslania,</w:t>
      </w:r>
      <w:r w:rsidRPr="003A4122">
        <w:rPr>
          <w:szCs w:val="24"/>
          <w:lang w:eastAsia="sk-SK"/>
        </w:rPr>
        <w:t xml:space="preserve"> koncový odberateľ elektriny, ktorý je spotrebiteľom podľa zákona o ARS,</w:t>
      </w:r>
      <w:r w:rsidRPr="003A4122">
        <w:rPr>
          <w:szCs w:val="24"/>
        </w:rPr>
        <w:t xml:space="preserve"> má právo podať </w:t>
      </w:r>
      <w:r w:rsidRPr="003A4122">
        <w:rPr>
          <w:bCs/>
          <w:szCs w:val="24"/>
        </w:rPr>
        <w:t xml:space="preserve">subjektu alternatívneho riešenia </w:t>
      </w:r>
      <w:r w:rsidRPr="003A4122">
        <w:rPr>
          <w:bCs/>
          <w:szCs w:val="24"/>
        </w:rPr>
        <w:lastRenderedPageBreak/>
        <w:t xml:space="preserve">sporov (napr. úradu) návrh na začatie alternatívneho riešenia sporu s PDS podľa zákona o ARS. </w:t>
      </w:r>
    </w:p>
    <w:p w14:paraId="763FBCA4" w14:textId="164579EA" w:rsidR="003A4122" w:rsidRDefault="004B1A65" w:rsidP="00151F43">
      <w:pPr>
        <w:pStyle w:val="Odsekzoznamu"/>
        <w:numPr>
          <w:ilvl w:val="2"/>
          <w:numId w:val="61"/>
        </w:numPr>
        <w:ind w:left="851" w:hanging="851"/>
        <w:rPr>
          <w:bCs/>
          <w:szCs w:val="24"/>
        </w:rPr>
      </w:pPr>
      <w:r w:rsidRPr="003A4122">
        <w:rPr>
          <w:bCs/>
          <w:szCs w:val="24"/>
        </w:rPr>
        <w:t>Koncový odberateľ elektriny, ktorý nie je spotrebiteľom podľa osobitného predpisu</w:t>
      </w:r>
      <w:r>
        <w:rPr>
          <w:rStyle w:val="Odkaznapoznmkupodiarou"/>
          <w:bCs/>
          <w:szCs w:val="24"/>
        </w:rPr>
        <w:footnoteReference w:id="5"/>
      </w:r>
      <w:r w:rsidRPr="003A4122">
        <w:rPr>
          <w:bCs/>
          <w:szCs w:val="24"/>
        </w:rPr>
        <w:t>), je oprávnený predložiť úradu na alternatívne riešenie spor s PDS podľa § 37 zákona o</w:t>
      </w:r>
      <w:r w:rsidR="00370655">
        <w:rPr>
          <w:bCs/>
          <w:szCs w:val="24"/>
        </w:rPr>
        <w:t> </w:t>
      </w:r>
      <w:r w:rsidRPr="003A4122">
        <w:rPr>
          <w:bCs/>
          <w:szCs w:val="24"/>
        </w:rPr>
        <w:t xml:space="preserve">regulácii, ak sa ohľadom predmetu sporu uskutočnilo reklamačné konanie a koncový odberateľ elektriny nesúhlasí s výsledkom reklamácie alebo so spôsobom jej vybavenia. </w:t>
      </w:r>
      <w:bookmarkStart w:id="295" w:name="_Toc475611730"/>
      <w:bookmarkStart w:id="296" w:name="_Toc57296670"/>
    </w:p>
    <w:p w14:paraId="771B0343" w14:textId="0262BD29" w:rsidR="004B1A65" w:rsidRDefault="004B1A65" w:rsidP="00151F43">
      <w:pPr>
        <w:pStyle w:val="Odsekzoznamu"/>
        <w:numPr>
          <w:ilvl w:val="2"/>
          <w:numId w:val="61"/>
        </w:numPr>
        <w:ind w:left="851" w:hanging="851"/>
        <w:rPr>
          <w:bCs/>
          <w:szCs w:val="24"/>
        </w:rPr>
      </w:pPr>
      <w:r w:rsidRPr="003A4122">
        <w:rPr>
          <w:bCs/>
          <w:szCs w:val="24"/>
        </w:rPr>
        <w:t>Podaním návrhu na alternatívne riešenie sporu podľa bodu 1</w:t>
      </w:r>
      <w:r w:rsidR="003A4122">
        <w:rPr>
          <w:bCs/>
          <w:szCs w:val="24"/>
        </w:rPr>
        <w:t>2</w:t>
      </w:r>
      <w:r w:rsidRPr="003A4122">
        <w:rPr>
          <w:bCs/>
          <w:szCs w:val="24"/>
        </w:rPr>
        <w:t>.4.1 a 1</w:t>
      </w:r>
      <w:r w:rsidR="003A4122">
        <w:rPr>
          <w:bCs/>
          <w:szCs w:val="24"/>
        </w:rPr>
        <w:t>2</w:t>
      </w:r>
      <w:r w:rsidRPr="003A4122">
        <w:rPr>
          <w:bCs/>
          <w:szCs w:val="24"/>
        </w:rPr>
        <w:t>.4.2 nie je dotknutá možnosť obrátiť sa na súd.</w:t>
      </w:r>
      <w:bookmarkEnd w:id="295"/>
      <w:bookmarkEnd w:id="296"/>
    </w:p>
    <w:p w14:paraId="34E6AD6E" w14:textId="77777777" w:rsidR="0023446A" w:rsidRPr="0023446A" w:rsidRDefault="0023446A" w:rsidP="00151F43">
      <w:pPr>
        <w:pStyle w:val="Odsekzoznamu"/>
        <w:ind w:left="851"/>
        <w:rPr>
          <w:bCs/>
          <w:szCs w:val="24"/>
        </w:rPr>
      </w:pPr>
    </w:p>
    <w:p w14:paraId="0DDA8AFF" w14:textId="0EFA54A1" w:rsidR="00132F01" w:rsidRDefault="00132F01" w:rsidP="00F56290">
      <w:pPr>
        <w:pStyle w:val="Nadpis1"/>
        <w:numPr>
          <w:ilvl w:val="0"/>
          <w:numId w:val="61"/>
        </w:numPr>
      </w:pPr>
      <w:bookmarkStart w:id="297" w:name="_Toc352935745"/>
      <w:bookmarkStart w:id="298" w:name="_Toc359340678"/>
      <w:bookmarkStart w:id="299" w:name="_Toc354405739"/>
      <w:bookmarkStart w:id="300" w:name="_Toc57296671"/>
      <w:bookmarkStart w:id="301" w:name="_Toc121483236"/>
      <w:r>
        <w:t xml:space="preserve">VYBRANÉ </w:t>
      </w:r>
      <w:bookmarkEnd w:id="297"/>
      <w:bookmarkEnd w:id="298"/>
      <w:bookmarkEnd w:id="299"/>
      <w:bookmarkEnd w:id="300"/>
      <w:r w:rsidR="0023446A">
        <w:t>PROCESY</w:t>
      </w:r>
      <w:bookmarkEnd w:id="301"/>
    </w:p>
    <w:p w14:paraId="1413091E" w14:textId="77777777" w:rsidR="00132F01" w:rsidRDefault="00132F01" w:rsidP="00151F43">
      <w:pPr>
        <w:rPr>
          <w:caps/>
        </w:rPr>
      </w:pPr>
    </w:p>
    <w:p w14:paraId="39518B61" w14:textId="42D8938C" w:rsidR="00132F01" w:rsidRPr="0023446A" w:rsidRDefault="00132F01" w:rsidP="00151F43">
      <w:pPr>
        <w:pStyle w:val="Odsekzoznamu"/>
        <w:numPr>
          <w:ilvl w:val="1"/>
          <w:numId w:val="61"/>
        </w:numPr>
        <w:spacing w:before="0"/>
        <w:ind w:left="851" w:hanging="851"/>
        <w:rPr>
          <w:szCs w:val="24"/>
        </w:rPr>
      </w:pPr>
      <w:r w:rsidRPr="0023446A">
        <w:rPr>
          <w:szCs w:val="24"/>
        </w:rPr>
        <w:t xml:space="preserve">Procesy definované v tejto kapitole bránia vykonaniu ich zmien bez vedomia všetkých zúčastnených subjektov a zaručujú ich efektívny priebeh. </w:t>
      </w:r>
    </w:p>
    <w:p w14:paraId="085CED05" w14:textId="77777777" w:rsidR="00132F01" w:rsidRDefault="00132F01" w:rsidP="00151F43">
      <w:pPr>
        <w:numPr>
          <w:ilvl w:val="1"/>
          <w:numId w:val="61"/>
        </w:numPr>
        <w:ind w:left="851" w:hanging="851"/>
        <w:rPr>
          <w:szCs w:val="24"/>
        </w:rPr>
      </w:pPr>
      <w:r>
        <w:rPr>
          <w:szCs w:val="24"/>
        </w:rPr>
        <w:t xml:space="preserve">Pri všetkých procesoch vystupuje PDS ako koordinátor procesov a poskytovateľ potrebných dát a informácií. </w:t>
      </w:r>
    </w:p>
    <w:p w14:paraId="6FFD980E" w14:textId="5A5513B9" w:rsidR="00132F01" w:rsidRDefault="00132F01" w:rsidP="00151F43">
      <w:pPr>
        <w:numPr>
          <w:ilvl w:val="1"/>
          <w:numId w:val="61"/>
        </w:numPr>
        <w:ind w:left="851" w:hanging="851"/>
        <w:rPr>
          <w:szCs w:val="24"/>
        </w:rPr>
      </w:pPr>
      <w:r>
        <w:rPr>
          <w:szCs w:val="24"/>
        </w:rPr>
        <w:t>PDS koordinuje a vykonáva jednotlivé procesy len na základe krokov špecifikovaných v tomto PP a oficiálnych usmernení zverejnených na webovom sídle PDS.</w:t>
      </w:r>
    </w:p>
    <w:p w14:paraId="6EBF369C" w14:textId="1FAC7123" w:rsidR="00132F01" w:rsidRDefault="00132F01" w:rsidP="00151F43">
      <w:pPr>
        <w:numPr>
          <w:ilvl w:val="1"/>
          <w:numId w:val="61"/>
        </w:numPr>
        <w:ind w:left="851" w:hanging="851"/>
        <w:rPr>
          <w:szCs w:val="24"/>
        </w:rPr>
      </w:pPr>
      <w:r>
        <w:rPr>
          <w:szCs w:val="24"/>
        </w:rPr>
        <w:t xml:space="preserve">Efektívny priebeh procesov si vyžaduje automatizovanú výmenu dát medzi jednotlivými subjektmi, za týmto účelom komunikácia s PDS musí prebiehať podľa tohto PP </w:t>
      </w:r>
    </w:p>
    <w:p w14:paraId="389F03AC" w14:textId="357D15BF" w:rsidR="00132F01" w:rsidRDefault="00132F01" w:rsidP="00151F43">
      <w:pPr>
        <w:numPr>
          <w:ilvl w:val="1"/>
          <w:numId w:val="61"/>
        </w:numPr>
        <w:ind w:left="851" w:hanging="851"/>
        <w:rPr>
          <w:szCs w:val="24"/>
        </w:rPr>
      </w:pPr>
      <w:r>
        <w:rPr>
          <w:szCs w:val="24"/>
        </w:rPr>
        <w:t xml:space="preserve">Procesy uvedené v tejto kapitole sa vzťahujú len na </w:t>
      </w:r>
      <w:r w:rsidR="009C248F">
        <w:rPr>
          <w:szCs w:val="24"/>
        </w:rPr>
        <w:t>OM</w:t>
      </w:r>
      <w:r>
        <w:rPr>
          <w:szCs w:val="24"/>
        </w:rPr>
        <w:t xml:space="preserve"> </w:t>
      </w:r>
      <w:r w:rsidR="00F817A8">
        <w:rPr>
          <w:szCs w:val="24"/>
        </w:rPr>
        <w:t xml:space="preserve">a OdM </w:t>
      </w:r>
      <w:r>
        <w:rPr>
          <w:szCs w:val="24"/>
        </w:rPr>
        <w:t xml:space="preserve">vybavené určeným meradlom PDS. </w:t>
      </w:r>
    </w:p>
    <w:p w14:paraId="475CA0D8" w14:textId="3D367D36" w:rsidR="00132F01" w:rsidRDefault="00132F01" w:rsidP="00151F43">
      <w:pPr>
        <w:numPr>
          <w:ilvl w:val="1"/>
          <w:numId w:val="61"/>
        </w:numPr>
        <w:ind w:left="851" w:hanging="851"/>
        <w:rPr>
          <w:szCs w:val="24"/>
        </w:rPr>
      </w:pPr>
      <w:r>
        <w:rPr>
          <w:szCs w:val="24"/>
        </w:rPr>
        <w:t xml:space="preserve">PDS prijíma požiadavky definované v tomto PP od platného zmluvného partnera. Prípady, v ktorých PDS prijíma požiadavku priamo od koncového odberateľa (prípadne ním splnomocneného žiadateľa) definuje týmto PP. Požiadavky, ktoré nie sú doručené PDS v súlade s týmto bodom je PDS oprávnený zamietnuť. </w:t>
      </w:r>
    </w:p>
    <w:p w14:paraId="4793639F" w14:textId="6E6E597B" w:rsidR="00132F01" w:rsidRDefault="00132F01" w:rsidP="00151F43">
      <w:pPr>
        <w:numPr>
          <w:ilvl w:val="1"/>
          <w:numId w:val="61"/>
        </w:numPr>
        <w:ind w:left="851" w:hanging="851"/>
        <w:rPr>
          <w:szCs w:val="24"/>
        </w:rPr>
      </w:pPr>
      <w:r>
        <w:rPr>
          <w:szCs w:val="24"/>
        </w:rPr>
        <w:t xml:space="preserve">Podmienkou pre komunikáciu v rámci procesov uvedených v tejto kapitole medzi dodávateľom elektriny a PDS je uzatvorenie rámcovej distribučnej zmluvy medzi dodávateľom a PDS v súlade s ustanoveniami PP príslušného PDS. Požiadavku, ktorá bude PDS doručená pred splnením podmienky uvedenej v tomto bode alebo ktorá nebude doručená v súlade s týmto PP,  PDS zaregistruje ako neplatnú požiadavku. </w:t>
      </w:r>
    </w:p>
    <w:p w14:paraId="7C61ACD7" w14:textId="6BF9412D" w:rsidR="00132F01" w:rsidRDefault="00132F01" w:rsidP="00151F43">
      <w:pPr>
        <w:numPr>
          <w:ilvl w:val="1"/>
          <w:numId w:val="61"/>
        </w:numPr>
        <w:ind w:left="851" w:hanging="851"/>
        <w:rPr>
          <w:szCs w:val="24"/>
        </w:rPr>
      </w:pPr>
      <w:r>
        <w:rPr>
          <w:szCs w:val="24"/>
        </w:rPr>
        <w:t xml:space="preserve">Dodávateľ elektriny musí mať k rozhodujúcemu dňu procesu (napr. ku dňu zmeny dodávateľa elektriny, ku dňu prihlásenia </w:t>
      </w:r>
      <w:r w:rsidR="00E724F9">
        <w:rPr>
          <w:szCs w:val="24"/>
        </w:rPr>
        <w:t xml:space="preserve">koncového </w:t>
      </w:r>
      <w:r>
        <w:rPr>
          <w:szCs w:val="24"/>
        </w:rPr>
        <w:t xml:space="preserve">odberateľa elektriny do svojej bilančnej skupiny) platnú rámcovú distribučnú zmluvu. Ak PDS zistí, že proces iniciuje dodávateľ elektriny, ktorý k rozhodujúcemu dňu procesu nebude mať s PDS platnú rámcovú distribučnú zmluvu, procesnú požiadavku zamietne. </w:t>
      </w:r>
    </w:p>
    <w:p w14:paraId="4A30AB64" w14:textId="074F5FF7" w:rsidR="00132F01" w:rsidRDefault="00132F01" w:rsidP="00151F43">
      <w:pPr>
        <w:numPr>
          <w:ilvl w:val="1"/>
          <w:numId w:val="61"/>
        </w:numPr>
        <w:ind w:left="851" w:hanging="851"/>
        <w:rPr>
          <w:szCs w:val="24"/>
        </w:rPr>
      </w:pPr>
      <w:r>
        <w:rPr>
          <w:szCs w:val="24"/>
        </w:rPr>
        <w:t xml:space="preserve">Na základe uzatvorenia rámcovej distribučnej zmluvy medzi PDS a dodávateľom elektriny preberá dodávateľ elektriny plnú zodpovednosť za procesné požiadavky zaslané PDS v mene </w:t>
      </w:r>
      <w:r w:rsidR="00E724F9">
        <w:rPr>
          <w:szCs w:val="24"/>
        </w:rPr>
        <w:t xml:space="preserve">koncového </w:t>
      </w:r>
      <w:r>
        <w:rPr>
          <w:szCs w:val="24"/>
        </w:rPr>
        <w:t xml:space="preserve">odberateľa elektriny. </w:t>
      </w:r>
    </w:p>
    <w:p w14:paraId="482BFBC3" w14:textId="1A6BADDC" w:rsidR="00132F01" w:rsidRDefault="00132F01" w:rsidP="00151F43">
      <w:pPr>
        <w:numPr>
          <w:ilvl w:val="1"/>
          <w:numId w:val="61"/>
        </w:numPr>
        <w:ind w:left="851" w:hanging="851"/>
        <w:rPr>
          <w:szCs w:val="24"/>
        </w:rPr>
      </w:pPr>
      <w:r>
        <w:rPr>
          <w:szCs w:val="24"/>
        </w:rPr>
        <w:lastRenderedPageBreak/>
        <w:t xml:space="preserve">PDS nevyžaduje predloženie splnomocnenia v procese komunikácie jednotlivých procesov definovaných PP príslušného PDS v tomto PP. Predloženie splnomocnenia je PDS oprávnený si dodatočne vyžiadať. </w:t>
      </w:r>
    </w:p>
    <w:p w14:paraId="5A6638E9" w14:textId="1AB8058C" w:rsidR="00132F01" w:rsidRDefault="00132F01" w:rsidP="00151F43">
      <w:pPr>
        <w:numPr>
          <w:ilvl w:val="1"/>
          <w:numId w:val="61"/>
        </w:numPr>
        <w:ind w:left="851" w:hanging="851"/>
        <w:rPr>
          <w:szCs w:val="24"/>
        </w:rPr>
      </w:pPr>
      <w:r>
        <w:rPr>
          <w:szCs w:val="24"/>
        </w:rPr>
        <w:t xml:space="preserve">Možnosti paralelného priebehu dvoch alebo viacerých procesov týkajúcich sa toho istého </w:t>
      </w:r>
      <w:r w:rsidR="00B53349">
        <w:rPr>
          <w:szCs w:val="24"/>
        </w:rPr>
        <w:t>OM</w:t>
      </w:r>
      <w:r>
        <w:rPr>
          <w:szCs w:val="24"/>
        </w:rPr>
        <w:t xml:space="preserve"> sú upravené v tomto PP. </w:t>
      </w:r>
    </w:p>
    <w:p w14:paraId="1EA23104" w14:textId="77CA96C4" w:rsidR="00132F01" w:rsidRDefault="00132F01" w:rsidP="00151F43">
      <w:pPr>
        <w:numPr>
          <w:ilvl w:val="1"/>
          <w:numId w:val="61"/>
        </w:numPr>
        <w:ind w:left="851" w:hanging="851"/>
        <w:rPr>
          <w:szCs w:val="24"/>
        </w:rPr>
      </w:pPr>
      <w:r>
        <w:rPr>
          <w:szCs w:val="24"/>
        </w:rPr>
        <w:t xml:space="preserve">Pre účely tejto kapitoly sa pod demontážou meradla rozumie aj odpojenie od </w:t>
      </w:r>
      <w:r w:rsidR="00F91E0E">
        <w:rPr>
          <w:szCs w:val="24"/>
        </w:rPr>
        <w:t>DS</w:t>
      </w:r>
      <w:r>
        <w:rPr>
          <w:szCs w:val="24"/>
        </w:rPr>
        <w:t xml:space="preserve"> (v</w:t>
      </w:r>
      <w:r w:rsidR="00370655">
        <w:rPr>
          <w:szCs w:val="24"/>
        </w:rPr>
        <w:t> </w:t>
      </w:r>
      <w:r>
        <w:rPr>
          <w:szCs w:val="24"/>
        </w:rPr>
        <w:t xml:space="preserve">prípadoch, keď je to potrebné, resp. ak nie je demontáž meradla možná). </w:t>
      </w:r>
    </w:p>
    <w:p w14:paraId="4F3F2F48" w14:textId="3206DC35" w:rsidR="00132F01" w:rsidRDefault="00132F01" w:rsidP="00151F43">
      <w:pPr>
        <w:numPr>
          <w:ilvl w:val="1"/>
          <w:numId w:val="61"/>
        </w:numPr>
        <w:ind w:left="851" w:hanging="851"/>
        <w:rPr>
          <w:szCs w:val="24"/>
        </w:rPr>
      </w:pPr>
      <w:r>
        <w:rPr>
          <w:szCs w:val="24"/>
        </w:rPr>
        <w:t>PDS nevyžaduje predloženie originálov dokumentov v papierovej forme. Ak o to PDS požiada, dodávateľ elektriny predloží dokumenty zaslané elektronicky aj v papierovej forme, pričom originál je k dispozícii k nahliadnutiu u dodávateľa elektriny alebo u</w:t>
      </w:r>
      <w:r w:rsidR="00E724F9">
        <w:rPr>
          <w:szCs w:val="24"/>
        </w:rPr>
        <w:t xml:space="preserve"> koncového </w:t>
      </w:r>
      <w:r>
        <w:rPr>
          <w:szCs w:val="24"/>
        </w:rPr>
        <w:t>odberateľa elektriny.</w:t>
      </w:r>
    </w:p>
    <w:p w14:paraId="677A8194" w14:textId="77777777" w:rsidR="00132F01" w:rsidRDefault="00132F01" w:rsidP="00151F43">
      <w:pPr>
        <w:spacing w:before="60"/>
        <w:rPr>
          <w:szCs w:val="24"/>
        </w:rPr>
      </w:pPr>
    </w:p>
    <w:p w14:paraId="61C9F709" w14:textId="205FF39C" w:rsidR="00132F01" w:rsidRPr="0023446A" w:rsidRDefault="00132F01" w:rsidP="00F56290">
      <w:pPr>
        <w:pStyle w:val="Nadpis1"/>
        <w:numPr>
          <w:ilvl w:val="0"/>
          <w:numId w:val="61"/>
        </w:numPr>
        <w:rPr>
          <w:szCs w:val="20"/>
        </w:rPr>
      </w:pPr>
      <w:bookmarkStart w:id="302" w:name="_Toc352935751"/>
      <w:bookmarkStart w:id="303" w:name="_Toc359340680"/>
      <w:bookmarkStart w:id="304" w:name="_Toc354405741"/>
      <w:bookmarkStart w:id="305" w:name="_Toc57296672"/>
      <w:bookmarkStart w:id="306" w:name="_Toc121483237"/>
      <w:r w:rsidRPr="0023446A">
        <w:t>ZÁVEREČNÉ USTANOVENIA</w:t>
      </w:r>
      <w:bookmarkEnd w:id="302"/>
      <w:bookmarkEnd w:id="303"/>
      <w:bookmarkEnd w:id="304"/>
      <w:bookmarkEnd w:id="305"/>
      <w:bookmarkEnd w:id="306"/>
    </w:p>
    <w:p w14:paraId="1C17002B" w14:textId="77777777" w:rsidR="00132F01" w:rsidRDefault="00132F01" w:rsidP="00151F43">
      <w:pPr>
        <w:autoSpaceDE w:val="0"/>
        <w:autoSpaceDN w:val="0"/>
        <w:adjustRightInd w:val="0"/>
        <w:rPr>
          <w:bCs/>
          <w:szCs w:val="24"/>
        </w:rPr>
      </w:pPr>
    </w:p>
    <w:p w14:paraId="54CDDC82" w14:textId="5BAC104A" w:rsidR="00132F01" w:rsidRPr="002A2BB9" w:rsidRDefault="00132F01" w:rsidP="00151F43">
      <w:pPr>
        <w:pStyle w:val="Nadpis2"/>
        <w:numPr>
          <w:ilvl w:val="1"/>
          <w:numId w:val="61"/>
        </w:numPr>
        <w:ind w:left="851" w:hanging="851"/>
        <w:rPr>
          <w:bCs/>
          <w:szCs w:val="20"/>
        </w:rPr>
      </w:pPr>
      <w:bookmarkStart w:id="307" w:name="_Toc57296673"/>
      <w:bookmarkStart w:id="308" w:name="_Toc121483238"/>
      <w:bookmarkStart w:id="309" w:name="_Toc352935752"/>
      <w:bookmarkStart w:id="310" w:name="_Toc359340681"/>
      <w:bookmarkStart w:id="311" w:name="_Toc354405742"/>
      <w:r w:rsidRPr="002A2BB9">
        <w:rPr>
          <w:bCs/>
        </w:rPr>
        <w:t xml:space="preserve">Postup evidencie </w:t>
      </w:r>
      <w:r w:rsidR="00034F5F">
        <w:rPr>
          <w:bCs/>
        </w:rPr>
        <w:t>závislých</w:t>
      </w:r>
      <w:r w:rsidR="00034F5F" w:rsidRPr="002A2BB9">
        <w:rPr>
          <w:bCs/>
        </w:rPr>
        <w:t xml:space="preserve"> </w:t>
      </w:r>
      <w:r w:rsidRPr="002A2BB9">
        <w:rPr>
          <w:bCs/>
        </w:rPr>
        <w:t>odberateľov elektriny v domácnosti</w:t>
      </w:r>
      <w:bookmarkEnd w:id="307"/>
      <w:bookmarkEnd w:id="308"/>
    </w:p>
    <w:p w14:paraId="78914303" w14:textId="43823547" w:rsidR="00132F01" w:rsidRDefault="00034F5F" w:rsidP="00151F43">
      <w:pPr>
        <w:numPr>
          <w:ilvl w:val="2"/>
          <w:numId w:val="61"/>
        </w:numPr>
        <w:spacing w:before="0"/>
        <w:ind w:left="851" w:hanging="851"/>
        <w:rPr>
          <w:szCs w:val="24"/>
        </w:rPr>
      </w:pPr>
      <w:r>
        <w:rPr>
          <w:szCs w:val="24"/>
        </w:rPr>
        <w:t xml:space="preserve">Závislý </w:t>
      </w:r>
      <w:r w:rsidR="00132F01">
        <w:rPr>
          <w:szCs w:val="24"/>
        </w:rPr>
        <w:t xml:space="preserve">odberateľ elektriny v domácnosti pri uzatváraní zmluvy o združenej dodávke elektriny oznámi a preukáže svojmu dodávateľovi elektriny, že jeho životné funkcie sú závislé od odberu elektriny alebo že je ťažko zdravotne postihnutý a bude elektrinu využívať na vykurovanie. Informáciu podľa prvej vety môže </w:t>
      </w:r>
      <w:r>
        <w:rPr>
          <w:szCs w:val="24"/>
        </w:rPr>
        <w:t xml:space="preserve">závislý </w:t>
      </w:r>
      <w:r w:rsidR="00132F01">
        <w:rPr>
          <w:szCs w:val="24"/>
        </w:rPr>
        <w:t xml:space="preserve">odberateľ elektriny v domácnosti oznámiť aj priamo prevádzkovateľovi </w:t>
      </w:r>
      <w:r w:rsidR="00F91E0E">
        <w:rPr>
          <w:szCs w:val="24"/>
        </w:rPr>
        <w:t>DS</w:t>
      </w:r>
      <w:r w:rsidR="00132F01">
        <w:rPr>
          <w:szCs w:val="24"/>
        </w:rPr>
        <w:t xml:space="preserve"> na adresu uverejnenú na tieto účely na jeho webovom sídle. Ak </w:t>
      </w:r>
      <w:r>
        <w:rPr>
          <w:szCs w:val="24"/>
        </w:rPr>
        <w:t xml:space="preserve">závislý </w:t>
      </w:r>
      <w:r w:rsidR="00132F01">
        <w:rPr>
          <w:szCs w:val="24"/>
        </w:rPr>
        <w:t xml:space="preserve">odberateľ elektriny poskytol akúkoľvek informáciu súvisiacu s jeho postavením ako </w:t>
      </w:r>
      <w:r>
        <w:rPr>
          <w:szCs w:val="24"/>
        </w:rPr>
        <w:t xml:space="preserve">závislého </w:t>
      </w:r>
      <w:r w:rsidR="00132F01">
        <w:rPr>
          <w:szCs w:val="24"/>
        </w:rPr>
        <w:t xml:space="preserve">odberateľa elektriny dodávateľovi elektriny alebo prevádzkovateľovi </w:t>
      </w:r>
      <w:r w:rsidR="00F91E0E">
        <w:rPr>
          <w:szCs w:val="24"/>
        </w:rPr>
        <w:t>DS</w:t>
      </w:r>
      <w:r w:rsidR="00132F01">
        <w:rPr>
          <w:szCs w:val="24"/>
        </w:rPr>
        <w:t xml:space="preserve">, ten, ktorý takúto informáciu dostal, do piatich dní poskytne túto informáciu tomu druhému tak, aby dodávateľ elektriny, ako aj prevádzkovateľ </w:t>
      </w:r>
      <w:r w:rsidR="00F91E0E">
        <w:rPr>
          <w:szCs w:val="24"/>
        </w:rPr>
        <w:t>DS</w:t>
      </w:r>
      <w:r w:rsidR="00132F01">
        <w:rPr>
          <w:szCs w:val="24"/>
        </w:rPr>
        <w:t xml:space="preserve"> boli o tejto skutočnosti informovaní.</w:t>
      </w:r>
    </w:p>
    <w:p w14:paraId="77C4B77B" w14:textId="183E145A" w:rsidR="00132F01" w:rsidRDefault="00132F01" w:rsidP="00151F43">
      <w:pPr>
        <w:numPr>
          <w:ilvl w:val="2"/>
          <w:numId w:val="61"/>
        </w:numPr>
        <w:spacing w:before="240"/>
        <w:ind w:left="851" w:hanging="851"/>
        <w:rPr>
          <w:szCs w:val="24"/>
        </w:rPr>
      </w:pPr>
      <w:r>
        <w:rPr>
          <w:szCs w:val="24"/>
        </w:rPr>
        <w:t xml:space="preserve">Splnenie podmienok uvedených v odseku </w:t>
      </w:r>
      <w:r w:rsidR="00196440">
        <w:rPr>
          <w:szCs w:val="24"/>
        </w:rPr>
        <w:t>14.1.</w:t>
      </w:r>
      <w:r>
        <w:rPr>
          <w:szCs w:val="24"/>
        </w:rPr>
        <w:t>1 sa preukazuje</w:t>
      </w:r>
      <w:r w:rsidR="008816B0">
        <w:rPr>
          <w:szCs w:val="24"/>
        </w:rPr>
        <w:t>:</w:t>
      </w:r>
    </w:p>
    <w:p w14:paraId="50BFF161" w14:textId="77641C7E" w:rsidR="00132F01" w:rsidRPr="008816B0" w:rsidRDefault="00132F01" w:rsidP="00C555D3">
      <w:pPr>
        <w:pStyle w:val="Odsekzoznamu"/>
        <w:numPr>
          <w:ilvl w:val="1"/>
          <w:numId w:val="58"/>
        </w:numPr>
        <w:ind w:left="851" w:hanging="567"/>
        <w:rPr>
          <w:szCs w:val="24"/>
        </w:rPr>
      </w:pPr>
      <w:r w:rsidRPr="008816B0">
        <w:rPr>
          <w:szCs w:val="24"/>
        </w:rPr>
        <w:t>preukazom osoby s ťažkým zdravotným postihnutím podľa § 16 zákona č.</w:t>
      </w:r>
      <w:r w:rsidR="008816B0">
        <w:rPr>
          <w:szCs w:val="24"/>
        </w:rPr>
        <w:t> </w:t>
      </w:r>
      <w:r w:rsidRPr="008816B0">
        <w:rPr>
          <w:szCs w:val="24"/>
        </w:rPr>
        <w:t>447/2008 Z. z. o peňažných príspevkoch na kompenzáciu ťažkého zdravotného postihnutia a</w:t>
      </w:r>
      <w:r w:rsidR="00370655">
        <w:rPr>
          <w:szCs w:val="24"/>
        </w:rPr>
        <w:t> </w:t>
      </w:r>
      <w:r w:rsidRPr="008816B0">
        <w:rPr>
          <w:szCs w:val="24"/>
        </w:rPr>
        <w:t>o</w:t>
      </w:r>
      <w:r w:rsidR="00370655">
        <w:rPr>
          <w:szCs w:val="24"/>
        </w:rPr>
        <w:t> </w:t>
      </w:r>
      <w:r w:rsidRPr="008816B0">
        <w:rPr>
          <w:szCs w:val="24"/>
        </w:rPr>
        <w:t xml:space="preserve">zmene a doplnení niektorých zákonov v znení zákona č. 180/2011 Z. z. a zaradením </w:t>
      </w:r>
      <w:r w:rsidR="00E724F9">
        <w:rPr>
          <w:szCs w:val="24"/>
        </w:rPr>
        <w:t xml:space="preserve">závislého </w:t>
      </w:r>
      <w:r w:rsidRPr="008816B0">
        <w:rPr>
          <w:szCs w:val="24"/>
        </w:rPr>
        <w:t xml:space="preserve">odberateľa elektriny do tarifnej skupiny na účely prístupu do </w:t>
      </w:r>
      <w:r w:rsidR="00F91E0E">
        <w:rPr>
          <w:szCs w:val="24"/>
        </w:rPr>
        <w:t>DS</w:t>
      </w:r>
      <w:r w:rsidRPr="008816B0">
        <w:rPr>
          <w:szCs w:val="24"/>
        </w:rPr>
        <w:t xml:space="preserve"> a distribúcie elektriny, ktorá je určená pre </w:t>
      </w:r>
      <w:r w:rsidR="009C248F">
        <w:rPr>
          <w:szCs w:val="24"/>
        </w:rPr>
        <w:t xml:space="preserve">OM </w:t>
      </w:r>
      <w:r w:rsidRPr="008816B0">
        <w:rPr>
          <w:szCs w:val="24"/>
        </w:rPr>
        <w:t xml:space="preserve">s vlastným vykurovaním, alebo </w:t>
      </w:r>
    </w:p>
    <w:p w14:paraId="6E9BEE47" w14:textId="7A41586A" w:rsidR="00132F01" w:rsidRPr="008816B0" w:rsidRDefault="00132F01" w:rsidP="00C555D3">
      <w:pPr>
        <w:pStyle w:val="Odsekzoznamu"/>
        <w:numPr>
          <w:ilvl w:val="1"/>
          <w:numId w:val="58"/>
        </w:numPr>
        <w:ind w:left="851" w:hanging="567"/>
        <w:rPr>
          <w:szCs w:val="24"/>
        </w:rPr>
      </w:pPr>
      <w:r w:rsidRPr="008816B0">
        <w:rPr>
          <w:szCs w:val="24"/>
        </w:rPr>
        <w:t xml:space="preserve">potvrdením od ošetrujúceho lekára, ktorý preukazuje, že jeho životné funkcie sú závislé od odberu elektriny. </w:t>
      </w:r>
    </w:p>
    <w:p w14:paraId="6F11040A" w14:textId="43EAD9C2" w:rsidR="00132F01" w:rsidRDefault="00034F5F" w:rsidP="00151F43">
      <w:pPr>
        <w:numPr>
          <w:ilvl w:val="2"/>
          <w:numId w:val="61"/>
        </w:numPr>
        <w:spacing w:before="240"/>
        <w:ind w:left="851" w:hanging="851"/>
        <w:rPr>
          <w:szCs w:val="24"/>
        </w:rPr>
      </w:pPr>
      <w:r>
        <w:rPr>
          <w:szCs w:val="24"/>
        </w:rPr>
        <w:t xml:space="preserve">Závislý </w:t>
      </w:r>
      <w:r w:rsidR="00132F01">
        <w:rPr>
          <w:szCs w:val="24"/>
        </w:rPr>
        <w:t xml:space="preserve">odberateľ elektriny v domácnosti na účely evidencie </w:t>
      </w:r>
      <w:r>
        <w:rPr>
          <w:szCs w:val="24"/>
        </w:rPr>
        <w:t xml:space="preserve">závislých </w:t>
      </w:r>
      <w:r w:rsidR="00132F01">
        <w:rPr>
          <w:szCs w:val="24"/>
        </w:rPr>
        <w:t xml:space="preserve">odberateľov poskytuje svojmu dodávateľovi alebo priamo prevádzkovateľovi </w:t>
      </w:r>
      <w:r w:rsidR="00F91E0E">
        <w:rPr>
          <w:szCs w:val="24"/>
        </w:rPr>
        <w:t>DS</w:t>
      </w:r>
      <w:r w:rsidR="00132F01">
        <w:rPr>
          <w:szCs w:val="24"/>
        </w:rPr>
        <w:t xml:space="preserve"> údaje podľa § 31 ods. 3 písm. </w:t>
      </w:r>
      <w:r w:rsidR="004F349E">
        <w:rPr>
          <w:szCs w:val="24"/>
        </w:rPr>
        <w:t>p</w:t>
      </w:r>
      <w:r w:rsidR="00132F01">
        <w:rPr>
          <w:szCs w:val="24"/>
        </w:rPr>
        <w:t>) zákona o energetike.</w:t>
      </w:r>
    </w:p>
    <w:p w14:paraId="7AD4E359" w14:textId="1D73E607" w:rsidR="00132F01" w:rsidRDefault="00132F01" w:rsidP="00151F43">
      <w:pPr>
        <w:numPr>
          <w:ilvl w:val="2"/>
          <w:numId w:val="61"/>
        </w:numPr>
        <w:spacing w:before="240"/>
        <w:ind w:left="851" w:hanging="851"/>
        <w:rPr>
          <w:szCs w:val="24"/>
        </w:rPr>
      </w:pPr>
      <w:r>
        <w:rPr>
          <w:szCs w:val="24"/>
        </w:rPr>
        <w:t xml:space="preserve">Prevádzkovateľovi </w:t>
      </w:r>
      <w:r w:rsidR="00F91E0E">
        <w:rPr>
          <w:szCs w:val="24"/>
        </w:rPr>
        <w:t>DS</w:t>
      </w:r>
      <w:r>
        <w:rPr>
          <w:szCs w:val="24"/>
        </w:rPr>
        <w:t xml:space="preserve"> oznámi dodávateľ elektriny údaje o</w:t>
      </w:r>
      <w:r w:rsidR="002A2BB9">
        <w:rPr>
          <w:szCs w:val="24"/>
        </w:rPr>
        <w:t> </w:t>
      </w:r>
      <w:r w:rsidR="00034F5F">
        <w:rPr>
          <w:szCs w:val="24"/>
        </w:rPr>
        <w:t xml:space="preserve">závislom </w:t>
      </w:r>
      <w:r>
        <w:rPr>
          <w:szCs w:val="24"/>
        </w:rPr>
        <w:t xml:space="preserve">odberateľovi elektriny v domácnosti bezodkladne po pridelení maximálnej rezervovanej kapacity pre </w:t>
      </w:r>
      <w:r w:rsidR="00B53349">
        <w:rPr>
          <w:szCs w:val="24"/>
        </w:rPr>
        <w:t>OM</w:t>
      </w:r>
      <w:r>
        <w:rPr>
          <w:szCs w:val="24"/>
        </w:rPr>
        <w:t xml:space="preserve">, v ktorom bude odoberať elektrinu </w:t>
      </w:r>
      <w:r w:rsidR="00034F5F">
        <w:rPr>
          <w:szCs w:val="24"/>
        </w:rPr>
        <w:t xml:space="preserve">závislý </w:t>
      </w:r>
      <w:r>
        <w:rPr>
          <w:szCs w:val="24"/>
        </w:rPr>
        <w:t xml:space="preserve">odberateľ elektriny v domácnosti. Prevádzkovateľ </w:t>
      </w:r>
      <w:r w:rsidR="00F91E0E">
        <w:rPr>
          <w:szCs w:val="24"/>
        </w:rPr>
        <w:t>DS</w:t>
      </w:r>
      <w:r>
        <w:rPr>
          <w:szCs w:val="24"/>
        </w:rPr>
        <w:t xml:space="preserve"> uverejní na svojom webovom sídle vzor oznámenia.</w:t>
      </w:r>
    </w:p>
    <w:p w14:paraId="5422C6F1" w14:textId="17CFA93D" w:rsidR="00132F01" w:rsidRDefault="00034F5F" w:rsidP="00151F43">
      <w:pPr>
        <w:numPr>
          <w:ilvl w:val="2"/>
          <w:numId w:val="61"/>
        </w:numPr>
        <w:spacing w:before="240"/>
        <w:ind w:left="851" w:hanging="851"/>
        <w:rPr>
          <w:szCs w:val="24"/>
        </w:rPr>
      </w:pPr>
      <w:r>
        <w:rPr>
          <w:szCs w:val="24"/>
        </w:rPr>
        <w:t xml:space="preserve">Závislý </w:t>
      </w:r>
      <w:r w:rsidR="00132F01">
        <w:rPr>
          <w:szCs w:val="24"/>
        </w:rPr>
        <w:t xml:space="preserve">odberateľ elektriny v domácnosti môže svojmu dodávateľovi elektriny alebo priamo prevádzkovateľovi </w:t>
      </w:r>
      <w:r w:rsidR="00F91E0E">
        <w:rPr>
          <w:szCs w:val="24"/>
        </w:rPr>
        <w:t>DS</w:t>
      </w:r>
      <w:r w:rsidR="00132F01">
        <w:rPr>
          <w:szCs w:val="24"/>
        </w:rPr>
        <w:t xml:space="preserve"> oznámiť a preukázať, že jeho životné funkcie sú </w:t>
      </w:r>
      <w:r w:rsidR="00132F01">
        <w:rPr>
          <w:szCs w:val="24"/>
        </w:rPr>
        <w:lastRenderedPageBreak/>
        <w:t xml:space="preserve">závislé od odberu elektriny alebo že je ťažko zdravotne postihnutý a bude elektrinu využívať na vykurovanie, aj v priebehu trvania už uzavretej zmluvy o združenej dodávke elektriny spôsobom podľa odseku </w:t>
      </w:r>
      <w:r w:rsidR="005E2B16">
        <w:rPr>
          <w:szCs w:val="24"/>
        </w:rPr>
        <w:t>14.1.</w:t>
      </w:r>
      <w:r w:rsidR="00132F01">
        <w:rPr>
          <w:szCs w:val="24"/>
        </w:rPr>
        <w:t>2. V takom prípade dodávateľ elektriny do</w:t>
      </w:r>
      <w:r w:rsidR="00370655">
        <w:rPr>
          <w:szCs w:val="24"/>
        </w:rPr>
        <w:t> </w:t>
      </w:r>
      <w:r w:rsidR="00132F01">
        <w:rPr>
          <w:szCs w:val="24"/>
        </w:rPr>
        <w:t xml:space="preserve">piatich dní oznámi tieto skutočnosti prevádzkovateľovi </w:t>
      </w:r>
      <w:r w:rsidR="00F91E0E">
        <w:rPr>
          <w:szCs w:val="24"/>
        </w:rPr>
        <w:t>DS</w:t>
      </w:r>
      <w:r w:rsidR="00132F01">
        <w:rPr>
          <w:szCs w:val="24"/>
        </w:rPr>
        <w:t xml:space="preserve">, do ktorej je </w:t>
      </w:r>
      <w:r w:rsidR="00B53349">
        <w:rPr>
          <w:szCs w:val="24"/>
        </w:rPr>
        <w:t>OM</w:t>
      </w:r>
      <w:r w:rsidR="00132F01">
        <w:rPr>
          <w:szCs w:val="24"/>
        </w:rPr>
        <w:t xml:space="preserve"> </w:t>
      </w:r>
      <w:r>
        <w:rPr>
          <w:szCs w:val="24"/>
        </w:rPr>
        <w:t xml:space="preserve">závislého </w:t>
      </w:r>
      <w:r w:rsidR="00132F01">
        <w:rPr>
          <w:szCs w:val="24"/>
        </w:rPr>
        <w:t>odberateľa elektriny v domácnosti pripojené.</w:t>
      </w:r>
    </w:p>
    <w:p w14:paraId="5536DDE5" w14:textId="4A7877BF" w:rsidR="00132F01" w:rsidRDefault="00034F5F" w:rsidP="00151F43">
      <w:pPr>
        <w:numPr>
          <w:ilvl w:val="2"/>
          <w:numId w:val="61"/>
        </w:numPr>
        <w:spacing w:before="240"/>
        <w:ind w:left="851" w:hanging="851"/>
        <w:rPr>
          <w:szCs w:val="24"/>
        </w:rPr>
      </w:pPr>
      <w:r>
        <w:rPr>
          <w:szCs w:val="24"/>
        </w:rPr>
        <w:t xml:space="preserve">Závislý </w:t>
      </w:r>
      <w:r w:rsidR="00132F01">
        <w:rPr>
          <w:szCs w:val="24"/>
        </w:rPr>
        <w:t xml:space="preserve">odberateľ elektriny v domácnosti každý rok do 31. marca preukáže, že pretrvávajú podmienky, na základe ktorých bol zaradený do evidencie </w:t>
      </w:r>
      <w:r>
        <w:rPr>
          <w:szCs w:val="24"/>
        </w:rPr>
        <w:t xml:space="preserve">závislých </w:t>
      </w:r>
      <w:r w:rsidR="00132F01">
        <w:rPr>
          <w:szCs w:val="24"/>
        </w:rPr>
        <w:t xml:space="preserve">odberateľov. Ak </w:t>
      </w:r>
      <w:r>
        <w:rPr>
          <w:szCs w:val="24"/>
        </w:rPr>
        <w:t xml:space="preserve">závislých </w:t>
      </w:r>
      <w:r w:rsidR="00132F01">
        <w:rPr>
          <w:szCs w:val="24"/>
        </w:rPr>
        <w:t xml:space="preserve">odberateľ elektriny v domácnosti v tejto lehote nepreukáže, že pretrvávajú podmienky, na základe ktorých bol zaradený do evidencie </w:t>
      </w:r>
      <w:r w:rsidR="00AF316E">
        <w:rPr>
          <w:szCs w:val="24"/>
        </w:rPr>
        <w:t xml:space="preserve">závislých </w:t>
      </w:r>
      <w:r w:rsidR="00132F01">
        <w:rPr>
          <w:szCs w:val="24"/>
        </w:rPr>
        <w:t xml:space="preserve">odberateľov elektriny v domácnosti, prevádzkovateľ </w:t>
      </w:r>
      <w:r w:rsidR="00F91E0E">
        <w:rPr>
          <w:szCs w:val="24"/>
        </w:rPr>
        <w:t>DS</w:t>
      </w:r>
      <w:r w:rsidR="00132F01">
        <w:rPr>
          <w:szCs w:val="24"/>
        </w:rPr>
        <w:t xml:space="preserve"> preukázateľne vyzve </w:t>
      </w:r>
      <w:r w:rsidR="00AF316E">
        <w:rPr>
          <w:szCs w:val="24"/>
        </w:rPr>
        <w:t xml:space="preserve">závislého </w:t>
      </w:r>
      <w:r w:rsidR="00132F01">
        <w:rPr>
          <w:szCs w:val="24"/>
        </w:rPr>
        <w:t xml:space="preserve">odberateľa elektriny v domácnosti, aby preukázal, že u neho trvajú podmienky, na základe ktorých bol zaradený do evidencie </w:t>
      </w:r>
      <w:r w:rsidR="00AF316E">
        <w:rPr>
          <w:szCs w:val="24"/>
        </w:rPr>
        <w:t xml:space="preserve">závislých </w:t>
      </w:r>
      <w:r w:rsidR="00132F01">
        <w:rPr>
          <w:szCs w:val="24"/>
        </w:rPr>
        <w:t xml:space="preserve">odberateľov. Ak </w:t>
      </w:r>
      <w:r w:rsidR="00AF316E">
        <w:rPr>
          <w:szCs w:val="24"/>
        </w:rPr>
        <w:t xml:space="preserve">závislý </w:t>
      </w:r>
      <w:r w:rsidR="00132F01">
        <w:rPr>
          <w:szCs w:val="24"/>
        </w:rPr>
        <w:t xml:space="preserve">odberateľ elektriny v domácnosti nepredloží do 30 dní požadované podklady alebo z predložených dokladov nevyplýva, že </w:t>
      </w:r>
      <w:r w:rsidR="00AF316E">
        <w:rPr>
          <w:szCs w:val="24"/>
        </w:rPr>
        <w:t>závislý</w:t>
      </w:r>
      <w:r w:rsidR="00132F01">
        <w:rPr>
          <w:szCs w:val="24"/>
        </w:rPr>
        <w:t xml:space="preserve"> odberateľ elektriny v domácnosti naďalej spĺňa podmienky zaradenia do</w:t>
      </w:r>
      <w:r w:rsidR="002A2BB9">
        <w:rPr>
          <w:szCs w:val="24"/>
        </w:rPr>
        <w:t> </w:t>
      </w:r>
      <w:r w:rsidR="00132F01">
        <w:rPr>
          <w:szCs w:val="24"/>
        </w:rPr>
        <w:t xml:space="preserve">evidencie, prevádzkovateľ </w:t>
      </w:r>
      <w:r w:rsidR="00F91E0E">
        <w:rPr>
          <w:szCs w:val="24"/>
        </w:rPr>
        <w:t>DS</w:t>
      </w:r>
      <w:r w:rsidR="00132F01">
        <w:rPr>
          <w:szCs w:val="24"/>
        </w:rPr>
        <w:t xml:space="preserve"> </w:t>
      </w:r>
      <w:r w:rsidR="00AF316E">
        <w:rPr>
          <w:szCs w:val="24"/>
        </w:rPr>
        <w:t xml:space="preserve">závislého </w:t>
      </w:r>
      <w:r w:rsidR="00132F01">
        <w:rPr>
          <w:szCs w:val="24"/>
        </w:rPr>
        <w:t>odberateľa elektriny v</w:t>
      </w:r>
      <w:r w:rsidR="002A2BB9">
        <w:rPr>
          <w:szCs w:val="24"/>
        </w:rPr>
        <w:t> </w:t>
      </w:r>
      <w:r w:rsidR="00132F01">
        <w:rPr>
          <w:szCs w:val="24"/>
        </w:rPr>
        <w:t xml:space="preserve">domácnosti vyradí najskôr 30. deň po doručení výzvy, o čom do piatich dní informuje </w:t>
      </w:r>
      <w:r w:rsidR="00E724F9">
        <w:rPr>
          <w:szCs w:val="24"/>
        </w:rPr>
        <w:t xml:space="preserve">koncového </w:t>
      </w:r>
      <w:r w:rsidR="00132F01">
        <w:rPr>
          <w:szCs w:val="24"/>
        </w:rPr>
        <w:t>odberateľa elektriny a jeho dodávateľa elektriny.</w:t>
      </w:r>
    </w:p>
    <w:p w14:paraId="34EB8BEF" w14:textId="0A96B7AD" w:rsidR="00132F01" w:rsidRDefault="00132F01" w:rsidP="00151F43">
      <w:pPr>
        <w:numPr>
          <w:ilvl w:val="2"/>
          <w:numId w:val="61"/>
        </w:numPr>
        <w:spacing w:before="240"/>
        <w:ind w:left="851" w:hanging="851"/>
        <w:rPr>
          <w:szCs w:val="24"/>
        </w:rPr>
      </w:pPr>
      <w:r>
        <w:rPr>
          <w:szCs w:val="24"/>
        </w:rPr>
        <w:t xml:space="preserve">Prevádzkovateľ </w:t>
      </w:r>
      <w:r w:rsidR="00F91E0E">
        <w:rPr>
          <w:szCs w:val="24"/>
        </w:rPr>
        <w:t>DS</w:t>
      </w:r>
      <w:r>
        <w:rPr>
          <w:szCs w:val="24"/>
        </w:rPr>
        <w:t xml:space="preserve"> písomne oznámi </w:t>
      </w:r>
      <w:r w:rsidR="00AF316E">
        <w:rPr>
          <w:szCs w:val="24"/>
        </w:rPr>
        <w:t xml:space="preserve">závislému </w:t>
      </w:r>
      <w:r>
        <w:rPr>
          <w:szCs w:val="24"/>
        </w:rPr>
        <w:t>odberateľovi elektriny v domácnosti zoznam kontaktných osôb a telefónne čísla na účely vzájomnej komunikácie.</w:t>
      </w:r>
    </w:p>
    <w:p w14:paraId="4B641F53" w14:textId="2D077B06" w:rsidR="00132F01" w:rsidRDefault="00132F01" w:rsidP="00151F43">
      <w:pPr>
        <w:numPr>
          <w:ilvl w:val="2"/>
          <w:numId w:val="61"/>
        </w:numPr>
        <w:spacing w:before="240"/>
        <w:ind w:left="851" w:hanging="851"/>
        <w:rPr>
          <w:szCs w:val="24"/>
        </w:rPr>
      </w:pPr>
      <w:r>
        <w:rPr>
          <w:szCs w:val="24"/>
        </w:rPr>
        <w:t>Prijatie informácie o plánovanom prerušení distribúcie elektriny</w:t>
      </w:r>
      <w:r w:rsidR="00FF3D94">
        <w:rPr>
          <w:szCs w:val="24"/>
        </w:rPr>
        <w:t xml:space="preserve"> </w:t>
      </w:r>
      <w:r w:rsidR="00AF316E">
        <w:rPr>
          <w:szCs w:val="24"/>
        </w:rPr>
        <w:t xml:space="preserve">závislý </w:t>
      </w:r>
      <w:r>
        <w:rPr>
          <w:szCs w:val="24"/>
        </w:rPr>
        <w:t xml:space="preserve">odberateľ elektriny </w:t>
      </w:r>
      <w:r w:rsidR="00FF3D94">
        <w:rPr>
          <w:szCs w:val="24"/>
        </w:rPr>
        <w:t xml:space="preserve">v domácnosti </w:t>
      </w:r>
      <w:r>
        <w:rPr>
          <w:szCs w:val="24"/>
        </w:rPr>
        <w:t xml:space="preserve">potvrdzuje prevádzkovateľovi </w:t>
      </w:r>
      <w:r w:rsidR="00F91E0E">
        <w:rPr>
          <w:szCs w:val="24"/>
        </w:rPr>
        <w:t>DS</w:t>
      </w:r>
      <w:r>
        <w:rPr>
          <w:szCs w:val="24"/>
        </w:rPr>
        <w:t xml:space="preserve"> telefonicky, na telefónnom čísle na to určenom v informácii podľa odseku </w:t>
      </w:r>
      <w:r w:rsidR="005E2B16">
        <w:rPr>
          <w:szCs w:val="24"/>
        </w:rPr>
        <w:t>14.1.</w:t>
      </w:r>
      <w:r>
        <w:rPr>
          <w:szCs w:val="24"/>
        </w:rPr>
        <w:t>7 do siedmich dní od prijatia informácie o</w:t>
      </w:r>
      <w:r w:rsidR="002A2BB9">
        <w:rPr>
          <w:szCs w:val="24"/>
        </w:rPr>
        <w:t> </w:t>
      </w:r>
      <w:r>
        <w:rPr>
          <w:szCs w:val="24"/>
        </w:rPr>
        <w:t xml:space="preserve">plánovanom prerušení distribúcie elektriny. Za prijatie informácie sa považuje aj písomné potvrdenie prevzatia informácie o plánovanom prerušení distribúcie elektriny pri doručení poštou, kuriérom alebo pri osobnom doručení. Prijatie informácie prevádzkovateľovi </w:t>
      </w:r>
      <w:r w:rsidR="00F91E0E">
        <w:rPr>
          <w:szCs w:val="24"/>
        </w:rPr>
        <w:t>DS</w:t>
      </w:r>
      <w:r>
        <w:rPr>
          <w:szCs w:val="24"/>
        </w:rPr>
        <w:t xml:space="preserve"> </w:t>
      </w:r>
      <w:r w:rsidR="00E724F9">
        <w:rPr>
          <w:szCs w:val="24"/>
        </w:rPr>
        <w:t xml:space="preserve">závislý </w:t>
      </w:r>
      <w:r>
        <w:rPr>
          <w:szCs w:val="24"/>
        </w:rPr>
        <w:t xml:space="preserve">odberateľ elektriny môže potvrdiť aj prostredníctvom svojho dodávateľa elektriny. Plánované prerušenie distribúcie elektriny vykoná prevádzkovateľ </w:t>
      </w:r>
      <w:r w:rsidR="00F91E0E">
        <w:rPr>
          <w:szCs w:val="24"/>
        </w:rPr>
        <w:t>DS</w:t>
      </w:r>
      <w:r>
        <w:rPr>
          <w:szCs w:val="24"/>
        </w:rPr>
        <w:t xml:space="preserve"> až po tom, čo </w:t>
      </w:r>
      <w:r w:rsidR="00AF316E">
        <w:rPr>
          <w:szCs w:val="24"/>
        </w:rPr>
        <w:t xml:space="preserve">závislý </w:t>
      </w:r>
      <w:r>
        <w:rPr>
          <w:szCs w:val="24"/>
        </w:rPr>
        <w:t>odberateľ elektriny potvrdil prijatie informácie o</w:t>
      </w:r>
      <w:r w:rsidR="00E724F9">
        <w:rPr>
          <w:szCs w:val="24"/>
        </w:rPr>
        <w:t> </w:t>
      </w:r>
      <w:r>
        <w:rPr>
          <w:szCs w:val="24"/>
        </w:rPr>
        <w:t>plánovanom prerušení distribúcie elektriny.</w:t>
      </w:r>
    </w:p>
    <w:p w14:paraId="5B128246" w14:textId="4DBE579A" w:rsidR="00132F01" w:rsidRDefault="00132F01" w:rsidP="00151F43">
      <w:pPr>
        <w:numPr>
          <w:ilvl w:val="2"/>
          <w:numId w:val="61"/>
        </w:numPr>
        <w:spacing w:before="240"/>
        <w:ind w:left="851" w:hanging="851"/>
        <w:rPr>
          <w:szCs w:val="24"/>
        </w:rPr>
      </w:pPr>
      <w:r>
        <w:rPr>
          <w:szCs w:val="24"/>
        </w:rPr>
        <w:t>V</w:t>
      </w:r>
      <w:r w:rsidR="00E724F9">
        <w:rPr>
          <w:szCs w:val="24"/>
        </w:rPr>
        <w:t> </w:t>
      </w:r>
      <w:r>
        <w:rPr>
          <w:szCs w:val="24"/>
        </w:rPr>
        <w:t xml:space="preserve">prípade poruchy na </w:t>
      </w:r>
      <w:r w:rsidR="00F91E0E">
        <w:rPr>
          <w:szCs w:val="24"/>
        </w:rPr>
        <w:t>DS</w:t>
      </w:r>
      <w:r>
        <w:rPr>
          <w:szCs w:val="24"/>
        </w:rPr>
        <w:t xml:space="preserve"> prevádzkovateľa </w:t>
      </w:r>
      <w:r w:rsidR="00F91E0E">
        <w:rPr>
          <w:szCs w:val="24"/>
        </w:rPr>
        <w:t>DS</w:t>
      </w:r>
      <w:r>
        <w:rPr>
          <w:szCs w:val="24"/>
        </w:rPr>
        <w:t xml:space="preserve">, ktorá má za následok prerušenie distribúcie elektriny </w:t>
      </w:r>
      <w:r w:rsidR="00AF316E">
        <w:rPr>
          <w:szCs w:val="24"/>
        </w:rPr>
        <w:t xml:space="preserve">závislému </w:t>
      </w:r>
      <w:r>
        <w:rPr>
          <w:szCs w:val="24"/>
        </w:rPr>
        <w:t>odberateľovi</w:t>
      </w:r>
      <w:r w:rsidR="00E724F9">
        <w:rPr>
          <w:szCs w:val="24"/>
        </w:rPr>
        <w:t xml:space="preserve"> elektriny</w:t>
      </w:r>
      <w:r>
        <w:rPr>
          <w:szCs w:val="24"/>
        </w:rPr>
        <w:t xml:space="preserve">, prevádzkovateľ </w:t>
      </w:r>
      <w:r w:rsidR="00F91E0E">
        <w:rPr>
          <w:szCs w:val="24"/>
        </w:rPr>
        <w:t>DS</w:t>
      </w:r>
      <w:r>
        <w:rPr>
          <w:szCs w:val="24"/>
        </w:rPr>
        <w:t xml:space="preserve"> o tom bez meškania telefonicky informuje </w:t>
      </w:r>
      <w:r w:rsidR="00AF316E">
        <w:rPr>
          <w:szCs w:val="24"/>
        </w:rPr>
        <w:t xml:space="preserve">závislého </w:t>
      </w:r>
      <w:r>
        <w:rPr>
          <w:szCs w:val="24"/>
        </w:rPr>
        <w:t xml:space="preserve">odberateľa </w:t>
      </w:r>
      <w:r w:rsidR="00E724F9">
        <w:rPr>
          <w:szCs w:val="24"/>
        </w:rPr>
        <w:t xml:space="preserve">elektriny </w:t>
      </w:r>
      <w:r>
        <w:rPr>
          <w:szCs w:val="24"/>
        </w:rPr>
        <w:t>vrátane poskytnutia informácie, kedy predpokladá, že bude porucha odstránená.</w:t>
      </w:r>
    </w:p>
    <w:p w14:paraId="701CB070" w14:textId="453042E8" w:rsidR="00132F01" w:rsidRDefault="00AF316E" w:rsidP="00151F43">
      <w:pPr>
        <w:numPr>
          <w:ilvl w:val="2"/>
          <w:numId w:val="61"/>
        </w:numPr>
        <w:spacing w:before="240"/>
        <w:ind w:left="851" w:hanging="851"/>
        <w:rPr>
          <w:szCs w:val="24"/>
        </w:rPr>
      </w:pPr>
      <w:r>
        <w:rPr>
          <w:szCs w:val="24"/>
        </w:rPr>
        <w:t xml:space="preserve">Závislý </w:t>
      </w:r>
      <w:r w:rsidR="00132F01">
        <w:rPr>
          <w:szCs w:val="24"/>
        </w:rPr>
        <w:t xml:space="preserve">odberateľ </w:t>
      </w:r>
      <w:r w:rsidR="00FF3D94">
        <w:rPr>
          <w:szCs w:val="24"/>
        </w:rPr>
        <w:t xml:space="preserve">elektriny v domácnosti </w:t>
      </w:r>
      <w:r w:rsidR="00132F01">
        <w:rPr>
          <w:szCs w:val="24"/>
        </w:rPr>
        <w:t xml:space="preserve">bezodkladne priamo alebo prostredníctvom svojho dodávateľa elektriny informuje príslušného prevádzkovateľa </w:t>
      </w:r>
      <w:r w:rsidR="00F91E0E">
        <w:rPr>
          <w:szCs w:val="24"/>
        </w:rPr>
        <w:t>DS</w:t>
      </w:r>
      <w:r w:rsidR="00132F01">
        <w:rPr>
          <w:szCs w:val="24"/>
        </w:rPr>
        <w:t xml:space="preserve"> o zmene trvalého pobytu alebo korešpondenčnej adresy, ako aj o zmene telefónneho čísla, ak bolo určené na účely komunikácie medzi </w:t>
      </w:r>
      <w:r w:rsidR="00E724F9">
        <w:rPr>
          <w:szCs w:val="24"/>
        </w:rPr>
        <w:t xml:space="preserve">závislým </w:t>
      </w:r>
      <w:r w:rsidR="00132F01">
        <w:rPr>
          <w:szCs w:val="24"/>
        </w:rPr>
        <w:t xml:space="preserve">odberateľom elektriny a prevádzkovateľom </w:t>
      </w:r>
      <w:r w:rsidR="00F91E0E">
        <w:rPr>
          <w:szCs w:val="24"/>
        </w:rPr>
        <w:t>DS</w:t>
      </w:r>
      <w:r w:rsidR="00132F01">
        <w:rPr>
          <w:szCs w:val="24"/>
        </w:rPr>
        <w:t xml:space="preserve"> podľa tohto paragrafu.</w:t>
      </w:r>
    </w:p>
    <w:p w14:paraId="17A99FF1" w14:textId="77777777" w:rsidR="00132F01" w:rsidRDefault="00132F01" w:rsidP="00151F43">
      <w:pPr>
        <w:tabs>
          <w:tab w:val="left" w:pos="709"/>
        </w:tabs>
        <w:ind w:left="720"/>
        <w:rPr>
          <w:szCs w:val="24"/>
        </w:rPr>
      </w:pPr>
    </w:p>
    <w:p w14:paraId="61699FB7" w14:textId="40571B3C" w:rsidR="00132F01" w:rsidRPr="002A2BB9" w:rsidRDefault="00132F01" w:rsidP="00151F43">
      <w:pPr>
        <w:pStyle w:val="Nadpis2"/>
        <w:numPr>
          <w:ilvl w:val="1"/>
          <w:numId w:val="61"/>
        </w:numPr>
        <w:ind w:left="851" w:hanging="851"/>
        <w:rPr>
          <w:bCs/>
          <w:szCs w:val="20"/>
        </w:rPr>
      </w:pPr>
      <w:bookmarkStart w:id="312" w:name="_Toc57296674"/>
      <w:bookmarkStart w:id="313" w:name="_Toc121483239"/>
      <w:r w:rsidRPr="002A2BB9">
        <w:rPr>
          <w:bCs/>
        </w:rPr>
        <w:t>Vyššia moc</w:t>
      </w:r>
      <w:bookmarkEnd w:id="309"/>
      <w:bookmarkEnd w:id="310"/>
      <w:bookmarkEnd w:id="311"/>
      <w:bookmarkEnd w:id="312"/>
      <w:bookmarkEnd w:id="313"/>
      <w:r w:rsidRPr="002A2BB9">
        <w:rPr>
          <w:bCs/>
        </w:rPr>
        <w:t xml:space="preserve"> </w:t>
      </w:r>
    </w:p>
    <w:p w14:paraId="2C210E0B" w14:textId="1F750309" w:rsidR="00132F01" w:rsidRDefault="00132F01" w:rsidP="00C555D3">
      <w:pPr>
        <w:ind w:left="851"/>
        <w:rPr>
          <w:szCs w:val="24"/>
        </w:rPr>
      </w:pPr>
      <w:r>
        <w:rPr>
          <w:szCs w:val="24"/>
        </w:rPr>
        <w:t xml:space="preserve">Ak ktorákoľvek zo strán nesplní svoje záväzky v dôsledku okolností vyššej moci (t.j. okolností vylučujúcich zodpovednosť tak, ako sú definované v § 374 Obchodného zákonníka), táto strana nenesie zodpovednosť za nesplnenie svojich záväzkov, vyplývajúcich zo zmlúv uzatvorených v súlade s týmto PP. </w:t>
      </w:r>
    </w:p>
    <w:p w14:paraId="0B247851" w14:textId="322AE07B" w:rsidR="00132F01" w:rsidRDefault="00132F01" w:rsidP="00151F43">
      <w:pPr>
        <w:numPr>
          <w:ilvl w:val="2"/>
          <w:numId w:val="61"/>
        </w:numPr>
        <w:autoSpaceDE w:val="0"/>
        <w:autoSpaceDN w:val="0"/>
        <w:adjustRightInd w:val="0"/>
        <w:ind w:left="851" w:hanging="851"/>
        <w:rPr>
          <w:sz w:val="20"/>
        </w:rPr>
      </w:pPr>
      <w:r>
        <w:rPr>
          <w:szCs w:val="24"/>
        </w:rPr>
        <w:lastRenderedPageBreak/>
        <w:t>Mimoriadne udalosti, označované ako vyššia moc, musia nastať po uzavretí zmluvy o prístupe do DS a distribúcii elektriny, sú nepredvídateľné a príslušná strana im nemohla zabrániť. Okolnosti vyššej moci zahŕňajú predovšetkým živelné pohromy</w:t>
      </w:r>
      <w:r>
        <w:rPr>
          <w:rStyle w:val="Odkaznapoznmkupodiarou"/>
          <w:rFonts w:eastAsiaTheme="majorEastAsia"/>
          <w:szCs w:val="24"/>
        </w:rPr>
        <w:footnoteReference w:id="6"/>
      </w:r>
      <w:r>
        <w:rPr>
          <w:szCs w:val="24"/>
        </w:rPr>
        <w:t xml:space="preserve">), vojnu, požiar, výbuch, teroristické útoky a štrajky. </w:t>
      </w:r>
    </w:p>
    <w:p w14:paraId="1128775F" w14:textId="77777777" w:rsidR="00132F01" w:rsidRDefault="00132F01" w:rsidP="00151F43">
      <w:pPr>
        <w:numPr>
          <w:ilvl w:val="2"/>
          <w:numId w:val="61"/>
        </w:numPr>
        <w:autoSpaceDE w:val="0"/>
        <w:autoSpaceDN w:val="0"/>
        <w:adjustRightInd w:val="0"/>
        <w:ind w:left="851" w:hanging="851"/>
        <w:rPr>
          <w:szCs w:val="24"/>
        </w:rPr>
      </w:pPr>
      <w:r>
        <w:rPr>
          <w:szCs w:val="24"/>
        </w:rPr>
        <w:t>Strana, odvolávajúca sa na vyššiu moc, je povinná písomne informovať okamžite druhú stranu o akýchkoľvek okolnostiach vyššej moci a preukázať ich primeraným spôsobom.</w:t>
      </w:r>
    </w:p>
    <w:p w14:paraId="587836FA" w14:textId="77777777" w:rsidR="00132F01" w:rsidRDefault="00132F01" w:rsidP="00151F43">
      <w:pPr>
        <w:tabs>
          <w:tab w:val="num" w:pos="709"/>
        </w:tabs>
        <w:autoSpaceDE w:val="0"/>
        <w:autoSpaceDN w:val="0"/>
        <w:adjustRightInd w:val="0"/>
        <w:rPr>
          <w:sz w:val="28"/>
        </w:rPr>
      </w:pPr>
    </w:p>
    <w:p w14:paraId="16E1E8E5" w14:textId="77777777" w:rsidR="00132F01" w:rsidRPr="002A2BB9" w:rsidRDefault="00132F01" w:rsidP="00151F43">
      <w:pPr>
        <w:pStyle w:val="Nadpis2"/>
        <w:numPr>
          <w:ilvl w:val="1"/>
          <w:numId w:val="61"/>
        </w:numPr>
        <w:ind w:left="851" w:hanging="851"/>
        <w:rPr>
          <w:bCs/>
        </w:rPr>
      </w:pPr>
      <w:bookmarkStart w:id="314" w:name="_Toc352935753"/>
      <w:bookmarkStart w:id="315" w:name="_Toc359340682"/>
      <w:bookmarkStart w:id="316" w:name="_Toc354405743"/>
      <w:bookmarkStart w:id="317" w:name="_Toc57296675"/>
      <w:bookmarkStart w:id="318" w:name="_Toc121483240"/>
      <w:r w:rsidRPr="002A2BB9">
        <w:rPr>
          <w:bCs/>
        </w:rPr>
        <w:t>Mlčanlivosť</w:t>
      </w:r>
      <w:bookmarkEnd w:id="314"/>
      <w:bookmarkEnd w:id="315"/>
      <w:bookmarkEnd w:id="316"/>
      <w:bookmarkEnd w:id="317"/>
      <w:bookmarkEnd w:id="318"/>
    </w:p>
    <w:p w14:paraId="73B04506" w14:textId="44F2F175" w:rsidR="00132F01" w:rsidRDefault="00132F01" w:rsidP="00151F43">
      <w:pPr>
        <w:numPr>
          <w:ilvl w:val="2"/>
          <w:numId w:val="61"/>
        </w:numPr>
        <w:autoSpaceDE w:val="0"/>
        <w:autoSpaceDN w:val="0"/>
        <w:adjustRightInd w:val="0"/>
        <w:ind w:left="851" w:hanging="851"/>
        <w:rPr>
          <w:szCs w:val="24"/>
        </w:rPr>
      </w:pPr>
      <w:r>
        <w:rPr>
          <w:szCs w:val="24"/>
        </w:rPr>
        <w:t xml:space="preserve">Informácie zdieľané medzi PDS a užívateľom </w:t>
      </w:r>
      <w:r w:rsidR="00F91E0E">
        <w:rPr>
          <w:szCs w:val="24"/>
        </w:rPr>
        <w:t>DS</w:t>
      </w:r>
      <w:r>
        <w:rPr>
          <w:szCs w:val="24"/>
        </w:rPr>
        <w:t>, týkajúce sa zmlúv uzatvorených v súlade s týmto PP, sú považované za dôverné a žiadna zo zmluvných strán ich nesmie sprístupniť tretej strane bez</w:t>
      </w:r>
      <w:r w:rsidR="008816B0">
        <w:rPr>
          <w:szCs w:val="24"/>
        </w:rPr>
        <w:t> </w:t>
      </w:r>
      <w:r>
        <w:rPr>
          <w:szCs w:val="24"/>
        </w:rPr>
        <w:t>predchádzajúceho súhlasu druhej strany.</w:t>
      </w:r>
    </w:p>
    <w:p w14:paraId="4C54DAFC" w14:textId="1DB8458E" w:rsidR="00132F01" w:rsidRDefault="00132F01" w:rsidP="00151F43">
      <w:pPr>
        <w:numPr>
          <w:ilvl w:val="2"/>
          <w:numId w:val="61"/>
        </w:numPr>
        <w:autoSpaceDE w:val="0"/>
        <w:autoSpaceDN w:val="0"/>
        <w:adjustRightInd w:val="0"/>
        <w:ind w:left="851" w:hanging="851"/>
        <w:rPr>
          <w:szCs w:val="24"/>
        </w:rPr>
      </w:pPr>
      <w:r>
        <w:rPr>
          <w:szCs w:val="24"/>
        </w:rPr>
        <w:t xml:space="preserve">PDS a užívateľ </w:t>
      </w:r>
      <w:r w:rsidR="00F91E0E">
        <w:rPr>
          <w:szCs w:val="24"/>
        </w:rPr>
        <w:t>DS</w:t>
      </w:r>
      <w:r>
        <w:rPr>
          <w:szCs w:val="24"/>
        </w:rPr>
        <w:t xml:space="preserve"> môžu sprístupniť dôverné informácie svojim poradcom alebo iným poskytovateľom služieb, ako aj orgánom, ktoré požadujú dané informácie, v súlade s</w:t>
      </w:r>
      <w:r w:rsidR="00370655">
        <w:rPr>
          <w:szCs w:val="24"/>
        </w:rPr>
        <w:t> </w:t>
      </w:r>
      <w:r>
        <w:rPr>
          <w:szCs w:val="24"/>
        </w:rPr>
        <w:t>príslušnými všeobecne záväznými právnymi predpismi</w:t>
      </w:r>
      <w:r>
        <w:rPr>
          <w:rStyle w:val="Odkaznapoznmkupodiarou"/>
          <w:rFonts w:eastAsiaTheme="majorEastAsia"/>
          <w:szCs w:val="24"/>
        </w:rPr>
        <w:footnoteReference w:id="7"/>
      </w:r>
      <w:r>
        <w:rPr>
          <w:szCs w:val="24"/>
        </w:rPr>
        <w:t>).</w:t>
      </w:r>
      <w:r>
        <w:t xml:space="preserve"> Toto ustanovenie sa netýka poskytovania údajov o </w:t>
      </w:r>
      <w:r w:rsidR="00B53349">
        <w:t>OM</w:t>
      </w:r>
      <w:r>
        <w:t xml:space="preserve"> smerom k</w:t>
      </w:r>
      <w:r w:rsidR="008816B0">
        <w:t> </w:t>
      </w:r>
      <w:r>
        <w:t xml:space="preserve">organizátorovi krátkodobého trhu, smerom k subjektu zúčtovania, ktorý za dané </w:t>
      </w:r>
      <w:r w:rsidR="00B53349">
        <w:t>OM</w:t>
      </w:r>
      <w:r>
        <w:t xml:space="preserve"> </w:t>
      </w:r>
      <w:r w:rsidR="00E724F9">
        <w:t xml:space="preserve">koncového </w:t>
      </w:r>
      <w:r>
        <w:t>odberateľa elektriny prevzal zodpovednosť za odchýlku a smerom k</w:t>
      </w:r>
      <w:r w:rsidR="008816B0">
        <w:t> </w:t>
      </w:r>
      <w:r>
        <w:t>dodávateľovi elektriny, ktorý do</w:t>
      </w:r>
      <w:r w:rsidR="00F97D1A">
        <w:t> </w:t>
      </w:r>
      <w:r>
        <w:t xml:space="preserve">daného </w:t>
      </w:r>
      <w:r w:rsidR="00B53349">
        <w:t>OM</w:t>
      </w:r>
      <w:r w:rsidR="00E724F9">
        <w:t xml:space="preserve"> koncového</w:t>
      </w:r>
      <w:r>
        <w:t xml:space="preserve"> odberateľa elektriny dodáva elektrinu.</w:t>
      </w:r>
    </w:p>
    <w:p w14:paraId="6E61CD49" w14:textId="0440AEC5" w:rsidR="00132F01" w:rsidRDefault="00132F01" w:rsidP="00151F43">
      <w:pPr>
        <w:numPr>
          <w:ilvl w:val="2"/>
          <w:numId w:val="61"/>
        </w:numPr>
        <w:autoSpaceDE w:val="0"/>
        <w:autoSpaceDN w:val="0"/>
        <w:adjustRightInd w:val="0"/>
        <w:ind w:left="851" w:hanging="851"/>
        <w:rPr>
          <w:szCs w:val="24"/>
        </w:rPr>
      </w:pPr>
      <w:r>
        <w:rPr>
          <w:szCs w:val="24"/>
        </w:rPr>
        <w:t xml:space="preserve">PDS a užívateľ </w:t>
      </w:r>
      <w:r w:rsidR="00F91E0E">
        <w:rPr>
          <w:szCs w:val="24"/>
        </w:rPr>
        <w:t>DS</w:t>
      </w:r>
      <w:r>
        <w:rPr>
          <w:szCs w:val="24"/>
        </w:rPr>
        <w:t xml:space="preserve"> zabezpečia, aby osoby a orgány, ktoré získali dôverné informácie podľa tohto článku, boli viazané povinnosťou mlčanlivosti v rovnakom rozsahu, ako sa táto povinnosť vzťahuje na PDS a užívateľa </w:t>
      </w:r>
      <w:r w:rsidR="00F91E0E">
        <w:rPr>
          <w:szCs w:val="24"/>
        </w:rPr>
        <w:t>DS</w:t>
      </w:r>
      <w:r>
        <w:rPr>
          <w:szCs w:val="24"/>
        </w:rPr>
        <w:t>. Porušenie povinnosti mlčanlivosti nenastáva v prípade, keď poskytnutie informácie strane ukladá všeobecne záväzný právny predpis</w:t>
      </w:r>
      <w:r>
        <w:rPr>
          <w:szCs w:val="24"/>
          <w:vertAlign w:val="superscript"/>
        </w:rPr>
        <w:t>8</w:t>
      </w:r>
      <w:r>
        <w:rPr>
          <w:szCs w:val="24"/>
        </w:rPr>
        <w:t>) alebo ak o poskytnutie dôvernej informácie požiada orgán štátnej správy alebo iný orgán štátnej moci podľa všeobecne záväzných právnych predpisov</w:t>
      </w:r>
      <w:r>
        <w:rPr>
          <w:szCs w:val="24"/>
          <w:vertAlign w:val="superscript"/>
        </w:rPr>
        <w:t>8</w:t>
      </w:r>
      <w:r>
        <w:rPr>
          <w:szCs w:val="24"/>
        </w:rPr>
        <w:t>), ktoré povinnosť poskytnutia informácií týmto orgánom stanovujú.</w:t>
      </w:r>
    </w:p>
    <w:p w14:paraId="390D5E42" w14:textId="77777777" w:rsidR="00132F01" w:rsidRDefault="00132F01" w:rsidP="00151F43">
      <w:pPr>
        <w:autoSpaceDE w:val="0"/>
        <w:autoSpaceDN w:val="0"/>
        <w:adjustRightInd w:val="0"/>
        <w:rPr>
          <w:b/>
          <w:bCs/>
          <w:szCs w:val="24"/>
        </w:rPr>
      </w:pPr>
    </w:p>
    <w:p w14:paraId="50E5E3D1" w14:textId="77777777" w:rsidR="00132F01" w:rsidRPr="002A2BB9" w:rsidRDefault="00132F01" w:rsidP="00151F43">
      <w:pPr>
        <w:pStyle w:val="Nadpis2"/>
        <w:numPr>
          <w:ilvl w:val="1"/>
          <w:numId w:val="61"/>
        </w:numPr>
        <w:ind w:left="851" w:hanging="851"/>
        <w:rPr>
          <w:bCs/>
          <w:szCs w:val="20"/>
        </w:rPr>
      </w:pPr>
      <w:bookmarkStart w:id="319" w:name="_Toc352935754"/>
      <w:bookmarkStart w:id="320" w:name="_Toc359340683"/>
      <w:bookmarkStart w:id="321" w:name="_Toc354405744"/>
      <w:bookmarkStart w:id="322" w:name="_Toc57296676"/>
      <w:bookmarkStart w:id="323" w:name="_Toc121483241"/>
      <w:r w:rsidRPr="002A2BB9">
        <w:rPr>
          <w:bCs/>
        </w:rPr>
        <w:t>Zmeny prevádzkového poriadku</w:t>
      </w:r>
      <w:bookmarkEnd w:id="319"/>
      <w:bookmarkEnd w:id="320"/>
      <w:bookmarkEnd w:id="321"/>
      <w:bookmarkEnd w:id="322"/>
      <w:bookmarkEnd w:id="323"/>
    </w:p>
    <w:p w14:paraId="1E619A9A" w14:textId="61628CE9" w:rsidR="00132F01" w:rsidRDefault="00132F01" w:rsidP="00C555D3">
      <w:pPr>
        <w:autoSpaceDE w:val="0"/>
        <w:autoSpaceDN w:val="0"/>
        <w:adjustRightInd w:val="0"/>
        <w:ind w:left="851"/>
        <w:rPr>
          <w:szCs w:val="24"/>
        </w:rPr>
      </w:pPr>
      <w:r>
        <w:rPr>
          <w:szCs w:val="24"/>
        </w:rPr>
        <w:t>Zmeny a doplnenia tohto PP môžu byť vykonané len na základe právoplatného rozhodnutia úradu, ktorým schváli zmenu alebo doplnenie tohto PP.</w:t>
      </w:r>
    </w:p>
    <w:p w14:paraId="2174B8F9" w14:textId="77777777" w:rsidR="00132F01" w:rsidRDefault="00132F01" w:rsidP="00151F43">
      <w:pPr>
        <w:autoSpaceDE w:val="0"/>
        <w:autoSpaceDN w:val="0"/>
        <w:adjustRightInd w:val="0"/>
        <w:rPr>
          <w:b/>
          <w:bCs/>
          <w:szCs w:val="24"/>
        </w:rPr>
      </w:pPr>
    </w:p>
    <w:p w14:paraId="15E8F6AF" w14:textId="77777777" w:rsidR="00132F01" w:rsidRPr="002A2BB9" w:rsidRDefault="00132F01" w:rsidP="00151F43">
      <w:pPr>
        <w:pStyle w:val="Nadpis2"/>
        <w:numPr>
          <w:ilvl w:val="1"/>
          <w:numId w:val="61"/>
        </w:numPr>
        <w:ind w:left="851" w:hanging="851"/>
        <w:rPr>
          <w:bCs/>
          <w:szCs w:val="20"/>
        </w:rPr>
      </w:pPr>
      <w:bookmarkStart w:id="324" w:name="_Toc352935755"/>
      <w:bookmarkStart w:id="325" w:name="_Toc359340684"/>
      <w:bookmarkStart w:id="326" w:name="_Toc354405745"/>
      <w:bookmarkStart w:id="327" w:name="_Toc57296677"/>
      <w:bookmarkStart w:id="328" w:name="_Toc121483242"/>
      <w:r w:rsidRPr="002A2BB9">
        <w:rPr>
          <w:bCs/>
        </w:rPr>
        <w:t>Účinnosť prevádzkového poriadku</w:t>
      </w:r>
      <w:bookmarkEnd w:id="324"/>
      <w:bookmarkEnd w:id="325"/>
      <w:bookmarkEnd w:id="326"/>
      <w:bookmarkEnd w:id="327"/>
      <w:bookmarkEnd w:id="328"/>
      <w:r w:rsidRPr="002A2BB9">
        <w:rPr>
          <w:bCs/>
        </w:rPr>
        <w:t xml:space="preserve"> </w:t>
      </w:r>
    </w:p>
    <w:p w14:paraId="254C6354" w14:textId="77777777" w:rsidR="00132F01" w:rsidRDefault="00132F01" w:rsidP="00C555D3">
      <w:pPr>
        <w:autoSpaceDE w:val="0"/>
        <w:autoSpaceDN w:val="0"/>
        <w:adjustRightInd w:val="0"/>
        <w:ind w:left="851"/>
        <w:rPr>
          <w:szCs w:val="24"/>
        </w:rPr>
      </w:pPr>
      <w:r>
        <w:rPr>
          <w:szCs w:val="24"/>
        </w:rPr>
        <w:t>Prevádzkový poriadok PDS nadobúda účinnosť dňom nadobudnutia právoplatnosti rozhodnutia úradu, ktorým bol prevádzkový poriadok PDS schválený.</w:t>
      </w:r>
    </w:p>
    <w:p w14:paraId="7E8B597D" w14:textId="77777777" w:rsidR="00132F01" w:rsidRDefault="00132F01" w:rsidP="00C555D3">
      <w:pPr>
        <w:autoSpaceDE w:val="0"/>
        <w:autoSpaceDN w:val="0"/>
        <w:adjustRightInd w:val="0"/>
        <w:ind w:left="851"/>
        <w:rPr>
          <w:szCs w:val="24"/>
        </w:rPr>
      </w:pPr>
    </w:p>
    <w:p w14:paraId="42F517A8" w14:textId="77777777" w:rsidR="00132F01" w:rsidRPr="002A2BB9" w:rsidRDefault="00132F01" w:rsidP="00151F43">
      <w:pPr>
        <w:pStyle w:val="Nadpis2"/>
        <w:numPr>
          <w:ilvl w:val="1"/>
          <w:numId w:val="61"/>
        </w:numPr>
        <w:ind w:left="851" w:hanging="851"/>
        <w:rPr>
          <w:bCs/>
          <w:szCs w:val="20"/>
        </w:rPr>
      </w:pPr>
      <w:bookmarkStart w:id="329" w:name="_Toc352935756"/>
      <w:bookmarkStart w:id="330" w:name="_Toc359340685"/>
      <w:bookmarkStart w:id="331" w:name="_Toc354405746"/>
      <w:bookmarkStart w:id="332" w:name="_Toc57296678"/>
      <w:bookmarkStart w:id="333" w:name="_Toc121483243"/>
      <w:r w:rsidRPr="002A2BB9">
        <w:rPr>
          <w:bCs/>
        </w:rPr>
        <w:t>Poučenie o povinnosti PDS súvisiace so štandardami kvality</w:t>
      </w:r>
      <w:bookmarkEnd w:id="329"/>
      <w:bookmarkEnd w:id="330"/>
      <w:bookmarkEnd w:id="331"/>
      <w:bookmarkEnd w:id="332"/>
      <w:bookmarkEnd w:id="333"/>
      <w:r w:rsidRPr="002A2BB9">
        <w:rPr>
          <w:bCs/>
        </w:rPr>
        <w:t xml:space="preserve"> </w:t>
      </w:r>
    </w:p>
    <w:p w14:paraId="4F995CA0" w14:textId="77777777" w:rsidR="00132F01" w:rsidRDefault="00132F01" w:rsidP="00151F43"/>
    <w:p w14:paraId="498342BC" w14:textId="77777777" w:rsidR="00132F01" w:rsidRDefault="00132F01" w:rsidP="00151F43">
      <w:pPr>
        <w:numPr>
          <w:ilvl w:val="2"/>
          <w:numId w:val="61"/>
        </w:numPr>
        <w:spacing w:before="0"/>
        <w:ind w:left="851" w:hanging="851"/>
        <w:rPr>
          <w:szCs w:val="24"/>
        </w:rPr>
      </w:pPr>
      <w:r>
        <w:rPr>
          <w:szCs w:val="24"/>
        </w:rPr>
        <w:t>PDS je povinný:</w:t>
      </w:r>
    </w:p>
    <w:p w14:paraId="4BA4139E" w14:textId="537E1097" w:rsidR="00132F01" w:rsidRPr="008816B0" w:rsidRDefault="00132F01" w:rsidP="00C555D3">
      <w:pPr>
        <w:pStyle w:val="Odsekzoznamu"/>
        <w:numPr>
          <w:ilvl w:val="1"/>
          <w:numId w:val="60"/>
        </w:numPr>
        <w:ind w:left="851" w:hanging="567"/>
        <w:rPr>
          <w:szCs w:val="24"/>
        </w:rPr>
      </w:pPr>
      <w:r w:rsidRPr="008816B0">
        <w:rPr>
          <w:szCs w:val="24"/>
        </w:rPr>
        <w:t xml:space="preserve">dodržiavať štandardy kvality, </w:t>
      </w:r>
    </w:p>
    <w:p w14:paraId="0380E7CE" w14:textId="5FAC3145" w:rsidR="008816B0" w:rsidRDefault="00132F01" w:rsidP="00C555D3">
      <w:pPr>
        <w:pStyle w:val="Odsekzoznamu"/>
        <w:numPr>
          <w:ilvl w:val="1"/>
          <w:numId w:val="60"/>
        </w:numPr>
        <w:ind w:left="851" w:hanging="567"/>
        <w:rPr>
          <w:szCs w:val="24"/>
        </w:rPr>
      </w:pPr>
      <w:r w:rsidRPr="008816B0">
        <w:rPr>
          <w:szCs w:val="24"/>
        </w:rPr>
        <w:lastRenderedPageBreak/>
        <w:t>evidovať, vyhodnocovať, zverejňovať údaje o štandardoch kvality a</w:t>
      </w:r>
      <w:r w:rsidR="008816B0">
        <w:rPr>
          <w:szCs w:val="24"/>
        </w:rPr>
        <w:t> </w:t>
      </w:r>
      <w:r w:rsidRPr="008816B0">
        <w:rPr>
          <w:szCs w:val="24"/>
        </w:rPr>
        <w:t>na</w:t>
      </w:r>
      <w:r w:rsidR="008816B0">
        <w:rPr>
          <w:szCs w:val="24"/>
        </w:rPr>
        <w:t> </w:t>
      </w:r>
      <w:r w:rsidRPr="008816B0">
        <w:rPr>
          <w:szCs w:val="24"/>
        </w:rPr>
        <w:t xml:space="preserve">požiadanie ich predložiť úradu, </w:t>
      </w:r>
    </w:p>
    <w:p w14:paraId="779F3566" w14:textId="77777777" w:rsidR="008816B0" w:rsidRDefault="00132F01" w:rsidP="00C555D3">
      <w:pPr>
        <w:pStyle w:val="Odsekzoznamu"/>
        <w:numPr>
          <w:ilvl w:val="1"/>
          <w:numId w:val="60"/>
        </w:numPr>
        <w:ind w:left="851" w:hanging="567"/>
        <w:rPr>
          <w:szCs w:val="24"/>
        </w:rPr>
      </w:pPr>
      <w:r w:rsidRPr="008816B0">
        <w:rPr>
          <w:szCs w:val="24"/>
        </w:rPr>
        <w:t xml:space="preserve">evidovať podania súvisiace s nedodržaním štandardov kvality, </w:t>
      </w:r>
    </w:p>
    <w:p w14:paraId="7FEB6C19" w14:textId="1CC4B29E" w:rsidR="008816B0" w:rsidRDefault="00132F01" w:rsidP="00C555D3">
      <w:pPr>
        <w:pStyle w:val="Odsekzoznamu"/>
        <w:numPr>
          <w:ilvl w:val="1"/>
          <w:numId w:val="60"/>
        </w:numPr>
        <w:ind w:left="851" w:hanging="567"/>
        <w:rPr>
          <w:szCs w:val="24"/>
        </w:rPr>
      </w:pPr>
      <w:r w:rsidRPr="008816B0">
        <w:rPr>
          <w:szCs w:val="24"/>
        </w:rPr>
        <w:t xml:space="preserve">archivovať údaje o štandardoch kvality po dobu 5 rokov, </w:t>
      </w:r>
    </w:p>
    <w:p w14:paraId="741518AD" w14:textId="77777777" w:rsidR="008816B0" w:rsidRDefault="00132F01" w:rsidP="00C555D3">
      <w:pPr>
        <w:pStyle w:val="Odsekzoznamu"/>
        <w:numPr>
          <w:ilvl w:val="1"/>
          <w:numId w:val="60"/>
        </w:numPr>
        <w:ind w:left="851" w:hanging="567"/>
        <w:rPr>
          <w:szCs w:val="24"/>
        </w:rPr>
      </w:pPr>
      <w:r w:rsidRPr="008816B0">
        <w:rPr>
          <w:szCs w:val="24"/>
        </w:rPr>
        <w:t xml:space="preserve">každoročne do konca februára zasielať úradu prehľad o vyplatených kompenzačných platbách za predchádzajúci kalendárny rok, </w:t>
      </w:r>
    </w:p>
    <w:p w14:paraId="075F9C94" w14:textId="77777777" w:rsidR="008816B0" w:rsidRDefault="00132F01" w:rsidP="00C555D3">
      <w:pPr>
        <w:pStyle w:val="Odsekzoznamu"/>
        <w:numPr>
          <w:ilvl w:val="1"/>
          <w:numId w:val="60"/>
        </w:numPr>
        <w:ind w:left="851" w:hanging="567"/>
        <w:rPr>
          <w:szCs w:val="24"/>
        </w:rPr>
      </w:pPr>
      <w:r w:rsidRPr="008816B0">
        <w:rPr>
          <w:szCs w:val="24"/>
        </w:rPr>
        <w:t xml:space="preserve">spĺňať požadovanú úroveň štandardov kvality, </w:t>
      </w:r>
    </w:p>
    <w:p w14:paraId="4981F41A" w14:textId="546E48ED" w:rsidR="00132F01" w:rsidRPr="008816B0" w:rsidRDefault="00132F01" w:rsidP="00C555D3">
      <w:pPr>
        <w:pStyle w:val="Odsekzoznamu"/>
        <w:numPr>
          <w:ilvl w:val="1"/>
          <w:numId w:val="60"/>
        </w:numPr>
        <w:ind w:left="851" w:hanging="567"/>
        <w:rPr>
          <w:szCs w:val="24"/>
        </w:rPr>
      </w:pPr>
      <w:r w:rsidRPr="008816B0">
        <w:rPr>
          <w:szCs w:val="24"/>
        </w:rPr>
        <w:t>do konca februára kalendárneho roka zaslať úradu vyhodnotenie štandardov kvality za</w:t>
      </w:r>
      <w:r w:rsidR="0096056E">
        <w:rPr>
          <w:szCs w:val="24"/>
        </w:rPr>
        <w:t> </w:t>
      </w:r>
      <w:r w:rsidRPr="008816B0">
        <w:rPr>
          <w:szCs w:val="24"/>
        </w:rPr>
        <w:t>predchádzajúci rok a toto vyhodnotenie zverejniť na svojom webovom sídle.</w:t>
      </w:r>
    </w:p>
    <w:p w14:paraId="197E5487" w14:textId="25F09CCB" w:rsidR="00132F01" w:rsidRDefault="00132F01" w:rsidP="00151F43">
      <w:pPr>
        <w:numPr>
          <w:ilvl w:val="2"/>
          <w:numId w:val="61"/>
        </w:numPr>
        <w:ind w:left="709" w:hanging="709"/>
        <w:rPr>
          <w:szCs w:val="24"/>
        </w:rPr>
      </w:pPr>
      <w:r>
        <w:rPr>
          <w:szCs w:val="24"/>
        </w:rPr>
        <w:t xml:space="preserve">Ak PDS nedodrží štandardy kvality a toto nedodržanie preukázateľne nastalo, je PDS povinný uhradiť svojmu </w:t>
      </w:r>
      <w:r w:rsidR="00E724F9">
        <w:rPr>
          <w:szCs w:val="24"/>
        </w:rPr>
        <w:t xml:space="preserve">koncovému </w:t>
      </w:r>
      <w:r>
        <w:rPr>
          <w:szCs w:val="24"/>
        </w:rPr>
        <w:t>odberateľovi</w:t>
      </w:r>
      <w:r w:rsidR="00E724F9">
        <w:rPr>
          <w:szCs w:val="24"/>
        </w:rPr>
        <w:t xml:space="preserve"> elektriny</w:t>
      </w:r>
      <w:r>
        <w:rPr>
          <w:szCs w:val="24"/>
        </w:rPr>
        <w:t xml:space="preserve"> kompenzačnú platbu vo</w:t>
      </w:r>
      <w:r w:rsidR="00E724F9">
        <w:rPr>
          <w:szCs w:val="24"/>
        </w:rPr>
        <w:t> </w:t>
      </w:r>
      <w:r>
        <w:rPr>
          <w:szCs w:val="24"/>
        </w:rPr>
        <w:t xml:space="preserve">výške a spôsobom určeným podľa </w:t>
      </w:r>
      <w:r>
        <w:rPr>
          <w:spacing w:val="-4"/>
          <w:szCs w:val="24"/>
        </w:rPr>
        <w:t>vyhlášky o štandardoch kvality</w:t>
      </w:r>
      <w:r>
        <w:rPr>
          <w:szCs w:val="24"/>
        </w:rPr>
        <w:t>.</w:t>
      </w:r>
    </w:p>
    <w:p w14:paraId="1E7D72AC" w14:textId="4105276C" w:rsidR="00132F01" w:rsidRDefault="00132F01" w:rsidP="00151F43">
      <w:pPr>
        <w:numPr>
          <w:ilvl w:val="2"/>
          <w:numId w:val="61"/>
        </w:numPr>
        <w:ind w:left="709" w:hanging="709"/>
        <w:rPr>
          <w:szCs w:val="24"/>
        </w:rPr>
      </w:pPr>
      <w:r>
        <w:rPr>
          <w:szCs w:val="24"/>
        </w:rPr>
        <w:t>Ods. 1</w:t>
      </w:r>
      <w:r w:rsidR="008816B0">
        <w:rPr>
          <w:szCs w:val="24"/>
        </w:rPr>
        <w:t>4</w:t>
      </w:r>
      <w:r>
        <w:rPr>
          <w:szCs w:val="24"/>
        </w:rPr>
        <w:t>.6.2 sa nepoužije, ak boli štandardy kvality nedodržané z dôvodu vzniku mimoriadnej udalosti, krízovej situácie v energetike</w:t>
      </w:r>
      <w:r>
        <w:rPr>
          <w:rStyle w:val="Odkaznapoznmkupodiarou"/>
          <w:rFonts w:eastAsiaTheme="majorEastAsia"/>
          <w:szCs w:val="24"/>
        </w:rPr>
        <w:footnoteReference w:id="8"/>
      </w:r>
      <w:r>
        <w:rPr>
          <w:szCs w:val="24"/>
        </w:rPr>
        <w:t>) a havárie spôsobenej treťou osobou.</w:t>
      </w:r>
    </w:p>
    <w:p w14:paraId="4DA4E9BB" w14:textId="77777777" w:rsidR="00132F01" w:rsidRDefault="00132F01" w:rsidP="00151F43">
      <w:pPr>
        <w:numPr>
          <w:ilvl w:val="2"/>
          <w:numId w:val="61"/>
        </w:numPr>
        <w:ind w:left="709" w:hanging="709"/>
        <w:rPr>
          <w:szCs w:val="24"/>
        </w:rPr>
      </w:pPr>
      <w:r>
        <w:rPr>
          <w:szCs w:val="24"/>
        </w:rPr>
        <w:t>Koncový odberateľ elektriny nie je povinný žiadať o vyplatenie kompenzačnej platby. Uhradením kompenzačnej platby nie je dotknutý nárok na náhradu škody.</w:t>
      </w:r>
    </w:p>
    <w:p w14:paraId="67800B06" w14:textId="765E1818" w:rsidR="00D433F1" w:rsidRDefault="00132F01" w:rsidP="00151F43">
      <w:pPr>
        <w:numPr>
          <w:ilvl w:val="2"/>
          <w:numId w:val="61"/>
        </w:numPr>
        <w:ind w:left="709" w:hanging="709"/>
        <w:rPr>
          <w:szCs w:val="24"/>
        </w:rPr>
      </w:pPr>
      <w:r>
        <w:rPr>
          <w:szCs w:val="24"/>
        </w:rPr>
        <w:t xml:space="preserve">PDS vyhodnocuje štandardy kvality v súlade s </w:t>
      </w:r>
      <w:r>
        <w:rPr>
          <w:spacing w:val="-4"/>
          <w:szCs w:val="24"/>
        </w:rPr>
        <w:t>vyhláškou o štandardoch kvality</w:t>
      </w:r>
      <w:r>
        <w:rPr>
          <w:szCs w:val="24"/>
        </w:rPr>
        <w:t>.</w:t>
      </w:r>
      <w:bookmarkStart w:id="334" w:name="_Toc352935757"/>
      <w:bookmarkStart w:id="335" w:name="_Toc359340686"/>
      <w:bookmarkStart w:id="336" w:name="_Toc354405747"/>
      <w:bookmarkStart w:id="337" w:name="_Toc57296679"/>
    </w:p>
    <w:p w14:paraId="322952E6" w14:textId="152A5C21" w:rsidR="004770A2" w:rsidRPr="00785E83" w:rsidRDefault="00D433F1" w:rsidP="00C555D3">
      <w:pPr>
        <w:spacing w:before="0" w:after="160" w:line="259" w:lineRule="auto"/>
        <w:jc w:val="left"/>
        <w:rPr>
          <w:szCs w:val="24"/>
        </w:rPr>
      </w:pPr>
      <w:r>
        <w:rPr>
          <w:szCs w:val="24"/>
        </w:rPr>
        <w:br w:type="page"/>
      </w:r>
    </w:p>
    <w:p w14:paraId="1DD08A14" w14:textId="7DC633C5" w:rsidR="004770A2" w:rsidRPr="00094F3F" w:rsidRDefault="004770A2" w:rsidP="00151F43">
      <w:pPr>
        <w:jc w:val="center"/>
        <w:outlineLvl w:val="0"/>
        <w:rPr>
          <w:b/>
          <w:caps/>
          <w:sz w:val="28"/>
        </w:rPr>
      </w:pPr>
      <w:bookmarkStart w:id="338" w:name="_Toc352935761"/>
      <w:bookmarkStart w:id="339" w:name="_Toc359340689"/>
      <w:bookmarkStart w:id="340" w:name="_Toc354405750"/>
      <w:bookmarkStart w:id="341" w:name="_Toc57296682"/>
      <w:bookmarkStart w:id="342" w:name="_Toc121483244"/>
      <w:r w:rsidRPr="00094F3F">
        <w:rPr>
          <w:b/>
          <w:caps/>
          <w:sz w:val="28"/>
        </w:rPr>
        <w:lastRenderedPageBreak/>
        <w:t>PRÍLOHA č. 1</w:t>
      </w:r>
      <w:bookmarkEnd w:id="338"/>
      <w:bookmarkEnd w:id="339"/>
      <w:bookmarkEnd w:id="340"/>
      <w:bookmarkEnd w:id="341"/>
      <w:bookmarkEnd w:id="342"/>
    </w:p>
    <w:p w14:paraId="644DF4E2" w14:textId="77777777" w:rsidR="004770A2" w:rsidRPr="00D374CC" w:rsidRDefault="004770A2" w:rsidP="00151F43">
      <w:pPr>
        <w:jc w:val="center"/>
        <w:outlineLvl w:val="0"/>
        <w:rPr>
          <w:b/>
          <w:caps/>
          <w:sz w:val="28"/>
        </w:rPr>
      </w:pPr>
    </w:p>
    <w:p w14:paraId="1DB87738" w14:textId="77777777" w:rsidR="004770A2" w:rsidRPr="00D374CC" w:rsidRDefault="004770A2" w:rsidP="00151F43">
      <w:pPr>
        <w:jc w:val="center"/>
        <w:outlineLvl w:val="0"/>
        <w:rPr>
          <w:b/>
          <w:caps/>
          <w:sz w:val="28"/>
        </w:rPr>
      </w:pPr>
      <w:bookmarkStart w:id="343" w:name="_Toc352935762"/>
      <w:bookmarkStart w:id="344" w:name="_Toc359340690"/>
      <w:bookmarkStart w:id="345" w:name="_Toc354405751"/>
      <w:bookmarkStart w:id="346" w:name="_Toc57296683"/>
      <w:bookmarkStart w:id="347" w:name="_Toc121483245"/>
      <w:r w:rsidRPr="00D374CC">
        <w:rPr>
          <w:b/>
          <w:caps/>
          <w:sz w:val="28"/>
        </w:rPr>
        <w:t>protokoly o vykonaní funkčnej skúšky</w:t>
      </w:r>
      <w:bookmarkEnd w:id="343"/>
      <w:bookmarkEnd w:id="344"/>
      <w:bookmarkEnd w:id="345"/>
      <w:bookmarkEnd w:id="346"/>
      <w:bookmarkEnd w:id="347"/>
    </w:p>
    <w:p w14:paraId="48C24F26" w14:textId="77777777" w:rsidR="004770A2" w:rsidRDefault="004770A2" w:rsidP="00151F43">
      <w:pPr>
        <w:jc w:val="center"/>
        <w:rPr>
          <w:caps/>
          <w:szCs w:val="24"/>
          <w:u w:val="single"/>
        </w:rPr>
      </w:pPr>
    </w:p>
    <w:p w14:paraId="61633A4C" w14:textId="77777777" w:rsidR="004770A2" w:rsidRDefault="004770A2" w:rsidP="00151F43">
      <w:pPr>
        <w:rPr>
          <w:caps/>
          <w:szCs w:val="24"/>
          <w:u w:val="single"/>
        </w:rPr>
      </w:pPr>
    </w:p>
    <w:p w14:paraId="0C278FC5" w14:textId="1ABBD26B" w:rsidR="004770A2" w:rsidRPr="00403303" w:rsidRDefault="004770A2" w:rsidP="00C555D3">
      <w:pPr>
        <w:numPr>
          <w:ilvl w:val="3"/>
          <w:numId w:val="66"/>
        </w:numPr>
        <w:tabs>
          <w:tab w:val="clear" w:pos="360"/>
        </w:tabs>
        <w:spacing w:before="0"/>
        <w:ind w:left="851" w:hanging="851"/>
        <w:jc w:val="left"/>
        <w:rPr>
          <w:szCs w:val="24"/>
          <w:lang w:eastAsia="sk-SK"/>
        </w:rPr>
      </w:pPr>
      <w:r>
        <w:rPr>
          <w:b/>
        </w:rPr>
        <w:t xml:space="preserve">Všeobecné ustanovenia o vykonávaní funkčnej skúšky </w:t>
      </w:r>
    </w:p>
    <w:p w14:paraId="64C3310F" w14:textId="7B35CF2D" w:rsidR="004770A2" w:rsidRDefault="004770A2" w:rsidP="00151F43">
      <w:pPr>
        <w:numPr>
          <w:ilvl w:val="0"/>
          <w:numId w:val="67"/>
        </w:numPr>
        <w:tabs>
          <w:tab w:val="clear" w:pos="720"/>
        </w:tabs>
        <w:ind w:left="851" w:hanging="851"/>
        <w:rPr>
          <w:szCs w:val="24"/>
          <w:lang w:eastAsia="sk-SK"/>
        </w:rPr>
      </w:pPr>
      <w:r>
        <w:rPr>
          <w:szCs w:val="24"/>
          <w:lang w:eastAsia="sk-SK"/>
        </w:rPr>
        <w:t xml:space="preserve">Za účelom kontroly splnenia technických podmienok je potrebné vykonať technickú obhliadku a následne funkčné skúšky </w:t>
      </w:r>
      <w:bookmarkStart w:id="348" w:name="_Hlk121475101"/>
      <w:r w:rsidR="00EA73E6">
        <w:rPr>
          <w:szCs w:val="24"/>
          <w:lang w:eastAsia="sk-SK"/>
        </w:rPr>
        <w:t>zariadenia na výrobu elektriny</w:t>
      </w:r>
      <w:bookmarkEnd w:id="348"/>
      <w:r>
        <w:rPr>
          <w:szCs w:val="24"/>
          <w:lang w:eastAsia="sk-SK"/>
        </w:rPr>
        <w:t xml:space="preserve">. Počas funkčných skúšok sa zdroj pripája do </w:t>
      </w:r>
      <w:r w:rsidR="00F91E0E">
        <w:rPr>
          <w:szCs w:val="24"/>
          <w:lang w:eastAsia="sk-SK"/>
        </w:rPr>
        <w:t>DS</w:t>
      </w:r>
      <w:r>
        <w:rPr>
          <w:szCs w:val="24"/>
          <w:lang w:eastAsia="sk-SK"/>
        </w:rPr>
        <w:t xml:space="preserve"> podľa technických podmienok platných v záväznom dokumente „Technické podmienky PDS“.</w:t>
      </w:r>
    </w:p>
    <w:p w14:paraId="2F3E0B01" w14:textId="50B5B297" w:rsidR="004770A2" w:rsidRDefault="004770A2" w:rsidP="00151F43">
      <w:pPr>
        <w:numPr>
          <w:ilvl w:val="0"/>
          <w:numId w:val="67"/>
        </w:numPr>
        <w:tabs>
          <w:tab w:val="clear" w:pos="720"/>
        </w:tabs>
        <w:ind w:left="851" w:hanging="851"/>
        <w:rPr>
          <w:szCs w:val="24"/>
          <w:lang w:eastAsia="sk-SK"/>
        </w:rPr>
      </w:pPr>
      <w:r>
        <w:rPr>
          <w:szCs w:val="24"/>
          <w:lang w:eastAsia="sk-SK"/>
        </w:rPr>
        <w:t xml:space="preserve">O vykonanie funkčných skúšok je povinný požiadať takisto </w:t>
      </w:r>
      <w:r w:rsidR="00EA73E6">
        <w:rPr>
          <w:szCs w:val="24"/>
          <w:lang w:eastAsia="sk-SK"/>
        </w:rPr>
        <w:t>výrobca elektriny</w:t>
      </w:r>
      <w:r>
        <w:rPr>
          <w:szCs w:val="24"/>
          <w:lang w:eastAsia="sk-SK"/>
        </w:rPr>
        <w:t xml:space="preserve">, ktorý má platnú a účinnú zmluvu o pripojení do </w:t>
      </w:r>
      <w:r w:rsidR="00F91E0E">
        <w:rPr>
          <w:szCs w:val="24"/>
          <w:lang w:eastAsia="sk-SK"/>
        </w:rPr>
        <w:t>DS</w:t>
      </w:r>
      <w:r>
        <w:rPr>
          <w:szCs w:val="24"/>
          <w:lang w:eastAsia="sk-SK"/>
        </w:rPr>
        <w:t xml:space="preserve">, no fyzicky nedodával elektrinu do </w:t>
      </w:r>
      <w:r w:rsidR="00F91E0E">
        <w:rPr>
          <w:szCs w:val="24"/>
          <w:lang w:eastAsia="sk-SK"/>
        </w:rPr>
        <w:t>DS</w:t>
      </w:r>
      <w:r>
        <w:rPr>
          <w:szCs w:val="24"/>
          <w:lang w:eastAsia="sk-SK"/>
        </w:rPr>
        <w:t xml:space="preserve"> najmenej 6 po sebe nasledujúcich kalendárnych mesiacov. </w:t>
      </w:r>
    </w:p>
    <w:p w14:paraId="7A38F72F" w14:textId="77777777" w:rsidR="004770A2" w:rsidRDefault="004770A2" w:rsidP="00151F43">
      <w:pPr>
        <w:numPr>
          <w:ilvl w:val="0"/>
          <w:numId w:val="67"/>
        </w:numPr>
        <w:tabs>
          <w:tab w:val="clear" w:pos="720"/>
        </w:tabs>
        <w:ind w:left="851" w:hanging="851"/>
        <w:rPr>
          <w:szCs w:val="24"/>
          <w:lang w:eastAsia="sk-SK"/>
        </w:rPr>
      </w:pPr>
      <w:r>
        <w:rPr>
          <w:szCs w:val="24"/>
          <w:lang w:eastAsia="sk-SK"/>
        </w:rPr>
        <w:t>PDS uverejňuje vzor protokolu o funkčných skúškach na svojom webovom sídle.</w:t>
      </w:r>
    </w:p>
    <w:p w14:paraId="766FAD66" w14:textId="7A1063B5" w:rsidR="004770A2" w:rsidRDefault="00EA73E6" w:rsidP="00151F43">
      <w:pPr>
        <w:numPr>
          <w:ilvl w:val="0"/>
          <w:numId w:val="67"/>
        </w:numPr>
        <w:tabs>
          <w:tab w:val="clear" w:pos="720"/>
        </w:tabs>
        <w:ind w:left="851" w:hanging="851"/>
        <w:rPr>
          <w:szCs w:val="24"/>
          <w:lang w:eastAsia="sk-SK"/>
        </w:rPr>
      </w:pPr>
      <w:r>
        <w:rPr>
          <w:szCs w:val="24"/>
          <w:lang w:eastAsia="sk-SK"/>
        </w:rPr>
        <w:t>Výrobca elektriny</w:t>
      </w:r>
      <w:r w:rsidR="004770A2">
        <w:rPr>
          <w:szCs w:val="24"/>
          <w:lang w:eastAsia="sk-SK"/>
        </w:rPr>
        <w:t xml:space="preserve"> nesie výlučnú zodpovednosť za to, že </w:t>
      </w:r>
      <w:r>
        <w:rPr>
          <w:szCs w:val="24"/>
          <w:lang w:eastAsia="sk-SK"/>
        </w:rPr>
        <w:t>zariadenie na výrobu elektriny</w:t>
      </w:r>
      <w:r w:rsidR="004770A2">
        <w:rPr>
          <w:szCs w:val="24"/>
          <w:lang w:eastAsia="sk-SK"/>
        </w:rPr>
        <w:t xml:space="preserve"> bol</w:t>
      </w:r>
      <w:r>
        <w:rPr>
          <w:szCs w:val="24"/>
          <w:lang w:eastAsia="sk-SK"/>
        </w:rPr>
        <w:t>o</w:t>
      </w:r>
      <w:r w:rsidR="004770A2">
        <w:rPr>
          <w:szCs w:val="24"/>
          <w:lang w:eastAsia="sk-SK"/>
        </w:rPr>
        <w:t xml:space="preserve"> vybudovan</w:t>
      </w:r>
      <w:r>
        <w:rPr>
          <w:szCs w:val="24"/>
          <w:lang w:eastAsia="sk-SK"/>
        </w:rPr>
        <w:t>é</w:t>
      </w:r>
      <w:r w:rsidR="004770A2">
        <w:rPr>
          <w:szCs w:val="24"/>
          <w:lang w:eastAsia="sk-SK"/>
        </w:rPr>
        <w:t xml:space="preserve"> v súlade so zákonom o energetike. </w:t>
      </w:r>
    </w:p>
    <w:p w14:paraId="355C0E7A" w14:textId="61CE1C33" w:rsidR="004770A2" w:rsidRDefault="004770A2" w:rsidP="00151F43">
      <w:pPr>
        <w:numPr>
          <w:ilvl w:val="0"/>
          <w:numId w:val="67"/>
        </w:numPr>
        <w:tabs>
          <w:tab w:val="clear" w:pos="720"/>
        </w:tabs>
        <w:ind w:left="851" w:hanging="851"/>
        <w:rPr>
          <w:szCs w:val="24"/>
          <w:lang w:eastAsia="sk-SK"/>
        </w:rPr>
      </w:pPr>
      <w:r>
        <w:rPr>
          <w:szCs w:val="24"/>
          <w:lang w:eastAsia="sk-SK"/>
        </w:rPr>
        <w:t xml:space="preserve">Termín vykonania funkčných skúšok určí PDS na základe žiadosti žiadateľa o pripojenie, najneskôr však do </w:t>
      </w:r>
      <w:r w:rsidR="006002F2">
        <w:rPr>
          <w:szCs w:val="24"/>
          <w:lang w:eastAsia="sk-SK"/>
        </w:rPr>
        <w:t>15</w:t>
      </w:r>
      <w:r>
        <w:rPr>
          <w:szCs w:val="24"/>
          <w:lang w:eastAsia="sk-SK"/>
        </w:rPr>
        <w:t xml:space="preserve">-tich dní odo dňa doručenia žiadosti. </w:t>
      </w:r>
    </w:p>
    <w:p w14:paraId="27A431DE" w14:textId="58A64874" w:rsidR="004770A2" w:rsidRDefault="004770A2" w:rsidP="00151F43">
      <w:pPr>
        <w:numPr>
          <w:ilvl w:val="0"/>
          <w:numId w:val="67"/>
        </w:numPr>
        <w:tabs>
          <w:tab w:val="clear" w:pos="720"/>
        </w:tabs>
        <w:ind w:left="851" w:hanging="851"/>
        <w:rPr>
          <w:szCs w:val="24"/>
          <w:lang w:eastAsia="sk-SK"/>
        </w:rPr>
      </w:pPr>
      <w:r>
        <w:rPr>
          <w:szCs w:val="24"/>
          <w:lang w:eastAsia="sk-SK"/>
        </w:rPr>
        <w:t xml:space="preserve">PDS rozhodne, či v priebehu alebo po ukončení funkčných skúšok </w:t>
      </w:r>
      <w:r w:rsidR="00EA73E6" w:rsidRPr="00EA73E6">
        <w:rPr>
          <w:szCs w:val="24"/>
          <w:lang w:eastAsia="sk-SK"/>
        </w:rPr>
        <w:t>zariadenia na výrobu elektriny</w:t>
      </w:r>
      <w:r>
        <w:rPr>
          <w:szCs w:val="24"/>
          <w:lang w:eastAsia="sk-SK"/>
        </w:rPr>
        <w:t xml:space="preserve"> vykoná prípadné ďalšie potrebné skúšky a merania. Z týchto kontrol vykoná PDS doplnenie protokolu o funkčných skúškach </w:t>
      </w:r>
      <w:r w:rsidR="00EA73E6">
        <w:rPr>
          <w:szCs w:val="24"/>
          <w:lang w:eastAsia="sk-SK"/>
        </w:rPr>
        <w:t>zariadenia na výrobu elektriny</w:t>
      </w:r>
      <w:r>
        <w:rPr>
          <w:szCs w:val="24"/>
          <w:lang w:eastAsia="sk-SK"/>
        </w:rPr>
        <w:t xml:space="preserve">. </w:t>
      </w:r>
    </w:p>
    <w:p w14:paraId="6119D96E" w14:textId="65ACDB88" w:rsidR="004770A2" w:rsidRDefault="004770A2" w:rsidP="00151F43">
      <w:pPr>
        <w:numPr>
          <w:ilvl w:val="0"/>
          <w:numId w:val="67"/>
        </w:numPr>
        <w:tabs>
          <w:tab w:val="clear" w:pos="720"/>
        </w:tabs>
        <w:ind w:left="851" w:hanging="851"/>
        <w:rPr>
          <w:szCs w:val="24"/>
          <w:lang w:eastAsia="sk-SK"/>
        </w:rPr>
      </w:pPr>
      <w:r>
        <w:rPr>
          <w:szCs w:val="24"/>
          <w:lang w:eastAsia="sk-SK"/>
        </w:rPr>
        <w:t xml:space="preserve">Protokol o úspešných funkčných skúškach </w:t>
      </w:r>
      <w:r w:rsidR="00EA73E6" w:rsidRPr="00EA73E6">
        <w:rPr>
          <w:szCs w:val="24"/>
          <w:lang w:eastAsia="sk-SK"/>
        </w:rPr>
        <w:t>zariadenia na výrobu elektriny</w:t>
      </w:r>
      <w:r>
        <w:rPr>
          <w:szCs w:val="24"/>
          <w:lang w:eastAsia="sk-SK"/>
        </w:rPr>
        <w:t xml:space="preserve"> je nevyhnutným predpokladom pre</w:t>
      </w:r>
      <w:r w:rsidR="0096056E">
        <w:rPr>
          <w:szCs w:val="24"/>
          <w:lang w:eastAsia="sk-SK"/>
        </w:rPr>
        <w:t> </w:t>
      </w:r>
      <w:r>
        <w:rPr>
          <w:szCs w:val="24"/>
          <w:lang w:eastAsia="sk-SK"/>
        </w:rPr>
        <w:t>uzatvorenie Zmluvy o dodávke elektriny zo</w:t>
      </w:r>
      <w:r w:rsidR="00EA73E6">
        <w:rPr>
          <w:szCs w:val="24"/>
          <w:lang w:eastAsia="sk-SK"/>
        </w:rPr>
        <w:t> zariadenia na výrobu elektriny</w:t>
      </w:r>
      <w:r>
        <w:rPr>
          <w:szCs w:val="24"/>
          <w:lang w:eastAsia="sk-SK"/>
        </w:rPr>
        <w:t xml:space="preserve">. </w:t>
      </w:r>
      <w:r w:rsidR="00EA73E6">
        <w:rPr>
          <w:szCs w:val="24"/>
          <w:lang w:eastAsia="sk-SK"/>
        </w:rPr>
        <w:t>Zariadenia na výrobu elektriny</w:t>
      </w:r>
      <w:r>
        <w:rPr>
          <w:szCs w:val="24"/>
          <w:lang w:eastAsia="sk-SK"/>
        </w:rPr>
        <w:t xml:space="preserve"> možno pripojiť do</w:t>
      </w:r>
      <w:r w:rsidR="00EA73E6">
        <w:rPr>
          <w:szCs w:val="24"/>
          <w:lang w:eastAsia="sk-SK"/>
        </w:rPr>
        <w:t> </w:t>
      </w:r>
      <w:r w:rsidR="00F91E0E">
        <w:rPr>
          <w:szCs w:val="24"/>
          <w:lang w:eastAsia="sk-SK"/>
        </w:rPr>
        <w:t>DS</w:t>
      </w:r>
      <w:r>
        <w:rPr>
          <w:szCs w:val="24"/>
          <w:lang w:eastAsia="sk-SK"/>
        </w:rPr>
        <w:t xml:space="preserve"> až po uzatvorení zmluvy o pripojení do </w:t>
      </w:r>
      <w:r w:rsidR="00F91E0E">
        <w:rPr>
          <w:szCs w:val="24"/>
          <w:lang w:eastAsia="sk-SK"/>
        </w:rPr>
        <w:t>DS</w:t>
      </w:r>
      <w:bookmarkStart w:id="349" w:name="_Hlk121476766"/>
      <w:r w:rsidR="00F13A0B">
        <w:rPr>
          <w:szCs w:val="24"/>
          <w:lang w:eastAsia="sk-SK"/>
        </w:rPr>
        <w:t>, zmluvy o prístupe do DS a distribúcii elektriny a zmluvy o združenej dodávke elektriny</w:t>
      </w:r>
      <w:bookmarkEnd w:id="349"/>
      <w:r>
        <w:rPr>
          <w:szCs w:val="24"/>
          <w:lang w:eastAsia="sk-SK"/>
        </w:rPr>
        <w:t xml:space="preserve">. </w:t>
      </w:r>
    </w:p>
    <w:p w14:paraId="37B72B40" w14:textId="336ECEBE" w:rsidR="004770A2" w:rsidRDefault="004770A2" w:rsidP="00151F43">
      <w:pPr>
        <w:numPr>
          <w:ilvl w:val="0"/>
          <w:numId w:val="67"/>
        </w:numPr>
        <w:tabs>
          <w:tab w:val="clear" w:pos="720"/>
        </w:tabs>
        <w:ind w:left="851" w:hanging="851"/>
        <w:rPr>
          <w:szCs w:val="24"/>
          <w:lang w:eastAsia="sk-SK"/>
        </w:rPr>
      </w:pPr>
      <w:r>
        <w:rPr>
          <w:szCs w:val="24"/>
          <w:lang w:eastAsia="sk-SK"/>
        </w:rPr>
        <w:t xml:space="preserve">Uvádzanie do prevádzky všetkých nových a rekonštruovaných zariadení pripájaných do </w:t>
      </w:r>
      <w:r w:rsidR="00F91E0E">
        <w:rPr>
          <w:szCs w:val="24"/>
          <w:lang w:eastAsia="sk-SK"/>
        </w:rPr>
        <w:t>DS</w:t>
      </w:r>
      <w:r>
        <w:rPr>
          <w:szCs w:val="24"/>
          <w:lang w:eastAsia="sk-SK"/>
        </w:rPr>
        <w:t xml:space="preserve"> sa vykonáva podľa vypracovaného programu prevádzkových skúšok (vecný časový plán - VČP), ak o to PDS požiada. VČP je vypracovaný žiadateľom o pripojenie alebo ním poverenej osoby v spolupráci s PDS. Tento program schvaľuje dispečing PDS, ak o to PDS požiada.</w:t>
      </w:r>
    </w:p>
    <w:p w14:paraId="1A9AE533" w14:textId="1A7970AD" w:rsidR="004770A2" w:rsidRPr="00403303" w:rsidRDefault="004770A2" w:rsidP="00C555D3">
      <w:pPr>
        <w:numPr>
          <w:ilvl w:val="0"/>
          <w:numId w:val="67"/>
        </w:numPr>
        <w:tabs>
          <w:tab w:val="clear" w:pos="720"/>
        </w:tabs>
        <w:ind w:hanging="720"/>
        <w:rPr>
          <w:szCs w:val="24"/>
          <w:lang w:eastAsia="sk-SK"/>
        </w:rPr>
      </w:pPr>
      <w:r>
        <w:rPr>
          <w:szCs w:val="24"/>
          <w:lang w:eastAsia="sk-SK"/>
        </w:rPr>
        <w:t xml:space="preserve">Funkčnú skúšku je možné vykonať až po úspešnom komplexnom vyskúšaní všetkých technologických častí </w:t>
      </w:r>
      <w:r w:rsidR="00EA73E6">
        <w:rPr>
          <w:szCs w:val="24"/>
          <w:lang w:eastAsia="sk-SK"/>
        </w:rPr>
        <w:t>zariadenia na výrobu elektriny</w:t>
      </w:r>
      <w:r>
        <w:rPr>
          <w:szCs w:val="24"/>
          <w:lang w:eastAsia="sk-SK"/>
        </w:rPr>
        <w:t xml:space="preserve"> a po vykonaní všetkých odborných prehliadok a odborných skúšok a len na takom </w:t>
      </w:r>
      <w:r w:rsidR="00EA73E6" w:rsidRPr="00EA73E6">
        <w:rPr>
          <w:szCs w:val="24"/>
          <w:lang w:eastAsia="sk-SK"/>
        </w:rPr>
        <w:t>zariaden</w:t>
      </w:r>
      <w:r w:rsidR="00EA73E6">
        <w:rPr>
          <w:szCs w:val="24"/>
          <w:lang w:eastAsia="sk-SK"/>
        </w:rPr>
        <w:t>í</w:t>
      </w:r>
      <w:r w:rsidR="00EA73E6" w:rsidRPr="00EA73E6">
        <w:rPr>
          <w:szCs w:val="24"/>
          <w:lang w:eastAsia="sk-SK"/>
        </w:rPr>
        <w:t xml:space="preserve"> na výrobu elektriny</w:t>
      </w:r>
      <w:r>
        <w:rPr>
          <w:szCs w:val="24"/>
          <w:lang w:eastAsia="sk-SK"/>
        </w:rPr>
        <w:t>, ktor</w:t>
      </w:r>
      <w:r w:rsidR="00376B82">
        <w:rPr>
          <w:szCs w:val="24"/>
          <w:lang w:eastAsia="sk-SK"/>
        </w:rPr>
        <w:t>é</w:t>
      </w:r>
      <w:r>
        <w:rPr>
          <w:szCs w:val="24"/>
          <w:lang w:eastAsia="sk-SK"/>
        </w:rPr>
        <w:t xml:space="preserve"> má vydané právoplatné stavebné povolenie, alebo </w:t>
      </w:r>
      <w:bookmarkStart w:id="350" w:name="_Hlk121477128"/>
      <w:r w:rsidR="00865944" w:rsidRPr="00865944">
        <w:rPr>
          <w:szCs w:val="24"/>
          <w:lang w:eastAsia="sk-SK"/>
        </w:rPr>
        <w:t>písomné oznámenie stavebného úradu, že proti jeho uskutočneniu</w:t>
      </w:r>
      <w:r w:rsidR="00865944">
        <w:rPr>
          <w:szCs w:val="24"/>
          <w:lang w:eastAsia="sk-SK"/>
        </w:rPr>
        <w:t xml:space="preserve"> </w:t>
      </w:r>
      <w:r w:rsidR="00865944" w:rsidRPr="00865944">
        <w:rPr>
          <w:szCs w:val="24"/>
          <w:lang w:eastAsia="sk-SK"/>
        </w:rPr>
        <w:t>nemá námietky vydanie na základe ohlásenie stavby zdroja stavebnému úradu</w:t>
      </w:r>
      <w:bookmarkEnd w:id="350"/>
      <w:r w:rsidRPr="00865944">
        <w:rPr>
          <w:szCs w:val="24"/>
          <w:lang w:eastAsia="sk-SK"/>
        </w:rPr>
        <w:t xml:space="preserve"> v súlade so zákonom č. 50/1976 Zb. o územnom plánovaní a stavebnom poriadku (stavebný zákon) v znení neskorších predpisov</w:t>
      </w:r>
      <w:r w:rsidR="00D433F1" w:rsidRPr="00865944">
        <w:rPr>
          <w:szCs w:val="24"/>
          <w:lang w:eastAsia="sk-SK"/>
        </w:rPr>
        <w:t>.</w:t>
      </w:r>
      <w:r w:rsidR="00865944">
        <w:rPr>
          <w:szCs w:val="24"/>
          <w:lang w:eastAsia="sk-SK"/>
        </w:rPr>
        <w:t xml:space="preserve"> </w:t>
      </w:r>
      <w:bookmarkStart w:id="351" w:name="_Hlk121477585"/>
      <w:r w:rsidR="00865944">
        <w:rPr>
          <w:szCs w:val="24"/>
          <w:lang w:eastAsia="sk-SK"/>
        </w:rPr>
        <w:t xml:space="preserve">PDS </w:t>
      </w:r>
      <w:r w:rsidR="00865944" w:rsidRPr="00865944">
        <w:rPr>
          <w:szCs w:val="24"/>
          <w:lang w:eastAsia="sk-SK"/>
        </w:rPr>
        <w:t>vydá výrobcovi elektriny doklad o úspešnom vykonaní funkčnej skúšky do 7 dní odo dňa jej</w:t>
      </w:r>
      <w:r w:rsidR="00865944">
        <w:rPr>
          <w:szCs w:val="24"/>
          <w:lang w:eastAsia="sk-SK"/>
        </w:rPr>
        <w:t xml:space="preserve"> </w:t>
      </w:r>
      <w:r w:rsidR="00865944" w:rsidRPr="00865944">
        <w:rPr>
          <w:szCs w:val="24"/>
          <w:lang w:eastAsia="sk-SK"/>
        </w:rPr>
        <w:t xml:space="preserve">vykonania. Funkčná skúška sa nevyžaduje, ak zariadenie výrobcu elektriny nebude pripojené do </w:t>
      </w:r>
      <w:r w:rsidR="00865944">
        <w:rPr>
          <w:szCs w:val="24"/>
          <w:lang w:eastAsia="sk-SK"/>
        </w:rPr>
        <w:t>DS</w:t>
      </w:r>
      <w:r w:rsidR="00865944" w:rsidRPr="00865944">
        <w:rPr>
          <w:szCs w:val="24"/>
          <w:lang w:eastAsia="sk-SK"/>
        </w:rPr>
        <w:t xml:space="preserve"> alebo ak ide o</w:t>
      </w:r>
      <w:r w:rsidR="00865944">
        <w:rPr>
          <w:szCs w:val="24"/>
          <w:lang w:eastAsia="sk-SK"/>
        </w:rPr>
        <w:t> </w:t>
      </w:r>
      <w:r w:rsidR="00865944" w:rsidRPr="00865944">
        <w:rPr>
          <w:szCs w:val="24"/>
          <w:lang w:eastAsia="sk-SK"/>
        </w:rPr>
        <w:t xml:space="preserve">malý zdroj. V prípade malého zdroja má </w:t>
      </w:r>
      <w:r w:rsidR="00865944">
        <w:rPr>
          <w:szCs w:val="24"/>
          <w:lang w:eastAsia="sk-SK"/>
        </w:rPr>
        <w:t>PDS</w:t>
      </w:r>
      <w:r w:rsidR="00865944" w:rsidRPr="00865944">
        <w:rPr>
          <w:szCs w:val="24"/>
          <w:lang w:eastAsia="sk-SK"/>
        </w:rPr>
        <w:t xml:space="preserve"> právo požiadať výrobcu elektriny</w:t>
      </w:r>
      <w:r w:rsidR="00865944">
        <w:rPr>
          <w:szCs w:val="24"/>
          <w:lang w:eastAsia="sk-SK"/>
        </w:rPr>
        <w:t xml:space="preserve"> </w:t>
      </w:r>
      <w:r w:rsidR="00865944" w:rsidRPr="00865944">
        <w:rPr>
          <w:szCs w:val="24"/>
          <w:lang w:eastAsia="sk-SK"/>
        </w:rPr>
        <w:t>z</w:t>
      </w:r>
      <w:r w:rsidR="00865944">
        <w:rPr>
          <w:szCs w:val="24"/>
          <w:lang w:eastAsia="sk-SK"/>
        </w:rPr>
        <w:t> </w:t>
      </w:r>
      <w:r w:rsidR="00865944" w:rsidRPr="00865944">
        <w:rPr>
          <w:szCs w:val="24"/>
          <w:lang w:eastAsia="sk-SK"/>
        </w:rPr>
        <w:t xml:space="preserve">malého zdroja o vykonanie funkčnej skúšky z dôvodov uvedených v § 4a ods. 9 zákona </w:t>
      </w:r>
      <w:r w:rsidR="00865944">
        <w:rPr>
          <w:szCs w:val="24"/>
          <w:lang w:eastAsia="sk-SK"/>
        </w:rPr>
        <w:t>č. 309/2009 Z. z.</w:t>
      </w:r>
      <w:bookmarkEnd w:id="351"/>
    </w:p>
    <w:p w14:paraId="4357A03B" w14:textId="77777777" w:rsidR="004770A2" w:rsidRDefault="004770A2" w:rsidP="00151F43">
      <w:pPr>
        <w:numPr>
          <w:ilvl w:val="3"/>
          <w:numId w:val="66"/>
        </w:numPr>
        <w:tabs>
          <w:tab w:val="clear" w:pos="360"/>
        </w:tabs>
        <w:spacing w:before="0"/>
        <w:ind w:left="851" w:hanging="851"/>
        <w:jc w:val="left"/>
        <w:rPr>
          <w:b/>
          <w:szCs w:val="24"/>
          <w:lang w:eastAsia="sk-SK"/>
        </w:rPr>
      </w:pPr>
      <w:r>
        <w:rPr>
          <w:b/>
          <w:szCs w:val="24"/>
          <w:lang w:eastAsia="sk-SK"/>
        </w:rPr>
        <w:lastRenderedPageBreak/>
        <w:t xml:space="preserve">Minimálny povinný rozsah protokolu o vykonaní funkčnej skúšky vydávanom podľa § 5 ods. 7 zákona č. 309/2009 Z. z. </w:t>
      </w:r>
    </w:p>
    <w:p w14:paraId="13AAD4F2" w14:textId="77777777" w:rsidR="004770A2" w:rsidRDefault="004770A2" w:rsidP="00151F43">
      <w:pPr>
        <w:ind w:left="360"/>
        <w:rPr>
          <w:szCs w:val="24"/>
          <w:lang w:eastAsia="sk-SK"/>
        </w:rPr>
      </w:pPr>
    </w:p>
    <w:p w14:paraId="1BB815C4" w14:textId="77777777" w:rsidR="004770A2" w:rsidRDefault="004770A2" w:rsidP="00151F43">
      <w:pPr>
        <w:ind w:firstLine="709"/>
        <w:rPr>
          <w:szCs w:val="24"/>
          <w:lang w:eastAsia="sk-SK"/>
        </w:rPr>
      </w:pPr>
      <w:r>
        <w:rPr>
          <w:szCs w:val="24"/>
          <w:lang w:eastAsia="sk-SK"/>
        </w:rPr>
        <w:t xml:space="preserve">Protokol o funkčnej skúške musí minimálne obsahovať: </w:t>
      </w:r>
    </w:p>
    <w:p w14:paraId="0027CF7B" w14:textId="77777777" w:rsidR="004770A2" w:rsidRDefault="004770A2" w:rsidP="00151F43">
      <w:pPr>
        <w:rPr>
          <w:szCs w:val="24"/>
          <w:lang w:eastAsia="sk-SK"/>
        </w:rPr>
      </w:pPr>
    </w:p>
    <w:p w14:paraId="124F5BE8" w14:textId="35A8094A" w:rsidR="004770A2" w:rsidRDefault="004770A2" w:rsidP="00151F43">
      <w:pPr>
        <w:numPr>
          <w:ilvl w:val="1"/>
          <w:numId w:val="77"/>
        </w:numPr>
        <w:spacing w:before="0"/>
        <w:ind w:left="851" w:hanging="851"/>
        <w:rPr>
          <w:szCs w:val="24"/>
          <w:lang w:eastAsia="sk-SK"/>
        </w:rPr>
      </w:pPr>
      <w:r>
        <w:rPr>
          <w:szCs w:val="24"/>
          <w:lang w:eastAsia="sk-SK"/>
        </w:rPr>
        <w:t>údaje o žiadateľovi, prípadne o</w:t>
      </w:r>
      <w:r w:rsidR="00EA73E6">
        <w:rPr>
          <w:szCs w:val="24"/>
          <w:lang w:eastAsia="sk-SK"/>
        </w:rPr>
        <w:t> výrobcovi elektriny</w:t>
      </w:r>
      <w:r>
        <w:rPr>
          <w:szCs w:val="24"/>
          <w:lang w:eastAsia="sk-SK"/>
        </w:rPr>
        <w:t>,</w:t>
      </w:r>
    </w:p>
    <w:p w14:paraId="09858BEF" w14:textId="77777777" w:rsidR="004770A2" w:rsidRDefault="004770A2" w:rsidP="00151F43">
      <w:pPr>
        <w:numPr>
          <w:ilvl w:val="1"/>
          <w:numId w:val="77"/>
        </w:numPr>
        <w:spacing w:before="0"/>
        <w:ind w:left="851" w:hanging="851"/>
        <w:rPr>
          <w:szCs w:val="24"/>
          <w:lang w:eastAsia="sk-SK"/>
        </w:rPr>
      </w:pPr>
      <w:r>
        <w:rPr>
          <w:szCs w:val="24"/>
          <w:lang w:eastAsia="sk-SK"/>
        </w:rPr>
        <w:t>dátum nadobudnutia právoplatnosti stavebného povolenia alebo dátum ohlásenia drobnej stavby v súlade so zákonom č. 50/1976 Zb. o územnom plánovaní a stavebnom poriadku (stavebný zákon) v znení neskorších predpisov,</w:t>
      </w:r>
    </w:p>
    <w:p w14:paraId="6355F797" w14:textId="77777777" w:rsidR="004770A2" w:rsidRDefault="004770A2" w:rsidP="00151F43">
      <w:pPr>
        <w:numPr>
          <w:ilvl w:val="1"/>
          <w:numId w:val="77"/>
        </w:numPr>
        <w:spacing w:before="0"/>
        <w:ind w:left="851" w:hanging="851"/>
        <w:rPr>
          <w:szCs w:val="24"/>
          <w:lang w:eastAsia="sk-SK"/>
        </w:rPr>
      </w:pPr>
      <w:r>
        <w:rPr>
          <w:szCs w:val="24"/>
          <w:lang w:eastAsia="sk-SK"/>
        </w:rPr>
        <w:t xml:space="preserve">údaje o vykonaní odbornej prehliadky a odbornej skúšky vyhradených technických zariadení s uvedením dátumu vykonania skúšky, mena pracovníka, ktorý odbornú prehliadku a odbornú skúšku vykonal a jeho identifikačného čísla, </w:t>
      </w:r>
    </w:p>
    <w:p w14:paraId="74084ED9" w14:textId="77777777" w:rsidR="004770A2" w:rsidRDefault="004770A2" w:rsidP="00151F43">
      <w:pPr>
        <w:numPr>
          <w:ilvl w:val="1"/>
          <w:numId w:val="77"/>
        </w:numPr>
        <w:spacing w:before="0"/>
        <w:ind w:left="851" w:hanging="851"/>
        <w:rPr>
          <w:szCs w:val="24"/>
          <w:lang w:eastAsia="sk-SK"/>
        </w:rPr>
      </w:pPr>
      <w:r>
        <w:rPr>
          <w:szCs w:val="24"/>
          <w:lang w:eastAsia="sk-SK"/>
        </w:rPr>
        <w:t>výsledky funkčnej skúšky</w:t>
      </w:r>
    </w:p>
    <w:p w14:paraId="7DC5DBEE" w14:textId="77777777" w:rsidR="004770A2" w:rsidRDefault="004770A2" w:rsidP="00151F43">
      <w:pPr>
        <w:numPr>
          <w:ilvl w:val="2"/>
          <w:numId w:val="76"/>
        </w:numPr>
        <w:spacing w:before="0"/>
        <w:ind w:left="1701" w:hanging="708"/>
        <w:rPr>
          <w:szCs w:val="24"/>
          <w:lang w:eastAsia="sk-SK"/>
        </w:rPr>
      </w:pPr>
      <w:r>
        <w:rPr>
          <w:szCs w:val="24"/>
          <w:lang w:eastAsia="sk-SK"/>
        </w:rPr>
        <w:t>nastavenia sieťových ochrán,</w:t>
      </w:r>
    </w:p>
    <w:p w14:paraId="2A933877" w14:textId="77777777" w:rsidR="004770A2" w:rsidRDefault="004770A2" w:rsidP="00151F43">
      <w:pPr>
        <w:numPr>
          <w:ilvl w:val="2"/>
          <w:numId w:val="76"/>
        </w:numPr>
        <w:spacing w:before="0"/>
        <w:ind w:left="1701" w:hanging="708"/>
        <w:rPr>
          <w:szCs w:val="24"/>
          <w:lang w:eastAsia="sk-SK"/>
        </w:rPr>
      </w:pPr>
      <w:r>
        <w:rPr>
          <w:szCs w:val="24"/>
          <w:lang w:eastAsia="sk-SK"/>
        </w:rPr>
        <w:t xml:space="preserve">činnosť ochrán, </w:t>
      </w:r>
    </w:p>
    <w:p w14:paraId="6CEA0292" w14:textId="77777777" w:rsidR="004770A2" w:rsidRDefault="004770A2" w:rsidP="00151F43">
      <w:pPr>
        <w:numPr>
          <w:ilvl w:val="2"/>
          <w:numId w:val="76"/>
        </w:numPr>
        <w:spacing w:before="0"/>
        <w:ind w:left="1701" w:hanging="708"/>
        <w:rPr>
          <w:szCs w:val="24"/>
          <w:lang w:eastAsia="sk-SK"/>
        </w:rPr>
      </w:pPr>
      <w:r>
        <w:rPr>
          <w:szCs w:val="24"/>
          <w:lang w:eastAsia="sk-SK"/>
        </w:rPr>
        <w:t>meranie, podmienky pre spínanie, kompenzácia účinníka,</w:t>
      </w:r>
    </w:p>
    <w:p w14:paraId="687196F8" w14:textId="77777777" w:rsidR="004770A2" w:rsidRDefault="004770A2" w:rsidP="00151F43">
      <w:pPr>
        <w:numPr>
          <w:ilvl w:val="2"/>
          <w:numId w:val="76"/>
        </w:numPr>
        <w:spacing w:before="0"/>
        <w:ind w:left="1701" w:hanging="708"/>
        <w:rPr>
          <w:szCs w:val="24"/>
          <w:lang w:eastAsia="sk-SK"/>
        </w:rPr>
      </w:pPr>
      <w:r>
        <w:rPr>
          <w:szCs w:val="24"/>
          <w:lang w:eastAsia="sk-SK"/>
        </w:rPr>
        <w:t xml:space="preserve">dátové pripojenie, </w:t>
      </w:r>
    </w:p>
    <w:p w14:paraId="68B992B7" w14:textId="2B11B8E4" w:rsidR="004770A2" w:rsidRPr="005E0427" w:rsidRDefault="004770A2" w:rsidP="00151F43">
      <w:pPr>
        <w:pStyle w:val="Odsekzoznamu"/>
        <w:numPr>
          <w:ilvl w:val="1"/>
          <w:numId w:val="77"/>
        </w:numPr>
        <w:spacing w:before="0"/>
        <w:ind w:left="851" w:hanging="851"/>
        <w:rPr>
          <w:szCs w:val="24"/>
          <w:lang w:eastAsia="sk-SK"/>
        </w:rPr>
      </w:pPr>
      <w:r w:rsidRPr="005E0427">
        <w:rPr>
          <w:szCs w:val="24"/>
          <w:lang w:eastAsia="sk-SK"/>
        </w:rPr>
        <w:t xml:space="preserve">požiadavky a pripomienky k funkčným skúškam zo strany PDS, </w:t>
      </w:r>
    </w:p>
    <w:p w14:paraId="323E6287" w14:textId="0A7931D4" w:rsidR="004770A2" w:rsidRDefault="004770A2" w:rsidP="00151F43">
      <w:pPr>
        <w:numPr>
          <w:ilvl w:val="1"/>
          <w:numId w:val="77"/>
        </w:numPr>
        <w:spacing w:before="0"/>
        <w:ind w:left="851" w:hanging="851"/>
        <w:rPr>
          <w:szCs w:val="24"/>
          <w:lang w:eastAsia="sk-SK"/>
        </w:rPr>
      </w:pPr>
      <w:r>
        <w:rPr>
          <w:szCs w:val="24"/>
          <w:lang w:eastAsia="sk-SK"/>
        </w:rPr>
        <w:t xml:space="preserve">celkové zhodnotenie možnosti pripojenia </w:t>
      </w:r>
      <w:r w:rsidR="00053269" w:rsidRPr="00053269">
        <w:rPr>
          <w:szCs w:val="24"/>
          <w:lang w:eastAsia="sk-SK"/>
        </w:rPr>
        <w:t>zariadenia na výrobu elektriny</w:t>
      </w:r>
      <w:r>
        <w:rPr>
          <w:szCs w:val="24"/>
          <w:lang w:eastAsia="sk-SK"/>
        </w:rPr>
        <w:t xml:space="preserve"> na základe vykonaných funkčných skúšok, </w:t>
      </w:r>
    </w:p>
    <w:p w14:paraId="1E56AC09" w14:textId="77777777" w:rsidR="004770A2" w:rsidRDefault="004770A2" w:rsidP="00151F43">
      <w:pPr>
        <w:numPr>
          <w:ilvl w:val="1"/>
          <w:numId w:val="77"/>
        </w:numPr>
        <w:spacing w:before="0"/>
        <w:ind w:left="851" w:hanging="851"/>
        <w:rPr>
          <w:szCs w:val="24"/>
          <w:lang w:eastAsia="sk-SK"/>
        </w:rPr>
      </w:pPr>
      <w:r>
        <w:rPr>
          <w:szCs w:val="24"/>
          <w:lang w:eastAsia="sk-SK"/>
        </w:rPr>
        <w:t xml:space="preserve">miesto, dátum a čas úspešného vykonania – ukončenia funkčnej skúšky, </w:t>
      </w:r>
    </w:p>
    <w:p w14:paraId="7E12AAAF" w14:textId="2C292FD9" w:rsidR="004770A2" w:rsidRDefault="004770A2" w:rsidP="00151F43">
      <w:pPr>
        <w:numPr>
          <w:ilvl w:val="1"/>
          <w:numId w:val="77"/>
        </w:numPr>
        <w:spacing w:before="0"/>
        <w:ind w:left="851" w:hanging="851"/>
        <w:rPr>
          <w:szCs w:val="24"/>
          <w:lang w:eastAsia="sk-SK"/>
        </w:rPr>
      </w:pPr>
      <w:r>
        <w:rPr>
          <w:szCs w:val="24"/>
          <w:lang w:eastAsia="sk-SK"/>
        </w:rPr>
        <w:t>dátum</w:t>
      </w:r>
      <w:r w:rsidR="00D71941">
        <w:rPr>
          <w:szCs w:val="24"/>
          <w:lang w:eastAsia="sk-SK"/>
        </w:rPr>
        <w:t xml:space="preserve">, </w:t>
      </w:r>
      <w:r>
        <w:rPr>
          <w:szCs w:val="24"/>
          <w:lang w:eastAsia="sk-SK"/>
        </w:rPr>
        <w:t>mená</w:t>
      </w:r>
      <w:r w:rsidR="00D71941">
        <w:rPr>
          <w:szCs w:val="24"/>
          <w:lang w:eastAsia="sk-SK"/>
        </w:rPr>
        <w:t xml:space="preserve"> a</w:t>
      </w:r>
      <w:r>
        <w:rPr>
          <w:szCs w:val="24"/>
          <w:lang w:eastAsia="sk-SK"/>
        </w:rPr>
        <w:t> priezviská, podpisy zodpovedných osôb,</w:t>
      </w:r>
    </w:p>
    <w:p w14:paraId="2D2AFE7A" w14:textId="77777777" w:rsidR="004770A2" w:rsidRDefault="004770A2" w:rsidP="00151F43">
      <w:pPr>
        <w:numPr>
          <w:ilvl w:val="1"/>
          <w:numId w:val="77"/>
        </w:numPr>
        <w:spacing w:before="0"/>
        <w:ind w:left="851" w:hanging="851"/>
        <w:rPr>
          <w:szCs w:val="24"/>
          <w:lang w:eastAsia="sk-SK"/>
        </w:rPr>
      </w:pPr>
      <w:r>
        <w:rPr>
          <w:szCs w:val="24"/>
          <w:lang w:eastAsia="sk-SK"/>
        </w:rPr>
        <w:t>výrok:  “</w:t>
      </w:r>
      <w:r>
        <w:rPr>
          <w:b/>
        </w:rPr>
        <w:t>protokol o vykonaní funkčnej skúšky nadobúda právoplatnosť dňom...</w:t>
      </w:r>
      <w:r>
        <w:rPr>
          <w:szCs w:val="24"/>
          <w:lang w:eastAsia="sk-SK"/>
        </w:rPr>
        <w:t>[dátum úspešného vykonania – ukončenia funkčnej skúšky]... „.</w:t>
      </w:r>
    </w:p>
    <w:p w14:paraId="65714E62" w14:textId="77777777" w:rsidR="004770A2" w:rsidRDefault="004770A2" w:rsidP="00151F43">
      <w:pPr>
        <w:ind w:left="709"/>
        <w:rPr>
          <w:szCs w:val="24"/>
          <w:lang w:eastAsia="sk-SK"/>
        </w:rPr>
      </w:pPr>
    </w:p>
    <w:p w14:paraId="46D8EB0E" w14:textId="37BD0F18" w:rsidR="004770A2" w:rsidRDefault="004770A2" w:rsidP="00151F43">
      <w:pPr>
        <w:jc w:val="center"/>
        <w:outlineLvl w:val="0"/>
        <w:rPr>
          <w:b/>
          <w:caps/>
          <w:sz w:val="28"/>
        </w:rPr>
      </w:pPr>
      <w:r>
        <w:rPr>
          <w:szCs w:val="24"/>
          <w:lang w:eastAsia="sk-SK"/>
        </w:rPr>
        <w:br w:type="page"/>
      </w:r>
      <w:bookmarkStart w:id="352" w:name="_Toc352935763"/>
      <w:bookmarkStart w:id="353" w:name="_Toc359340691"/>
      <w:bookmarkStart w:id="354" w:name="_Toc57296684"/>
      <w:bookmarkStart w:id="355" w:name="_Toc121483246"/>
      <w:r>
        <w:rPr>
          <w:b/>
          <w:caps/>
          <w:sz w:val="28"/>
        </w:rPr>
        <w:lastRenderedPageBreak/>
        <w:t>PRÍLOHA č. 2</w:t>
      </w:r>
      <w:bookmarkEnd w:id="352"/>
      <w:bookmarkEnd w:id="353"/>
      <w:bookmarkEnd w:id="354"/>
      <w:bookmarkEnd w:id="355"/>
    </w:p>
    <w:p w14:paraId="0ABE4FAE" w14:textId="77777777" w:rsidR="004770A2" w:rsidRDefault="004770A2" w:rsidP="00151F43">
      <w:pPr>
        <w:jc w:val="center"/>
        <w:rPr>
          <w:caps/>
        </w:rPr>
      </w:pPr>
      <w:bookmarkStart w:id="356" w:name="_Toc352935764"/>
      <w:bookmarkStart w:id="357" w:name="_Toc359340692"/>
    </w:p>
    <w:p w14:paraId="420386A6" w14:textId="77777777" w:rsidR="004770A2" w:rsidRPr="00D374CC" w:rsidRDefault="004770A2" w:rsidP="00151F43">
      <w:pPr>
        <w:jc w:val="center"/>
        <w:outlineLvl w:val="0"/>
        <w:rPr>
          <w:b/>
          <w:caps/>
          <w:sz w:val="28"/>
        </w:rPr>
      </w:pPr>
      <w:bookmarkStart w:id="358" w:name="_Toc354405753"/>
      <w:bookmarkStart w:id="359" w:name="_Toc57296685"/>
      <w:bookmarkStart w:id="360" w:name="_Toc121483247"/>
      <w:r w:rsidRPr="00D374CC">
        <w:rPr>
          <w:b/>
          <w:caps/>
          <w:sz w:val="28"/>
        </w:rPr>
        <w:t>REKLAMAČNÝ ZÁZNAM</w:t>
      </w:r>
      <w:bookmarkEnd w:id="356"/>
      <w:bookmarkEnd w:id="357"/>
      <w:bookmarkEnd w:id="358"/>
      <w:bookmarkEnd w:id="359"/>
      <w:bookmarkEnd w:id="360"/>
    </w:p>
    <w:p w14:paraId="7B4B9725" w14:textId="77777777" w:rsidR="004770A2" w:rsidRDefault="004770A2" w:rsidP="00151F43">
      <w:pPr>
        <w:autoSpaceDE w:val="0"/>
        <w:autoSpaceDN w:val="0"/>
        <w:adjustRightInd w:val="0"/>
        <w:rPr>
          <w:rFonts w:ascii="TimesNewRomanPS-BoldMT" w:hAnsi="TimesNewRomanPS-BoldMT" w:cs="TimesNewRomanPS-BoldMT"/>
          <w:b/>
          <w:bCs/>
          <w:szCs w:val="24"/>
        </w:rPr>
      </w:pPr>
    </w:p>
    <w:p w14:paraId="1DF24F1E" w14:textId="77777777" w:rsidR="004770A2" w:rsidRDefault="004770A2" w:rsidP="00151F43">
      <w:pPr>
        <w:autoSpaceDE w:val="0"/>
        <w:autoSpaceDN w:val="0"/>
        <w:adjustRightInd w:val="0"/>
        <w:rPr>
          <w:rFonts w:ascii="TimesNewRomanPSMT" w:hAnsi="TimesNewRomanPSMT" w:cs="TimesNewRomanPSMT"/>
          <w:szCs w:val="24"/>
        </w:rPr>
      </w:pPr>
    </w:p>
    <w:p w14:paraId="73D2024B" w14:textId="77777777" w:rsidR="004770A2" w:rsidRDefault="004770A2" w:rsidP="00151F43">
      <w:pPr>
        <w:autoSpaceDE w:val="0"/>
        <w:autoSpaceDN w:val="0"/>
        <w:adjustRightInd w:val="0"/>
        <w:rPr>
          <w:rFonts w:ascii="TimesNewRomanPSMT" w:hAnsi="TimesNewRomanPSMT" w:cs="TimesNewRomanPSMT"/>
          <w:szCs w:val="24"/>
        </w:rPr>
      </w:pPr>
      <w:r>
        <w:rPr>
          <w:rFonts w:ascii="TimesNewRomanPSMT" w:hAnsi="TimesNewRomanPSMT" w:cs="TimesNewRomanPSMT"/>
          <w:szCs w:val="24"/>
        </w:rPr>
        <w:t xml:space="preserve">Reklamant: </w:t>
      </w:r>
      <w:r>
        <w:rPr>
          <w:rFonts w:ascii="TimesNewRomanPSMT" w:hAnsi="TimesNewRomanPSMT" w:cs="TimesNewRomanPSMT"/>
          <w:szCs w:val="24"/>
        </w:rPr>
        <w:tab/>
      </w:r>
      <w:r>
        <w:rPr>
          <w:rFonts w:ascii="TimesNewRomanPSMT" w:hAnsi="TimesNewRomanPSMT" w:cs="TimesNewRomanPSMT"/>
          <w:szCs w:val="24"/>
        </w:rPr>
        <w:tab/>
      </w:r>
      <w:r>
        <w:rPr>
          <w:rFonts w:ascii="TimesNewRomanPSMT" w:hAnsi="TimesNewRomanPSMT" w:cs="TimesNewRomanPSMT"/>
          <w:szCs w:val="24"/>
        </w:rPr>
        <w:tab/>
      </w:r>
      <w:r>
        <w:rPr>
          <w:rFonts w:ascii="TimesNewRomanPSMT" w:hAnsi="TimesNewRomanPSMT" w:cs="TimesNewRomanPSMT"/>
          <w:szCs w:val="24"/>
        </w:rPr>
        <w:tab/>
      </w:r>
      <w:r>
        <w:rPr>
          <w:rFonts w:ascii="TimesNewRomanPSMT" w:hAnsi="TimesNewRomanPSMT" w:cs="TimesNewRomanPSMT"/>
          <w:szCs w:val="24"/>
        </w:rPr>
        <w:tab/>
      </w:r>
      <w:r>
        <w:rPr>
          <w:rFonts w:ascii="TimesNewRomanPSMT" w:hAnsi="TimesNewRomanPSMT" w:cs="TimesNewRomanPSMT"/>
          <w:szCs w:val="24"/>
        </w:rPr>
        <w:tab/>
        <w:t xml:space="preserve">    _______________________________</w:t>
      </w:r>
    </w:p>
    <w:p w14:paraId="04C52F0C" w14:textId="77777777" w:rsidR="004770A2" w:rsidRDefault="004770A2" w:rsidP="00151F43">
      <w:pPr>
        <w:autoSpaceDE w:val="0"/>
        <w:autoSpaceDN w:val="0"/>
        <w:adjustRightInd w:val="0"/>
        <w:rPr>
          <w:rFonts w:ascii="TimesNewRomanPSMT" w:hAnsi="TimesNewRomanPSMT" w:cs="TimesNewRomanPSMT"/>
          <w:szCs w:val="24"/>
        </w:rPr>
      </w:pPr>
    </w:p>
    <w:p w14:paraId="1BAAA4BF" w14:textId="77777777" w:rsidR="004770A2" w:rsidRDefault="004770A2" w:rsidP="00151F43">
      <w:pPr>
        <w:autoSpaceDE w:val="0"/>
        <w:autoSpaceDN w:val="0"/>
        <w:adjustRightInd w:val="0"/>
        <w:rPr>
          <w:rFonts w:ascii="TimesNewRomanPSMT" w:hAnsi="TimesNewRomanPSMT" w:cs="TimesNewRomanPSMT"/>
          <w:szCs w:val="24"/>
        </w:rPr>
      </w:pPr>
      <w:r>
        <w:rPr>
          <w:rFonts w:ascii="TimesNewRomanPSMT" w:hAnsi="TimesNewRomanPSMT" w:cs="TimesNewRomanPSMT"/>
          <w:szCs w:val="24"/>
        </w:rPr>
        <w:t>Meno (Názov spoločnosti):                                           _______________________________</w:t>
      </w:r>
    </w:p>
    <w:p w14:paraId="7C7EEE80" w14:textId="77777777" w:rsidR="004770A2" w:rsidRDefault="004770A2" w:rsidP="00151F43">
      <w:pPr>
        <w:autoSpaceDE w:val="0"/>
        <w:autoSpaceDN w:val="0"/>
        <w:adjustRightInd w:val="0"/>
        <w:rPr>
          <w:rFonts w:ascii="TimesNewRomanPSMT" w:hAnsi="TimesNewRomanPSMT" w:cs="TimesNewRomanPSMT"/>
          <w:szCs w:val="24"/>
        </w:rPr>
      </w:pPr>
    </w:p>
    <w:p w14:paraId="2C90B0C4" w14:textId="77777777" w:rsidR="004770A2" w:rsidRDefault="004770A2" w:rsidP="00151F43">
      <w:pPr>
        <w:autoSpaceDE w:val="0"/>
        <w:autoSpaceDN w:val="0"/>
        <w:adjustRightInd w:val="0"/>
        <w:rPr>
          <w:rFonts w:ascii="TimesNewRomanPSMT" w:hAnsi="TimesNewRomanPSMT" w:cs="TimesNewRomanPSMT"/>
          <w:szCs w:val="24"/>
        </w:rPr>
      </w:pPr>
      <w:r>
        <w:rPr>
          <w:rFonts w:ascii="TimesNewRomanPSMT" w:hAnsi="TimesNewRomanPSMT" w:cs="TimesNewRomanPSMT"/>
          <w:szCs w:val="24"/>
        </w:rPr>
        <w:t>dat. nar./IČO:</w:t>
      </w:r>
      <w:r>
        <w:rPr>
          <w:rFonts w:ascii="TimesNewRomanPSMT" w:hAnsi="TimesNewRomanPSMT" w:cs="TimesNewRomanPSMT"/>
          <w:szCs w:val="24"/>
        </w:rPr>
        <w:tab/>
      </w:r>
      <w:r>
        <w:rPr>
          <w:rFonts w:ascii="TimesNewRomanPSMT" w:hAnsi="TimesNewRomanPSMT" w:cs="TimesNewRomanPSMT"/>
          <w:szCs w:val="24"/>
        </w:rPr>
        <w:tab/>
      </w:r>
      <w:r>
        <w:rPr>
          <w:rFonts w:ascii="TimesNewRomanPSMT" w:hAnsi="TimesNewRomanPSMT" w:cs="TimesNewRomanPSMT"/>
          <w:szCs w:val="24"/>
        </w:rPr>
        <w:tab/>
      </w:r>
      <w:r>
        <w:rPr>
          <w:rFonts w:ascii="TimesNewRomanPSMT" w:hAnsi="TimesNewRomanPSMT" w:cs="TimesNewRomanPSMT"/>
          <w:szCs w:val="24"/>
        </w:rPr>
        <w:tab/>
      </w:r>
      <w:r>
        <w:rPr>
          <w:rFonts w:ascii="TimesNewRomanPSMT" w:hAnsi="TimesNewRomanPSMT" w:cs="TimesNewRomanPSMT"/>
          <w:szCs w:val="24"/>
        </w:rPr>
        <w:tab/>
      </w:r>
      <w:r>
        <w:rPr>
          <w:rFonts w:ascii="TimesNewRomanPSMT" w:hAnsi="TimesNewRomanPSMT" w:cs="TimesNewRomanPSMT"/>
          <w:szCs w:val="24"/>
        </w:rPr>
        <w:tab/>
        <w:t xml:space="preserve">    ________________________________</w:t>
      </w:r>
    </w:p>
    <w:p w14:paraId="45DA2A3E" w14:textId="77777777" w:rsidR="004770A2" w:rsidRDefault="004770A2" w:rsidP="00151F43">
      <w:pPr>
        <w:autoSpaceDE w:val="0"/>
        <w:autoSpaceDN w:val="0"/>
        <w:adjustRightInd w:val="0"/>
        <w:rPr>
          <w:rFonts w:ascii="TimesNewRomanPSMT" w:hAnsi="TimesNewRomanPSMT" w:cs="TimesNewRomanPSMT"/>
          <w:szCs w:val="24"/>
        </w:rPr>
      </w:pPr>
    </w:p>
    <w:p w14:paraId="5D935A99" w14:textId="77777777" w:rsidR="004770A2" w:rsidRDefault="004770A2" w:rsidP="00151F43">
      <w:pPr>
        <w:autoSpaceDE w:val="0"/>
        <w:autoSpaceDN w:val="0"/>
        <w:adjustRightInd w:val="0"/>
        <w:rPr>
          <w:rFonts w:ascii="TimesNewRomanPSMT" w:hAnsi="TimesNewRomanPSMT" w:cs="TimesNewRomanPSMT"/>
          <w:szCs w:val="24"/>
        </w:rPr>
      </w:pPr>
      <w:r>
        <w:rPr>
          <w:rFonts w:ascii="TimesNewRomanPSMT" w:hAnsi="TimesNewRomanPSMT" w:cs="TimesNewRomanPSMT"/>
          <w:szCs w:val="24"/>
        </w:rPr>
        <w:t>Adresa trvalého bydliska / Sídlo spoločnosti:               ________________________________</w:t>
      </w:r>
    </w:p>
    <w:p w14:paraId="790783C2" w14:textId="77777777" w:rsidR="004770A2" w:rsidRDefault="004770A2" w:rsidP="00151F43">
      <w:pPr>
        <w:autoSpaceDE w:val="0"/>
        <w:autoSpaceDN w:val="0"/>
        <w:adjustRightInd w:val="0"/>
        <w:rPr>
          <w:rFonts w:ascii="TimesNewRomanPSMT" w:hAnsi="TimesNewRomanPSMT" w:cs="TimesNewRomanPSMT"/>
          <w:szCs w:val="24"/>
        </w:rPr>
      </w:pPr>
    </w:p>
    <w:p w14:paraId="3056A40F" w14:textId="77777777" w:rsidR="004770A2" w:rsidRDefault="004770A2" w:rsidP="00151F43">
      <w:pPr>
        <w:autoSpaceDE w:val="0"/>
        <w:autoSpaceDN w:val="0"/>
        <w:adjustRightInd w:val="0"/>
        <w:rPr>
          <w:rFonts w:ascii="TimesNewRomanPSMT" w:hAnsi="TimesNewRomanPSMT" w:cs="TimesNewRomanPSMT"/>
          <w:szCs w:val="24"/>
        </w:rPr>
      </w:pPr>
      <w:r>
        <w:rPr>
          <w:rFonts w:ascii="TimesNewRomanPSMT" w:hAnsi="TimesNewRomanPSMT" w:cs="TimesNewRomanPSMT"/>
          <w:szCs w:val="24"/>
        </w:rPr>
        <w:t>Kontakt:</w:t>
      </w:r>
      <w:r>
        <w:rPr>
          <w:rFonts w:ascii="TimesNewRomanPSMT" w:hAnsi="TimesNewRomanPSMT" w:cs="TimesNewRomanPSMT"/>
          <w:szCs w:val="24"/>
        </w:rPr>
        <w:tab/>
      </w:r>
      <w:r>
        <w:rPr>
          <w:rFonts w:ascii="TimesNewRomanPSMT" w:hAnsi="TimesNewRomanPSMT" w:cs="TimesNewRomanPSMT"/>
          <w:szCs w:val="24"/>
        </w:rPr>
        <w:tab/>
      </w:r>
      <w:r>
        <w:rPr>
          <w:rFonts w:ascii="TimesNewRomanPSMT" w:hAnsi="TimesNewRomanPSMT" w:cs="TimesNewRomanPSMT"/>
          <w:szCs w:val="24"/>
        </w:rPr>
        <w:tab/>
      </w:r>
      <w:r>
        <w:rPr>
          <w:rFonts w:ascii="TimesNewRomanPSMT" w:hAnsi="TimesNewRomanPSMT" w:cs="TimesNewRomanPSMT"/>
          <w:szCs w:val="24"/>
        </w:rPr>
        <w:tab/>
      </w:r>
      <w:r>
        <w:rPr>
          <w:rFonts w:ascii="TimesNewRomanPSMT" w:hAnsi="TimesNewRomanPSMT" w:cs="TimesNewRomanPSMT"/>
          <w:szCs w:val="24"/>
        </w:rPr>
        <w:tab/>
      </w:r>
      <w:r>
        <w:rPr>
          <w:rFonts w:ascii="TimesNewRomanPSMT" w:hAnsi="TimesNewRomanPSMT" w:cs="TimesNewRomanPSMT"/>
          <w:szCs w:val="24"/>
        </w:rPr>
        <w:tab/>
        <w:t xml:space="preserve">    ________________________________</w:t>
      </w:r>
    </w:p>
    <w:p w14:paraId="06E0B396" w14:textId="77777777" w:rsidR="004770A2" w:rsidRDefault="004770A2" w:rsidP="00151F43">
      <w:pPr>
        <w:autoSpaceDE w:val="0"/>
        <w:autoSpaceDN w:val="0"/>
        <w:adjustRightInd w:val="0"/>
        <w:rPr>
          <w:rFonts w:ascii="TimesNewRomanPSMT" w:hAnsi="TimesNewRomanPSMT" w:cs="TimesNewRomanPSMT"/>
          <w:szCs w:val="24"/>
        </w:rPr>
      </w:pPr>
    </w:p>
    <w:p w14:paraId="755636B0" w14:textId="77777777" w:rsidR="004770A2" w:rsidRDefault="004770A2" w:rsidP="00151F43">
      <w:pPr>
        <w:autoSpaceDE w:val="0"/>
        <w:autoSpaceDN w:val="0"/>
        <w:adjustRightInd w:val="0"/>
        <w:rPr>
          <w:rFonts w:ascii="TimesNewRomanPSMT" w:hAnsi="TimesNewRomanPSMT" w:cs="TimesNewRomanPSMT"/>
          <w:szCs w:val="24"/>
        </w:rPr>
      </w:pPr>
      <w:r>
        <w:rPr>
          <w:rFonts w:ascii="TimesNewRomanPSMT" w:hAnsi="TimesNewRomanPSMT" w:cs="TimesNewRomanPSMT"/>
          <w:szCs w:val="24"/>
        </w:rPr>
        <w:t>Predmet reklamácie:                                                      ________________________________</w:t>
      </w:r>
    </w:p>
    <w:p w14:paraId="077CFCCB" w14:textId="77777777" w:rsidR="004770A2" w:rsidRDefault="004770A2" w:rsidP="00151F43">
      <w:pPr>
        <w:autoSpaceDE w:val="0"/>
        <w:autoSpaceDN w:val="0"/>
        <w:adjustRightInd w:val="0"/>
        <w:rPr>
          <w:rFonts w:ascii="TimesNewRomanPSMT" w:hAnsi="TimesNewRomanPSMT" w:cs="TimesNewRomanPSMT"/>
          <w:szCs w:val="24"/>
        </w:rPr>
      </w:pPr>
    </w:p>
    <w:p w14:paraId="60FABF27" w14:textId="77777777" w:rsidR="004770A2" w:rsidRDefault="004770A2" w:rsidP="00151F43">
      <w:pPr>
        <w:autoSpaceDE w:val="0"/>
        <w:autoSpaceDN w:val="0"/>
        <w:adjustRightInd w:val="0"/>
        <w:rPr>
          <w:rFonts w:ascii="TimesNewRomanPSMT" w:hAnsi="TimesNewRomanPSMT" w:cs="TimesNewRomanPSMT"/>
          <w:szCs w:val="24"/>
        </w:rPr>
      </w:pPr>
      <w:r>
        <w:rPr>
          <w:rFonts w:ascii="TimesNewRomanPSMT" w:hAnsi="TimesNewRomanPSMT" w:cs="TimesNewRomanPSMT"/>
          <w:szCs w:val="24"/>
        </w:rPr>
        <w:t>___________________________________________________________________________</w:t>
      </w:r>
    </w:p>
    <w:p w14:paraId="0E8418FB" w14:textId="77777777" w:rsidR="004770A2" w:rsidRDefault="004770A2" w:rsidP="00151F43">
      <w:pPr>
        <w:autoSpaceDE w:val="0"/>
        <w:autoSpaceDN w:val="0"/>
        <w:adjustRightInd w:val="0"/>
        <w:rPr>
          <w:rFonts w:ascii="TimesNewRomanPSMT" w:hAnsi="TimesNewRomanPSMT" w:cs="TimesNewRomanPSMT"/>
          <w:szCs w:val="24"/>
        </w:rPr>
      </w:pPr>
    </w:p>
    <w:p w14:paraId="7CBF188A" w14:textId="77777777" w:rsidR="004770A2" w:rsidRDefault="004770A2" w:rsidP="00151F43">
      <w:pPr>
        <w:autoSpaceDE w:val="0"/>
        <w:autoSpaceDN w:val="0"/>
        <w:adjustRightInd w:val="0"/>
        <w:rPr>
          <w:rFonts w:ascii="TimesNewRomanPSMT" w:hAnsi="TimesNewRomanPSMT" w:cs="TimesNewRomanPSMT"/>
          <w:szCs w:val="24"/>
        </w:rPr>
      </w:pPr>
      <w:r>
        <w:rPr>
          <w:rFonts w:ascii="TimesNewRomanPSMT" w:hAnsi="TimesNewRomanPSMT" w:cs="TimesNewRomanPSMT"/>
          <w:szCs w:val="24"/>
        </w:rPr>
        <w:t>___________________________________________________________________________</w:t>
      </w:r>
    </w:p>
    <w:p w14:paraId="4A1D71A6" w14:textId="77777777" w:rsidR="004770A2" w:rsidRDefault="004770A2" w:rsidP="00151F43">
      <w:pPr>
        <w:autoSpaceDE w:val="0"/>
        <w:autoSpaceDN w:val="0"/>
        <w:adjustRightInd w:val="0"/>
        <w:rPr>
          <w:rFonts w:ascii="TimesNewRomanPSMT" w:hAnsi="TimesNewRomanPSMT" w:cs="TimesNewRomanPSMT"/>
          <w:szCs w:val="24"/>
        </w:rPr>
      </w:pPr>
    </w:p>
    <w:p w14:paraId="669DCF89" w14:textId="77777777" w:rsidR="004770A2" w:rsidRDefault="004770A2" w:rsidP="00151F43">
      <w:pPr>
        <w:autoSpaceDE w:val="0"/>
        <w:autoSpaceDN w:val="0"/>
        <w:adjustRightInd w:val="0"/>
        <w:rPr>
          <w:rFonts w:ascii="TimesNewRomanPSMT" w:hAnsi="TimesNewRomanPSMT" w:cs="TimesNewRomanPSMT"/>
          <w:szCs w:val="24"/>
        </w:rPr>
      </w:pPr>
      <w:r>
        <w:rPr>
          <w:rFonts w:ascii="TimesNewRomanPSMT" w:hAnsi="TimesNewRomanPSMT" w:cs="TimesNewRomanPSMT"/>
          <w:szCs w:val="24"/>
        </w:rPr>
        <w:t>___________________________________________________________________________</w:t>
      </w:r>
    </w:p>
    <w:p w14:paraId="4F2F99A1" w14:textId="77777777" w:rsidR="004770A2" w:rsidRDefault="004770A2" w:rsidP="00151F43">
      <w:pPr>
        <w:autoSpaceDE w:val="0"/>
        <w:autoSpaceDN w:val="0"/>
        <w:adjustRightInd w:val="0"/>
        <w:rPr>
          <w:rFonts w:ascii="TimesNewRomanPSMT" w:hAnsi="TimesNewRomanPSMT" w:cs="TimesNewRomanPSMT"/>
          <w:szCs w:val="24"/>
        </w:rPr>
      </w:pPr>
    </w:p>
    <w:p w14:paraId="70258DAD" w14:textId="77777777" w:rsidR="004770A2" w:rsidRDefault="004770A2" w:rsidP="00151F43">
      <w:pPr>
        <w:autoSpaceDE w:val="0"/>
        <w:autoSpaceDN w:val="0"/>
        <w:adjustRightInd w:val="0"/>
        <w:rPr>
          <w:rFonts w:ascii="TimesNewRomanPSMT" w:hAnsi="TimesNewRomanPSMT" w:cs="TimesNewRomanPSMT"/>
          <w:szCs w:val="24"/>
        </w:rPr>
      </w:pPr>
    </w:p>
    <w:p w14:paraId="6BB91E08" w14:textId="77777777" w:rsidR="004770A2" w:rsidRDefault="004770A2" w:rsidP="00151F43">
      <w:pPr>
        <w:autoSpaceDE w:val="0"/>
        <w:autoSpaceDN w:val="0"/>
        <w:adjustRightInd w:val="0"/>
        <w:rPr>
          <w:rFonts w:ascii="TimesNewRomanPSMT" w:hAnsi="TimesNewRomanPSMT" w:cs="TimesNewRomanPSMT"/>
          <w:szCs w:val="24"/>
        </w:rPr>
      </w:pPr>
      <w:r>
        <w:rPr>
          <w:rFonts w:ascii="TimesNewRomanPSMT" w:hAnsi="TimesNewRomanPSMT" w:cs="TimesNewRomanPSMT"/>
          <w:szCs w:val="24"/>
        </w:rPr>
        <w:t>V__________________________                              Dňa:_____________________________</w:t>
      </w:r>
    </w:p>
    <w:p w14:paraId="37C2003C" w14:textId="77777777" w:rsidR="004770A2" w:rsidRDefault="004770A2" w:rsidP="00151F43">
      <w:pPr>
        <w:autoSpaceDE w:val="0"/>
        <w:autoSpaceDN w:val="0"/>
        <w:adjustRightInd w:val="0"/>
        <w:rPr>
          <w:rFonts w:ascii="TimesNewRomanPSMT" w:hAnsi="TimesNewRomanPSMT" w:cs="TimesNewRomanPSMT"/>
          <w:szCs w:val="24"/>
        </w:rPr>
      </w:pPr>
    </w:p>
    <w:p w14:paraId="2E597C08" w14:textId="77777777" w:rsidR="004770A2" w:rsidRDefault="004770A2" w:rsidP="00151F43">
      <w:pPr>
        <w:autoSpaceDE w:val="0"/>
        <w:autoSpaceDN w:val="0"/>
        <w:adjustRightInd w:val="0"/>
        <w:rPr>
          <w:rFonts w:ascii="TimesNewRomanPSMT" w:hAnsi="TimesNewRomanPSMT" w:cs="TimesNewRomanPSMT"/>
          <w:szCs w:val="24"/>
        </w:rPr>
      </w:pPr>
    </w:p>
    <w:p w14:paraId="39F7FFB8" w14:textId="77777777" w:rsidR="004770A2" w:rsidRDefault="004770A2" w:rsidP="00151F43">
      <w:pPr>
        <w:autoSpaceDE w:val="0"/>
        <w:autoSpaceDN w:val="0"/>
        <w:adjustRightInd w:val="0"/>
        <w:rPr>
          <w:rFonts w:ascii="TimesNewRomanPSMT" w:hAnsi="TimesNewRomanPSMT" w:cs="TimesNewRomanPSMT"/>
          <w:szCs w:val="24"/>
        </w:rPr>
      </w:pPr>
      <w:r>
        <w:rPr>
          <w:rFonts w:ascii="TimesNewRomanPSMT" w:hAnsi="TimesNewRomanPSMT" w:cs="TimesNewRomanPSMT"/>
          <w:szCs w:val="24"/>
        </w:rPr>
        <w:t>Reklamant:                                                                    Zamestnanec prijímajúci reklamáciu:</w:t>
      </w:r>
    </w:p>
    <w:p w14:paraId="7A1A1440" w14:textId="77777777" w:rsidR="004770A2" w:rsidRDefault="004770A2" w:rsidP="00151F43">
      <w:pPr>
        <w:autoSpaceDE w:val="0"/>
        <w:autoSpaceDN w:val="0"/>
        <w:adjustRightInd w:val="0"/>
        <w:rPr>
          <w:rFonts w:ascii="TimesNewRomanPSMT" w:hAnsi="TimesNewRomanPSMT" w:cs="TimesNewRomanPSMT"/>
          <w:szCs w:val="24"/>
        </w:rPr>
      </w:pPr>
    </w:p>
    <w:p w14:paraId="5587D65B" w14:textId="77777777" w:rsidR="004770A2" w:rsidRDefault="004770A2" w:rsidP="00151F43">
      <w:pPr>
        <w:autoSpaceDE w:val="0"/>
        <w:autoSpaceDN w:val="0"/>
        <w:adjustRightInd w:val="0"/>
        <w:ind w:left="5220"/>
        <w:rPr>
          <w:rFonts w:ascii="TimesNewRomanPSMT" w:hAnsi="TimesNewRomanPSMT" w:cs="TimesNewRomanPSMT"/>
          <w:szCs w:val="24"/>
        </w:rPr>
      </w:pPr>
      <w:r>
        <w:rPr>
          <w:rFonts w:ascii="TimesNewRomanPSMT" w:hAnsi="TimesNewRomanPSMT" w:cs="TimesNewRomanPSMT"/>
          <w:szCs w:val="24"/>
        </w:rPr>
        <w:t>Meno:.............................................</w:t>
      </w:r>
    </w:p>
    <w:p w14:paraId="57374BAE" w14:textId="77777777" w:rsidR="004770A2" w:rsidRDefault="004770A2" w:rsidP="00151F43">
      <w:pPr>
        <w:autoSpaceDE w:val="0"/>
        <w:autoSpaceDN w:val="0"/>
        <w:adjustRightInd w:val="0"/>
        <w:ind w:left="5220"/>
        <w:rPr>
          <w:rFonts w:ascii="TimesNewRomanPSMT" w:hAnsi="TimesNewRomanPSMT" w:cs="TimesNewRomanPSMT"/>
          <w:szCs w:val="24"/>
        </w:rPr>
      </w:pPr>
    </w:p>
    <w:p w14:paraId="7F5F3E41" w14:textId="77777777" w:rsidR="004770A2" w:rsidRDefault="004770A2" w:rsidP="00151F43">
      <w:pPr>
        <w:autoSpaceDE w:val="0"/>
        <w:autoSpaceDN w:val="0"/>
        <w:adjustRightInd w:val="0"/>
        <w:ind w:left="5220"/>
        <w:rPr>
          <w:rFonts w:ascii="TimesNewRomanPSMT" w:hAnsi="TimesNewRomanPSMT" w:cs="TimesNewRomanPSMT"/>
          <w:szCs w:val="24"/>
        </w:rPr>
      </w:pPr>
      <w:r>
        <w:rPr>
          <w:rFonts w:ascii="TimesNewRomanPSMT" w:hAnsi="TimesNewRomanPSMT" w:cs="TimesNewRomanPSMT"/>
          <w:szCs w:val="24"/>
        </w:rPr>
        <w:t>Podpis:............................................</w:t>
      </w:r>
    </w:p>
    <w:p w14:paraId="669D3F96" w14:textId="77777777" w:rsidR="004770A2" w:rsidRDefault="004770A2" w:rsidP="00151F43">
      <w:pPr>
        <w:autoSpaceDE w:val="0"/>
        <w:autoSpaceDN w:val="0"/>
        <w:adjustRightInd w:val="0"/>
        <w:rPr>
          <w:rFonts w:ascii="TimesNewRomanPSMT" w:hAnsi="TimesNewRomanPSMT" w:cs="TimesNewRomanPSMT"/>
          <w:szCs w:val="24"/>
        </w:rPr>
      </w:pPr>
    </w:p>
    <w:p w14:paraId="27051B82" w14:textId="54D11740" w:rsidR="004770A2" w:rsidRDefault="004770A2" w:rsidP="00151F43">
      <w:pPr>
        <w:autoSpaceDE w:val="0"/>
        <w:autoSpaceDN w:val="0"/>
        <w:adjustRightInd w:val="0"/>
        <w:rPr>
          <w:rFonts w:ascii="TimesNewRomanPSMT" w:hAnsi="TimesNewRomanPSMT" w:cs="TimesNewRomanPSMT"/>
          <w:szCs w:val="24"/>
        </w:rPr>
      </w:pPr>
      <w:r>
        <w:rPr>
          <w:rFonts w:ascii="TimesNewRomanPSMT" w:hAnsi="TimesNewRomanPSMT" w:cs="TimesNewRomanPSMT"/>
          <w:szCs w:val="24"/>
        </w:rPr>
        <w:t>Podpis:</w:t>
      </w:r>
      <w:r w:rsidR="005E0427" w:rsidRPr="005E0427">
        <w:rPr>
          <w:rFonts w:ascii="TimesNewRomanPSMT" w:hAnsi="TimesNewRomanPSMT" w:cs="TimesNewRomanPSMT"/>
          <w:szCs w:val="24"/>
        </w:rPr>
        <w:t xml:space="preserve"> </w:t>
      </w:r>
      <w:r w:rsidR="005E0427">
        <w:rPr>
          <w:rFonts w:ascii="TimesNewRomanPSMT" w:hAnsi="TimesNewRomanPSMT" w:cs="TimesNewRomanPSMT"/>
          <w:szCs w:val="24"/>
        </w:rPr>
        <w:t>............................................</w:t>
      </w:r>
    </w:p>
    <w:p w14:paraId="4F1E34B1" w14:textId="7475C6D7" w:rsidR="005E0427" w:rsidRDefault="005E0427" w:rsidP="00151F43">
      <w:pPr>
        <w:spacing w:before="0" w:after="160" w:line="259" w:lineRule="auto"/>
        <w:jc w:val="left"/>
        <w:rPr>
          <w:rFonts w:ascii="TimesNewRomanPSMT" w:hAnsi="TimesNewRomanPSMT" w:cs="TimesNewRomanPSMT"/>
          <w:szCs w:val="24"/>
        </w:rPr>
      </w:pPr>
      <w:r>
        <w:rPr>
          <w:rFonts w:ascii="TimesNewRomanPSMT" w:hAnsi="TimesNewRomanPSMT" w:cs="TimesNewRomanPSMT"/>
          <w:szCs w:val="24"/>
        </w:rPr>
        <w:br w:type="page"/>
      </w:r>
    </w:p>
    <w:p w14:paraId="716192AC" w14:textId="6AF8CF60" w:rsidR="004770A2" w:rsidRDefault="004770A2" w:rsidP="00151F43">
      <w:pPr>
        <w:jc w:val="center"/>
        <w:outlineLvl w:val="0"/>
        <w:rPr>
          <w:b/>
          <w:bCs/>
          <w:sz w:val="28"/>
          <w:szCs w:val="28"/>
          <w:lang w:eastAsia="sk-SK"/>
        </w:rPr>
      </w:pPr>
      <w:bookmarkStart w:id="361" w:name="_Hlk858765"/>
      <w:bookmarkStart w:id="362" w:name="_Toc859844"/>
      <w:bookmarkStart w:id="363" w:name="_Toc121483248"/>
      <w:r>
        <w:rPr>
          <w:b/>
          <w:bCs/>
          <w:sz w:val="28"/>
          <w:szCs w:val="28"/>
          <w:lang w:eastAsia="sk-SK"/>
        </w:rPr>
        <w:lastRenderedPageBreak/>
        <w:t xml:space="preserve">PRÍLOHA Č. </w:t>
      </w:r>
      <w:bookmarkEnd w:id="361"/>
      <w:bookmarkEnd w:id="362"/>
      <w:r>
        <w:rPr>
          <w:b/>
          <w:bCs/>
          <w:sz w:val="28"/>
          <w:szCs w:val="28"/>
          <w:lang w:eastAsia="sk-SK"/>
        </w:rPr>
        <w:t>3</w:t>
      </w:r>
      <w:bookmarkEnd w:id="363"/>
    </w:p>
    <w:p w14:paraId="4744BFD4" w14:textId="77777777" w:rsidR="004770A2" w:rsidRDefault="004770A2" w:rsidP="00151F43">
      <w:pPr>
        <w:jc w:val="center"/>
        <w:outlineLvl w:val="0"/>
        <w:rPr>
          <w:b/>
          <w:caps/>
          <w:sz w:val="28"/>
          <w:szCs w:val="28"/>
        </w:rPr>
      </w:pPr>
    </w:p>
    <w:p w14:paraId="337FFEDC" w14:textId="5762CDD0" w:rsidR="004770A2" w:rsidRPr="00094F3F" w:rsidRDefault="004770A2" w:rsidP="00151F43">
      <w:pPr>
        <w:jc w:val="center"/>
        <w:outlineLvl w:val="0"/>
        <w:rPr>
          <w:b/>
          <w:bCs/>
          <w:sz w:val="28"/>
          <w:szCs w:val="28"/>
          <w:lang w:eastAsia="sk-SK"/>
        </w:rPr>
      </w:pPr>
      <w:bookmarkStart w:id="364" w:name="_Hlk869699"/>
      <w:bookmarkStart w:id="365" w:name="_Toc121483249"/>
      <w:r w:rsidRPr="00094F3F">
        <w:rPr>
          <w:b/>
          <w:bCs/>
          <w:sz w:val="28"/>
          <w:szCs w:val="28"/>
          <w:lang w:eastAsia="sk-SK"/>
        </w:rPr>
        <w:t>OBCHODNÉ PODMIENKY ZMLUVY O PRÍSTUPE DO</w:t>
      </w:r>
      <w:r w:rsidR="009C1891">
        <w:rPr>
          <w:b/>
          <w:bCs/>
          <w:sz w:val="28"/>
          <w:szCs w:val="28"/>
          <w:lang w:eastAsia="sk-SK"/>
        </w:rPr>
        <w:t> </w:t>
      </w:r>
      <w:r w:rsidRPr="00094F3F">
        <w:rPr>
          <w:b/>
          <w:bCs/>
          <w:sz w:val="28"/>
          <w:szCs w:val="28"/>
          <w:lang w:eastAsia="sk-SK"/>
        </w:rPr>
        <w:t>DISTRIBUČNEJ SÚSTAVY A DISTRIBÚCII ELEKTRINY</w:t>
      </w:r>
      <w:bookmarkEnd w:id="364"/>
      <w:r w:rsidRPr="00094F3F">
        <w:rPr>
          <w:b/>
          <w:bCs/>
          <w:sz w:val="28"/>
          <w:szCs w:val="28"/>
          <w:lang w:eastAsia="sk-SK"/>
        </w:rPr>
        <w:t xml:space="preserve"> PRE</w:t>
      </w:r>
      <w:r w:rsidR="009C1891">
        <w:rPr>
          <w:b/>
          <w:bCs/>
          <w:sz w:val="28"/>
          <w:szCs w:val="28"/>
          <w:lang w:eastAsia="sk-SK"/>
        </w:rPr>
        <w:t> </w:t>
      </w:r>
      <w:r w:rsidRPr="00094F3F">
        <w:rPr>
          <w:b/>
          <w:bCs/>
          <w:sz w:val="28"/>
          <w:szCs w:val="28"/>
          <w:lang w:eastAsia="sk-SK"/>
        </w:rPr>
        <w:t>VÝROBCOV ELEKTRINY</w:t>
      </w:r>
      <w:bookmarkEnd w:id="365"/>
    </w:p>
    <w:p w14:paraId="50610567" w14:textId="77777777" w:rsidR="004770A2" w:rsidRDefault="004770A2" w:rsidP="00151F43">
      <w:pPr>
        <w:rPr>
          <w:b/>
          <w:color w:val="000000"/>
          <w:sz w:val="23"/>
          <w:szCs w:val="23"/>
          <w:lang w:eastAsia="sk-SK"/>
        </w:rPr>
      </w:pPr>
    </w:p>
    <w:p w14:paraId="35192533" w14:textId="77777777" w:rsidR="004770A2" w:rsidRPr="00D37C95" w:rsidRDefault="004770A2" w:rsidP="00151F43">
      <w:pPr>
        <w:autoSpaceDE w:val="0"/>
        <w:autoSpaceDN w:val="0"/>
        <w:adjustRightInd w:val="0"/>
        <w:rPr>
          <w:color w:val="000000"/>
          <w:szCs w:val="24"/>
          <w:lang w:eastAsia="sk-SK"/>
        </w:rPr>
      </w:pPr>
      <w:r w:rsidRPr="00D37C95">
        <w:rPr>
          <w:b/>
          <w:bCs/>
          <w:color w:val="000000"/>
          <w:szCs w:val="24"/>
          <w:lang w:eastAsia="sk-SK"/>
        </w:rPr>
        <w:t xml:space="preserve">ÚVODNÉ USTANOVENIA </w:t>
      </w:r>
    </w:p>
    <w:p w14:paraId="20B4D4C5" w14:textId="77777777" w:rsidR="004770A2" w:rsidRPr="00D37C95" w:rsidRDefault="004770A2" w:rsidP="00151F43">
      <w:pPr>
        <w:autoSpaceDE w:val="0"/>
        <w:autoSpaceDN w:val="0"/>
        <w:adjustRightInd w:val="0"/>
        <w:rPr>
          <w:color w:val="000000"/>
          <w:szCs w:val="24"/>
          <w:u w:val="single"/>
          <w:lang w:eastAsia="sk-SK"/>
        </w:rPr>
      </w:pPr>
    </w:p>
    <w:p w14:paraId="545348BB" w14:textId="717B90A6" w:rsidR="004770A2" w:rsidRPr="00D37C95" w:rsidRDefault="004770A2" w:rsidP="00151F43">
      <w:pPr>
        <w:autoSpaceDE w:val="0"/>
        <w:autoSpaceDN w:val="0"/>
        <w:adjustRightInd w:val="0"/>
        <w:rPr>
          <w:color w:val="000000"/>
          <w:szCs w:val="24"/>
          <w:lang w:eastAsia="sk-SK"/>
        </w:rPr>
      </w:pPr>
      <w:r w:rsidRPr="00D37C95">
        <w:rPr>
          <w:color w:val="000000"/>
          <w:szCs w:val="24"/>
          <w:lang w:eastAsia="sk-SK"/>
        </w:rPr>
        <w:t>Tieto Obchodné podmienky zmluvy o prístupe do distribučnej sústavy</w:t>
      </w:r>
      <w:r w:rsidR="00872DE8" w:rsidRPr="00D37C95">
        <w:rPr>
          <w:color w:val="000000"/>
          <w:szCs w:val="24"/>
          <w:lang w:eastAsia="sk-SK"/>
        </w:rPr>
        <w:t xml:space="preserve"> (ďalej len „</w:t>
      </w:r>
      <w:r w:rsidR="00F91E0E" w:rsidRPr="00D37C95">
        <w:rPr>
          <w:b/>
          <w:bCs/>
          <w:color w:val="000000"/>
          <w:szCs w:val="24"/>
          <w:lang w:eastAsia="sk-SK"/>
        </w:rPr>
        <w:t>DS</w:t>
      </w:r>
      <w:r w:rsidR="00872DE8" w:rsidRPr="00D37C95">
        <w:rPr>
          <w:color w:val="000000"/>
          <w:szCs w:val="24"/>
          <w:lang w:eastAsia="sk-SK"/>
        </w:rPr>
        <w:t>“)</w:t>
      </w:r>
      <w:r w:rsidRPr="00D37C95">
        <w:rPr>
          <w:color w:val="000000"/>
          <w:szCs w:val="24"/>
          <w:lang w:eastAsia="sk-SK"/>
        </w:rPr>
        <w:t xml:space="preserve"> a distribúcii elektriny (ďalej len „</w:t>
      </w:r>
      <w:r w:rsidRPr="00D37C95">
        <w:rPr>
          <w:b/>
          <w:bCs/>
          <w:color w:val="000000"/>
          <w:szCs w:val="24"/>
          <w:lang w:eastAsia="sk-SK"/>
        </w:rPr>
        <w:t>Obchodné podmienky</w:t>
      </w:r>
      <w:r w:rsidRPr="00D37C95">
        <w:rPr>
          <w:color w:val="000000"/>
          <w:szCs w:val="24"/>
          <w:lang w:eastAsia="sk-SK"/>
        </w:rPr>
        <w:t xml:space="preserve">“) podrobnejšie upravujú vzájomné vzťahy medzi prevádzkovateľom miestnej </w:t>
      </w:r>
      <w:r w:rsidR="00F91E0E" w:rsidRPr="00D37C95">
        <w:rPr>
          <w:color w:val="000000"/>
          <w:szCs w:val="24"/>
          <w:lang w:eastAsia="sk-SK"/>
        </w:rPr>
        <w:t>DS</w:t>
      </w:r>
      <w:r w:rsidRPr="00D37C95">
        <w:rPr>
          <w:color w:val="000000"/>
          <w:szCs w:val="24"/>
          <w:lang w:eastAsia="sk-SK"/>
        </w:rPr>
        <w:t xml:space="preserve"> (ďalej len „</w:t>
      </w:r>
      <w:r w:rsidRPr="00D37C95">
        <w:rPr>
          <w:b/>
          <w:bCs/>
          <w:color w:val="000000"/>
          <w:szCs w:val="24"/>
          <w:lang w:eastAsia="sk-SK"/>
        </w:rPr>
        <w:t>Prevádzkovateľ</w:t>
      </w:r>
      <w:r w:rsidRPr="00D37C95">
        <w:rPr>
          <w:color w:val="000000"/>
          <w:szCs w:val="24"/>
          <w:lang w:eastAsia="sk-SK"/>
        </w:rPr>
        <w:t>“)</w:t>
      </w:r>
      <w:r w:rsidR="00456359" w:rsidRPr="00D37C95">
        <w:rPr>
          <w:color w:val="000000"/>
          <w:szCs w:val="24"/>
          <w:lang w:eastAsia="sk-SK"/>
        </w:rPr>
        <w:t xml:space="preserve"> a</w:t>
      </w:r>
      <w:r w:rsidR="00532767" w:rsidRPr="00D37C95">
        <w:rPr>
          <w:color w:val="000000"/>
          <w:szCs w:val="24"/>
          <w:lang w:eastAsia="sk-SK"/>
        </w:rPr>
        <w:t xml:space="preserve"> </w:t>
      </w:r>
      <w:r w:rsidRPr="00D37C95">
        <w:rPr>
          <w:color w:val="000000"/>
          <w:szCs w:val="24"/>
          <w:lang w:eastAsia="sk-SK"/>
        </w:rPr>
        <w:t>výrobcom elektriny (ďalej len „</w:t>
      </w:r>
      <w:r w:rsidRPr="00D37C95">
        <w:rPr>
          <w:b/>
          <w:bCs/>
          <w:color w:val="000000"/>
          <w:szCs w:val="24"/>
          <w:lang w:eastAsia="sk-SK"/>
        </w:rPr>
        <w:t>Výrobca</w:t>
      </w:r>
      <w:r w:rsidRPr="00D37C95">
        <w:rPr>
          <w:color w:val="000000"/>
          <w:szCs w:val="24"/>
          <w:lang w:eastAsia="sk-SK"/>
        </w:rPr>
        <w:t>“)</w:t>
      </w:r>
      <w:r w:rsidR="00156655" w:rsidRPr="00D37C95">
        <w:rPr>
          <w:color w:val="000000"/>
          <w:szCs w:val="24"/>
          <w:lang w:eastAsia="sk-SK"/>
        </w:rPr>
        <w:t xml:space="preserve"> </w:t>
      </w:r>
      <w:r w:rsidR="00456359" w:rsidRPr="00D37C95">
        <w:rPr>
          <w:color w:val="000000"/>
          <w:szCs w:val="24"/>
          <w:lang w:eastAsia="sk-SK"/>
        </w:rPr>
        <w:t>/</w:t>
      </w:r>
      <w:r w:rsidR="00156655" w:rsidRPr="00D37C95">
        <w:rPr>
          <w:color w:val="000000"/>
          <w:szCs w:val="24"/>
          <w:lang w:eastAsia="sk-SK"/>
        </w:rPr>
        <w:t xml:space="preserve"> </w:t>
      </w:r>
      <w:r w:rsidR="00532767" w:rsidRPr="00D37C95">
        <w:rPr>
          <w:color w:val="000000"/>
          <w:szCs w:val="24"/>
          <w:lang w:eastAsia="sk-SK"/>
        </w:rPr>
        <w:t>prevádzkovateľom zariadenia na uskladňovanie elektriny (ďalej len „</w:t>
      </w:r>
      <w:r w:rsidR="00532767" w:rsidRPr="00D37C95">
        <w:rPr>
          <w:b/>
          <w:bCs/>
          <w:color w:val="000000"/>
          <w:szCs w:val="24"/>
          <w:lang w:eastAsia="sk-SK"/>
        </w:rPr>
        <w:t>Prevádzkovateľ úložiska</w:t>
      </w:r>
      <w:r w:rsidR="00532767" w:rsidRPr="00D37C95">
        <w:rPr>
          <w:color w:val="000000"/>
          <w:szCs w:val="24"/>
          <w:lang w:eastAsia="sk-SK"/>
        </w:rPr>
        <w:t>“)</w:t>
      </w:r>
      <w:r w:rsidRPr="00D37C95">
        <w:rPr>
          <w:color w:val="000000"/>
          <w:szCs w:val="24"/>
          <w:lang w:eastAsia="sk-SK"/>
        </w:rPr>
        <w:t>, vznikajúce pri prístupe zariadenia na výrobu elektriny Výrobcu (ďalej len „</w:t>
      </w:r>
      <w:r w:rsidRPr="00D37C95">
        <w:rPr>
          <w:b/>
          <w:bCs/>
          <w:color w:val="000000"/>
          <w:szCs w:val="24"/>
          <w:lang w:eastAsia="sk-SK"/>
        </w:rPr>
        <w:t>Zariadenie na výrobu elektriny</w:t>
      </w:r>
      <w:r w:rsidRPr="00D37C95">
        <w:rPr>
          <w:color w:val="000000"/>
          <w:szCs w:val="24"/>
          <w:lang w:eastAsia="sk-SK"/>
        </w:rPr>
        <w:t>“)</w:t>
      </w:r>
      <w:r w:rsidR="00456359" w:rsidRPr="00D37C95">
        <w:rPr>
          <w:color w:val="000000"/>
          <w:szCs w:val="24"/>
          <w:lang w:eastAsia="sk-SK"/>
        </w:rPr>
        <w:t xml:space="preserve"> </w:t>
      </w:r>
      <w:r w:rsidR="00156655" w:rsidRPr="00D37C95">
        <w:rPr>
          <w:color w:val="000000"/>
          <w:szCs w:val="24"/>
          <w:lang w:eastAsia="sk-SK"/>
        </w:rPr>
        <w:t xml:space="preserve">/ </w:t>
      </w:r>
      <w:r w:rsidR="00532767" w:rsidRPr="00D37C95">
        <w:rPr>
          <w:color w:val="000000"/>
          <w:szCs w:val="24"/>
          <w:lang w:eastAsia="sk-SK"/>
        </w:rPr>
        <w:t xml:space="preserve">zariadenia na uskladňovanie elektriny </w:t>
      </w:r>
      <w:r w:rsidR="00210B4A" w:rsidRPr="00D37C95">
        <w:rPr>
          <w:color w:val="000000"/>
          <w:szCs w:val="24"/>
          <w:lang w:eastAsia="sk-SK"/>
        </w:rPr>
        <w:t>P</w:t>
      </w:r>
      <w:r w:rsidR="00532767" w:rsidRPr="00D37C95">
        <w:rPr>
          <w:color w:val="000000"/>
          <w:szCs w:val="24"/>
          <w:lang w:eastAsia="sk-SK"/>
        </w:rPr>
        <w:t>revádzkovateľa úložiska</w:t>
      </w:r>
      <w:r w:rsidR="00456359" w:rsidRPr="00D37C95">
        <w:rPr>
          <w:color w:val="000000"/>
          <w:szCs w:val="24"/>
          <w:lang w:eastAsia="sk-SK"/>
        </w:rPr>
        <w:t xml:space="preserve"> </w:t>
      </w:r>
      <w:r w:rsidR="00210B4A" w:rsidRPr="00D37C95">
        <w:rPr>
          <w:color w:val="000000"/>
          <w:szCs w:val="24"/>
          <w:lang w:eastAsia="sk-SK"/>
        </w:rPr>
        <w:t>(ďalej len „</w:t>
      </w:r>
      <w:r w:rsidR="00210B4A" w:rsidRPr="00D37C95">
        <w:rPr>
          <w:b/>
          <w:bCs/>
          <w:color w:val="000000"/>
          <w:szCs w:val="24"/>
          <w:lang w:eastAsia="sk-SK"/>
        </w:rPr>
        <w:t>Úložisk</w:t>
      </w:r>
      <w:r w:rsidR="00E970D9" w:rsidRPr="00D37C95">
        <w:rPr>
          <w:b/>
          <w:bCs/>
          <w:color w:val="000000"/>
          <w:szCs w:val="24"/>
          <w:lang w:eastAsia="sk-SK"/>
        </w:rPr>
        <w:t>o</w:t>
      </w:r>
      <w:r w:rsidR="00210B4A" w:rsidRPr="00D37C95">
        <w:rPr>
          <w:b/>
          <w:bCs/>
          <w:color w:val="000000"/>
          <w:szCs w:val="24"/>
          <w:lang w:eastAsia="sk-SK"/>
        </w:rPr>
        <w:t xml:space="preserve"> elektriny</w:t>
      </w:r>
      <w:r w:rsidR="00210B4A" w:rsidRPr="00D37C95">
        <w:rPr>
          <w:color w:val="000000"/>
          <w:szCs w:val="24"/>
          <w:lang w:eastAsia="sk-SK"/>
        </w:rPr>
        <w:t>“)</w:t>
      </w:r>
      <w:r w:rsidRPr="00D37C95">
        <w:rPr>
          <w:color w:val="000000"/>
          <w:szCs w:val="24"/>
          <w:lang w:eastAsia="sk-SK"/>
        </w:rPr>
        <w:t xml:space="preserve"> do miestnej </w:t>
      </w:r>
      <w:r w:rsidR="00F91E0E" w:rsidRPr="00D37C95">
        <w:rPr>
          <w:color w:val="000000"/>
          <w:szCs w:val="24"/>
          <w:lang w:eastAsia="sk-SK"/>
        </w:rPr>
        <w:t>DS</w:t>
      </w:r>
      <w:r w:rsidRPr="00D37C95">
        <w:rPr>
          <w:color w:val="000000"/>
          <w:szCs w:val="24"/>
          <w:lang w:eastAsia="sk-SK"/>
        </w:rPr>
        <w:t xml:space="preserve"> Prevádzkovateľa v</w:t>
      </w:r>
      <w:r w:rsidR="00456359" w:rsidRPr="00D37C95">
        <w:rPr>
          <w:color w:val="000000"/>
          <w:szCs w:val="24"/>
          <w:lang w:eastAsia="sk-SK"/>
        </w:rPr>
        <w:t> </w:t>
      </w:r>
      <w:r w:rsidRPr="00D37C95">
        <w:rPr>
          <w:color w:val="000000"/>
          <w:szCs w:val="24"/>
          <w:lang w:eastAsia="sk-SK"/>
        </w:rPr>
        <w:t xml:space="preserve">odovzdávacom mieste Zariadenia na výrobu elektriny </w:t>
      </w:r>
      <w:r w:rsidR="00156655" w:rsidRPr="00D37C95">
        <w:rPr>
          <w:color w:val="000000"/>
          <w:szCs w:val="24"/>
          <w:lang w:eastAsia="sk-SK"/>
        </w:rPr>
        <w:t>/</w:t>
      </w:r>
      <w:r w:rsidR="00210B4A" w:rsidRPr="00D37C95">
        <w:rPr>
          <w:color w:val="000000"/>
          <w:szCs w:val="24"/>
          <w:lang w:eastAsia="sk-SK"/>
        </w:rPr>
        <w:t xml:space="preserve">Úložiska elektriny </w:t>
      </w:r>
      <w:r w:rsidRPr="00D37C95">
        <w:rPr>
          <w:color w:val="000000"/>
          <w:szCs w:val="24"/>
          <w:lang w:eastAsia="sk-SK"/>
        </w:rPr>
        <w:t>(ďalej len „</w:t>
      </w:r>
      <w:r w:rsidRPr="00D37C95">
        <w:rPr>
          <w:b/>
          <w:bCs/>
          <w:color w:val="000000"/>
          <w:szCs w:val="24"/>
          <w:lang w:eastAsia="sk-SK"/>
        </w:rPr>
        <w:t>Odovzdávacie miesto</w:t>
      </w:r>
      <w:r w:rsidRPr="00D37C95">
        <w:rPr>
          <w:color w:val="000000"/>
          <w:szCs w:val="24"/>
          <w:lang w:eastAsia="sk-SK"/>
        </w:rPr>
        <w:t>“) na</w:t>
      </w:r>
      <w:r w:rsidR="00456359" w:rsidRPr="00D37C95">
        <w:rPr>
          <w:color w:val="000000"/>
          <w:szCs w:val="24"/>
          <w:lang w:eastAsia="sk-SK"/>
        </w:rPr>
        <w:t> </w:t>
      </w:r>
      <w:r w:rsidRPr="00D37C95">
        <w:rPr>
          <w:color w:val="000000"/>
          <w:szCs w:val="24"/>
          <w:lang w:eastAsia="sk-SK"/>
        </w:rPr>
        <w:t xml:space="preserve">základe zmluvy o prístupe do </w:t>
      </w:r>
      <w:r w:rsidR="00F91E0E" w:rsidRPr="00D37C95">
        <w:rPr>
          <w:color w:val="000000"/>
          <w:szCs w:val="24"/>
          <w:lang w:eastAsia="sk-SK"/>
        </w:rPr>
        <w:t>DS</w:t>
      </w:r>
      <w:r w:rsidRPr="00D37C95">
        <w:rPr>
          <w:color w:val="000000"/>
          <w:szCs w:val="24"/>
          <w:lang w:eastAsia="sk-SK"/>
        </w:rPr>
        <w:t xml:space="preserve"> a distribúcii elektriny uzatvorenej medzi Prevádzkovateľom a</w:t>
      </w:r>
      <w:r w:rsidR="00B90E0D" w:rsidRPr="00D37C95">
        <w:rPr>
          <w:color w:val="000000"/>
          <w:szCs w:val="24"/>
          <w:lang w:eastAsia="sk-SK"/>
        </w:rPr>
        <w:t> </w:t>
      </w:r>
      <w:r w:rsidRPr="00D37C95">
        <w:rPr>
          <w:color w:val="000000"/>
          <w:szCs w:val="24"/>
          <w:lang w:eastAsia="sk-SK"/>
        </w:rPr>
        <w:t>Výrobcom</w:t>
      </w:r>
      <w:r w:rsidR="00B90E0D" w:rsidRPr="00D37C95">
        <w:rPr>
          <w:color w:val="000000"/>
          <w:szCs w:val="24"/>
          <w:lang w:eastAsia="sk-SK"/>
        </w:rPr>
        <w:t xml:space="preserve"> </w:t>
      </w:r>
      <w:r w:rsidR="00456359" w:rsidRPr="00D37C95">
        <w:rPr>
          <w:color w:val="000000"/>
          <w:szCs w:val="24"/>
          <w:lang w:eastAsia="sk-SK"/>
        </w:rPr>
        <w:t>/</w:t>
      </w:r>
      <w:r w:rsidR="00B90E0D" w:rsidRPr="00D37C95">
        <w:rPr>
          <w:color w:val="000000"/>
          <w:szCs w:val="24"/>
          <w:lang w:eastAsia="sk-SK"/>
        </w:rPr>
        <w:t xml:space="preserve"> </w:t>
      </w:r>
      <w:r w:rsidR="00456359" w:rsidRPr="00D37C95">
        <w:rPr>
          <w:color w:val="000000"/>
          <w:szCs w:val="24"/>
          <w:lang w:eastAsia="sk-SK"/>
        </w:rPr>
        <w:t xml:space="preserve">Prevádzkovateľom úložiska elektriny </w:t>
      </w:r>
      <w:r w:rsidRPr="00D37C95">
        <w:rPr>
          <w:color w:val="000000"/>
          <w:szCs w:val="24"/>
          <w:lang w:eastAsia="sk-SK"/>
        </w:rPr>
        <w:t>(ďalej len „</w:t>
      </w:r>
      <w:r w:rsidRPr="00D37C95">
        <w:rPr>
          <w:b/>
          <w:bCs/>
          <w:color w:val="000000"/>
          <w:szCs w:val="24"/>
          <w:lang w:eastAsia="sk-SK"/>
        </w:rPr>
        <w:t>Zmluva</w:t>
      </w:r>
      <w:r w:rsidRPr="00D37C95">
        <w:rPr>
          <w:color w:val="000000"/>
          <w:szCs w:val="24"/>
          <w:lang w:eastAsia="sk-SK"/>
        </w:rPr>
        <w:t>“). Spoločný názov pre</w:t>
      </w:r>
      <w:r w:rsidR="00456359" w:rsidRPr="00D37C95">
        <w:rPr>
          <w:color w:val="000000"/>
          <w:szCs w:val="24"/>
          <w:lang w:eastAsia="sk-SK"/>
        </w:rPr>
        <w:t> </w:t>
      </w:r>
      <w:r w:rsidRPr="00D37C95">
        <w:rPr>
          <w:color w:val="000000"/>
          <w:szCs w:val="24"/>
          <w:lang w:eastAsia="sk-SK"/>
        </w:rPr>
        <w:t>Prevádzkovateľa a</w:t>
      </w:r>
      <w:r w:rsidR="00B90E0D" w:rsidRPr="00D37C95">
        <w:rPr>
          <w:color w:val="000000"/>
          <w:szCs w:val="24"/>
          <w:lang w:eastAsia="sk-SK"/>
        </w:rPr>
        <w:t> </w:t>
      </w:r>
      <w:r w:rsidRPr="00D37C95">
        <w:rPr>
          <w:color w:val="000000"/>
          <w:szCs w:val="24"/>
          <w:lang w:eastAsia="sk-SK"/>
        </w:rPr>
        <w:t>Výrobcu</w:t>
      </w:r>
      <w:r w:rsidR="00B90E0D" w:rsidRPr="00D37C95">
        <w:rPr>
          <w:color w:val="000000"/>
          <w:szCs w:val="24"/>
          <w:lang w:eastAsia="sk-SK"/>
        </w:rPr>
        <w:t xml:space="preserve"> </w:t>
      </w:r>
      <w:r w:rsidR="00456359" w:rsidRPr="00D37C95">
        <w:rPr>
          <w:color w:val="000000"/>
          <w:szCs w:val="24"/>
          <w:lang w:eastAsia="sk-SK"/>
        </w:rPr>
        <w:t>/</w:t>
      </w:r>
      <w:r w:rsidR="00B90E0D" w:rsidRPr="00D37C95">
        <w:rPr>
          <w:color w:val="000000"/>
          <w:szCs w:val="24"/>
          <w:lang w:eastAsia="sk-SK"/>
        </w:rPr>
        <w:t xml:space="preserve"> </w:t>
      </w:r>
      <w:r w:rsidR="00456359" w:rsidRPr="00D37C95">
        <w:rPr>
          <w:color w:val="000000"/>
          <w:szCs w:val="24"/>
          <w:lang w:eastAsia="sk-SK"/>
        </w:rPr>
        <w:t>Prevádzkovateľa úložiska</w:t>
      </w:r>
      <w:r w:rsidRPr="00D37C95">
        <w:rPr>
          <w:color w:val="000000"/>
          <w:szCs w:val="24"/>
          <w:lang w:eastAsia="sk-SK"/>
        </w:rPr>
        <w:t xml:space="preserve"> je v týchto Obchodných podmienkach ďalej len „</w:t>
      </w:r>
      <w:r w:rsidRPr="00D37C95">
        <w:rPr>
          <w:b/>
          <w:bCs/>
          <w:color w:val="000000"/>
          <w:szCs w:val="24"/>
          <w:lang w:eastAsia="sk-SK"/>
        </w:rPr>
        <w:t>Zmluvné strany</w:t>
      </w:r>
      <w:r w:rsidRPr="00D37C95">
        <w:rPr>
          <w:color w:val="000000"/>
          <w:szCs w:val="24"/>
          <w:lang w:eastAsia="sk-SK"/>
        </w:rPr>
        <w:t>“ a jednotlivo „</w:t>
      </w:r>
      <w:r w:rsidRPr="00D37C95">
        <w:rPr>
          <w:b/>
          <w:bCs/>
          <w:color w:val="000000"/>
          <w:szCs w:val="24"/>
          <w:lang w:eastAsia="sk-SK"/>
        </w:rPr>
        <w:t>Zmluvná strana</w:t>
      </w:r>
      <w:r w:rsidRPr="00D37C95">
        <w:rPr>
          <w:color w:val="000000"/>
          <w:szCs w:val="24"/>
          <w:lang w:eastAsia="sk-SK"/>
        </w:rPr>
        <w:t xml:space="preserve">“. </w:t>
      </w:r>
    </w:p>
    <w:p w14:paraId="1A1A0C7F" w14:textId="77777777" w:rsidR="004770A2" w:rsidRPr="00D37C95" w:rsidRDefault="004770A2" w:rsidP="00151F43">
      <w:pPr>
        <w:autoSpaceDE w:val="0"/>
        <w:autoSpaceDN w:val="0"/>
        <w:adjustRightInd w:val="0"/>
        <w:rPr>
          <w:b/>
          <w:bCs/>
          <w:color w:val="000000"/>
          <w:szCs w:val="24"/>
          <w:lang w:eastAsia="sk-SK"/>
        </w:rPr>
      </w:pPr>
    </w:p>
    <w:p w14:paraId="745E2073" w14:textId="53FEF26D" w:rsidR="004770A2" w:rsidRPr="00D37C95" w:rsidRDefault="004770A2" w:rsidP="00151F43">
      <w:pPr>
        <w:pStyle w:val="Odsekzoznamu"/>
        <w:numPr>
          <w:ilvl w:val="3"/>
          <w:numId w:val="67"/>
        </w:numPr>
        <w:tabs>
          <w:tab w:val="clear" w:pos="3240"/>
        </w:tabs>
        <w:autoSpaceDE w:val="0"/>
        <w:autoSpaceDN w:val="0"/>
        <w:adjustRightInd w:val="0"/>
        <w:spacing w:before="0"/>
        <w:ind w:left="851" w:hanging="851"/>
        <w:rPr>
          <w:rStyle w:val="Vrazn"/>
          <w:szCs w:val="24"/>
        </w:rPr>
      </w:pPr>
      <w:r w:rsidRPr="00D37C95">
        <w:rPr>
          <w:rStyle w:val="Vrazn"/>
          <w:szCs w:val="24"/>
        </w:rPr>
        <w:t xml:space="preserve">PREDMET ZMLUVY </w:t>
      </w:r>
    </w:p>
    <w:p w14:paraId="5A0FE472" w14:textId="77777777" w:rsidR="004770A2" w:rsidRPr="00D37C95" w:rsidRDefault="004770A2" w:rsidP="00151F43">
      <w:pPr>
        <w:autoSpaceDE w:val="0"/>
        <w:autoSpaceDN w:val="0"/>
        <w:adjustRightInd w:val="0"/>
        <w:rPr>
          <w:color w:val="000000"/>
          <w:szCs w:val="24"/>
          <w:lang w:eastAsia="sk-SK"/>
        </w:rPr>
      </w:pPr>
    </w:p>
    <w:p w14:paraId="2EBBCF3E" w14:textId="5920F831" w:rsidR="004770A2" w:rsidRPr="00D37C95" w:rsidRDefault="004770A2" w:rsidP="00151F43">
      <w:pPr>
        <w:pStyle w:val="Odsekzoznamu"/>
        <w:numPr>
          <w:ilvl w:val="1"/>
          <w:numId w:val="78"/>
        </w:numPr>
        <w:autoSpaceDE w:val="0"/>
        <w:autoSpaceDN w:val="0"/>
        <w:adjustRightInd w:val="0"/>
        <w:spacing w:before="0"/>
        <w:ind w:left="851" w:hanging="851"/>
        <w:rPr>
          <w:color w:val="000000"/>
          <w:szCs w:val="24"/>
          <w:lang w:eastAsia="sk-SK"/>
        </w:rPr>
      </w:pPr>
      <w:r w:rsidRPr="00D37C95">
        <w:rPr>
          <w:color w:val="000000"/>
          <w:szCs w:val="24"/>
          <w:lang w:eastAsia="sk-SK"/>
        </w:rPr>
        <w:t xml:space="preserve">Predmetom Zmluvy je: </w:t>
      </w:r>
    </w:p>
    <w:p w14:paraId="760A5197" w14:textId="19DD38B7" w:rsidR="004770A2" w:rsidRPr="00D37C95" w:rsidRDefault="004770A2" w:rsidP="00151F43">
      <w:pPr>
        <w:numPr>
          <w:ilvl w:val="1"/>
          <w:numId w:val="70"/>
        </w:numPr>
        <w:autoSpaceDE w:val="0"/>
        <w:autoSpaceDN w:val="0"/>
        <w:adjustRightInd w:val="0"/>
        <w:spacing w:before="0" w:after="27"/>
        <w:ind w:left="1418" w:hanging="567"/>
        <w:rPr>
          <w:color w:val="000000"/>
          <w:szCs w:val="24"/>
          <w:lang w:eastAsia="sk-SK"/>
        </w:rPr>
      </w:pPr>
      <w:r w:rsidRPr="00D37C95">
        <w:rPr>
          <w:color w:val="000000"/>
          <w:szCs w:val="24"/>
          <w:lang w:eastAsia="sk-SK"/>
        </w:rPr>
        <w:t>záväzok Prevádzkovateľa rezervovať pre Výrobcu</w:t>
      </w:r>
      <w:bookmarkStart w:id="366" w:name="_Hlk121136501"/>
      <w:r w:rsidR="00B90E0D" w:rsidRPr="00D37C95">
        <w:rPr>
          <w:color w:val="000000"/>
          <w:szCs w:val="24"/>
          <w:lang w:eastAsia="sk-SK"/>
        </w:rPr>
        <w:t xml:space="preserve"> </w:t>
      </w:r>
      <w:r w:rsidR="00456359" w:rsidRPr="00D37C95">
        <w:rPr>
          <w:color w:val="000000"/>
          <w:szCs w:val="24"/>
          <w:lang w:eastAsia="sk-SK"/>
        </w:rPr>
        <w:t>/</w:t>
      </w:r>
      <w:r w:rsidR="00B90E0D" w:rsidRPr="00D37C95">
        <w:rPr>
          <w:color w:val="000000"/>
          <w:szCs w:val="24"/>
          <w:lang w:eastAsia="sk-SK"/>
        </w:rPr>
        <w:t xml:space="preserve"> </w:t>
      </w:r>
      <w:r w:rsidR="00456359" w:rsidRPr="00D37C95">
        <w:rPr>
          <w:color w:val="000000"/>
          <w:szCs w:val="24"/>
          <w:lang w:eastAsia="sk-SK"/>
        </w:rPr>
        <w:t>Prevádzkovateľa úložiska</w:t>
      </w:r>
      <w:r w:rsidRPr="00D37C95">
        <w:rPr>
          <w:color w:val="000000"/>
          <w:szCs w:val="24"/>
          <w:lang w:eastAsia="sk-SK"/>
        </w:rPr>
        <w:t xml:space="preserve"> </w:t>
      </w:r>
      <w:bookmarkEnd w:id="366"/>
      <w:r w:rsidRPr="00D37C95">
        <w:rPr>
          <w:color w:val="000000"/>
          <w:szCs w:val="24"/>
          <w:lang w:eastAsia="sk-SK"/>
        </w:rPr>
        <w:t>distribučnú kapacitu zodpovedajúcu maximálnej rezervovanej kapacite v</w:t>
      </w:r>
      <w:r w:rsidR="00456359" w:rsidRPr="00D37C95">
        <w:rPr>
          <w:color w:val="000000"/>
          <w:szCs w:val="24"/>
          <w:lang w:eastAsia="sk-SK"/>
        </w:rPr>
        <w:t> </w:t>
      </w:r>
      <w:r w:rsidRPr="00D37C95">
        <w:rPr>
          <w:color w:val="000000"/>
          <w:szCs w:val="24"/>
          <w:lang w:eastAsia="sk-SK"/>
        </w:rPr>
        <w:t>Odovzdávacom mieste a umožniť Výrobcovi</w:t>
      </w:r>
      <w:r w:rsidR="00B90E0D" w:rsidRPr="00D37C95">
        <w:rPr>
          <w:color w:val="000000"/>
          <w:szCs w:val="24"/>
          <w:lang w:eastAsia="sk-SK"/>
        </w:rPr>
        <w:t xml:space="preserve"> </w:t>
      </w:r>
      <w:bookmarkStart w:id="367" w:name="_Hlk121136537"/>
      <w:r w:rsidR="00456359" w:rsidRPr="00D37C95">
        <w:rPr>
          <w:color w:val="000000"/>
          <w:szCs w:val="24"/>
          <w:lang w:eastAsia="sk-SK"/>
        </w:rPr>
        <w:t>/</w:t>
      </w:r>
      <w:r w:rsidR="00B90E0D" w:rsidRPr="00D37C95">
        <w:rPr>
          <w:color w:val="000000"/>
          <w:szCs w:val="24"/>
          <w:lang w:eastAsia="sk-SK"/>
        </w:rPr>
        <w:t xml:space="preserve"> </w:t>
      </w:r>
      <w:r w:rsidR="00456359" w:rsidRPr="00D37C95">
        <w:rPr>
          <w:color w:val="000000"/>
          <w:szCs w:val="24"/>
          <w:lang w:eastAsia="sk-SK"/>
        </w:rPr>
        <w:t>Prevádzkovateľovi úložiska</w:t>
      </w:r>
      <w:r w:rsidRPr="00D37C95">
        <w:rPr>
          <w:color w:val="000000"/>
          <w:szCs w:val="24"/>
          <w:lang w:eastAsia="sk-SK"/>
        </w:rPr>
        <w:t xml:space="preserve"> </w:t>
      </w:r>
      <w:bookmarkEnd w:id="367"/>
      <w:r w:rsidRPr="00D37C95">
        <w:rPr>
          <w:color w:val="000000"/>
          <w:szCs w:val="24"/>
          <w:lang w:eastAsia="sk-SK"/>
        </w:rPr>
        <w:t>prístup Zariadenia na výrobu elektriny</w:t>
      </w:r>
      <w:r w:rsidR="00B90E0D" w:rsidRPr="00D37C95">
        <w:rPr>
          <w:color w:val="000000"/>
          <w:szCs w:val="24"/>
          <w:lang w:eastAsia="sk-SK"/>
        </w:rPr>
        <w:t xml:space="preserve"> </w:t>
      </w:r>
      <w:bookmarkStart w:id="368" w:name="_Hlk121136550"/>
      <w:r w:rsidR="00456359" w:rsidRPr="00D37C95">
        <w:rPr>
          <w:color w:val="000000"/>
          <w:szCs w:val="24"/>
          <w:lang w:eastAsia="sk-SK"/>
        </w:rPr>
        <w:t>/</w:t>
      </w:r>
      <w:r w:rsidR="00B90E0D" w:rsidRPr="00D37C95">
        <w:rPr>
          <w:color w:val="000000"/>
          <w:szCs w:val="24"/>
          <w:lang w:eastAsia="sk-SK"/>
        </w:rPr>
        <w:t xml:space="preserve"> </w:t>
      </w:r>
      <w:r w:rsidR="00456359" w:rsidRPr="00D37C95">
        <w:rPr>
          <w:color w:val="000000"/>
          <w:szCs w:val="24"/>
          <w:lang w:eastAsia="sk-SK"/>
        </w:rPr>
        <w:t>Úložiska elektriny</w:t>
      </w:r>
      <w:r w:rsidRPr="00D37C95">
        <w:rPr>
          <w:color w:val="000000"/>
          <w:szCs w:val="24"/>
          <w:lang w:eastAsia="sk-SK"/>
        </w:rPr>
        <w:t xml:space="preserve"> </w:t>
      </w:r>
      <w:bookmarkEnd w:id="368"/>
      <w:r w:rsidRPr="00D37C95">
        <w:rPr>
          <w:color w:val="000000"/>
          <w:szCs w:val="24"/>
          <w:lang w:eastAsia="sk-SK"/>
        </w:rPr>
        <w:t xml:space="preserve">do </w:t>
      </w:r>
      <w:r w:rsidR="00F91E0E" w:rsidRPr="00D37C95">
        <w:rPr>
          <w:color w:val="000000"/>
          <w:szCs w:val="24"/>
          <w:lang w:eastAsia="sk-SK"/>
        </w:rPr>
        <w:t>DS</w:t>
      </w:r>
      <w:r w:rsidRPr="00D37C95">
        <w:rPr>
          <w:color w:val="000000"/>
          <w:szCs w:val="24"/>
          <w:lang w:eastAsia="sk-SK"/>
        </w:rPr>
        <w:t xml:space="preserve"> v</w:t>
      </w:r>
      <w:r w:rsidR="00D37C95">
        <w:rPr>
          <w:color w:val="000000"/>
          <w:szCs w:val="24"/>
          <w:lang w:eastAsia="sk-SK"/>
        </w:rPr>
        <w:t> </w:t>
      </w:r>
      <w:r w:rsidRPr="00D37C95">
        <w:rPr>
          <w:color w:val="000000"/>
          <w:szCs w:val="24"/>
          <w:lang w:eastAsia="sk-SK"/>
        </w:rPr>
        <w:t>Odovzdávacom mieste (ďalej spoločne len „</w:t>
      </w:r>
      <w:r w:rsidRPr="00D37C95">
        <w:rPr>
          <w:b/>
          <w:bCs/>
          <w:color w:val="000000"/>
          <w:szCs w:val="24"/>
          <w:lang w:eastAsia="sk-SK"/>
        </w:rPr>
        <w:t>Prístup do sústavy</w:t>
      </w:r>
      <w:r w:rsidRPr="00D37C95">
        <w:rPr>
          <w:color w:val="000000"/>
          <w:szCs w:val="24"/>
          <w:lang w:eastAsia="sk-SK"/>
        </w:rPr>
        <w:t xml:space="preserve">”); </w:t>
      </w:r>
    </w:p>
    <w:p w14:paraId="04E9066B" w14:textId="539200FF" w:rsidR="004770A2" w:rsidRPr="00D37C95" w:rsidRDefault="004770A2" w:rsidP="00151F43">
      <w:pPr>
        <w:numPr>
          <w:ilvl w:val="1"/>
          <w:numId w:val="70"/>
        </w:numPr>
        <w:autoSpaceDE w:val="0"/>
        <w:autoSpaceDN w:val="0"/>
        <w:adjustRightInd w:val="0"/>
        <w:spacing w:before="0"/>
        <w:ind w:left="1418" w:hanging="567"/>
        <w:rPr>
          <w:color w:val="000000"/>
          <w:szCs w:val="24"/>
          <w:lang w:eastAsia="sk-SK"/>
        </w:rPr>
      </w:pPr>
      <w:r w:rsidRPr="00D37C95">
        <w:rPr>
          <w:color w:val="000000"/>
          <w:szCs w:val="24"/>
          <w:lang w:eastAsia="sk-SK"/>
        </w:rPr>
        <w:t>záväzok Výrobcu</w:t>
      </w:r>
      <w:bookmarkStart w:id="369" w:name="_Hlk121136588"/>
      <w:r w:rsidR="00B90E0D" w:rsidRPr="00D37C95">
        <w:rPr>
          <w:color w:val="000000"/>
          <w:szCs w:val="24"/>
          <w:lang w:eastAsia="sk-SK"/>
        </w:rPr>
        <w:t xml:space="preserve"> </w:t>
      </w:r>
      <w:r w:rsidR="00456359" w:rsidRPr="00D37C95">
        <w:rPr>
          <w:color w:val="000000"/>
          <w:szCs w:val="24"/>
          <w:lang w:eastAsia="sk-SK"/>
        </w:rPr>
        <w:t>/</w:t>
      </w:r>
      <w:r w:rsidR="00B90E0D" w:rsidRPr="00D37C95">
        <w:rPr>
          <w:color w:val="000000"/>
          <w:szCs w:val="24"/>
          <w:lang w:eastAsia="sk-SK"/>
        </w:rPr>
        <w:t xml:space="preserve"> </w:t>
      </w:r>
      <w:r w:rsidR="00456359" w:rsidRPr="00D37C95">
        <w:rPr>
          <w:color w:val="000000"/>
          <w:szCs w:val="24"/>
          <w:lang w:eastAsia="sk-SK"/>
        </w:rPr>
        <w:t xml:space="preserve">Prevádzkovateľa </w:t>
      </w:r>
      <w:bookmarkEnd w:id="369"/>
      <w:r w:rsidR="00456359" w:rsidRPr="00D37C95">
        <w:rPr>
          <w:color w:val="000000"/>
          <w:szCs w:val="24"/>
          <w:lang w:eastAsia="sk-SK"/>
        </w:rPr>
        <w:t>úložiska</w:t>
      </w:r>
      <w:r w:rsidRPr="00D37C95">
        <w:rPr>
          <w:color w:val="000000"/>
          <w:szCs w:val="24"/>
          <w:lang w:eastAsia="sk-SK"/>
        </w:rPr>
        <w:t xml:space="preserve"> riadne a včas uhrádzať Prevádzkovateľovi cenu za Prístup do</w:t>
      </w:r>
      <w:r w:rsidR="00B9730E" w:rsidRPr="00D37C95">
        <w:rPr>
          <w:color w:val="000000"/>
          <w:szCs w:val="24"/>
          <w:lang w:eastAsia="sk-SK"/>
        </w:rPr>
        <w:t> </w:t>
      </w:r>
      <w:r w:rsidRPr="00D37C95">
        <w:rPr>
          <w:color w:val="000000"/>
          <w:szCs w:val="24"/>
          <w:lang w:eastAsia="sk-SK"/>
        </w:rPr>
        <w:t>sústavy, a to v súlade a za podmienok uvedených v Zmluve, platných právnych predpisoch a cenových rozhodnutiach Úradu pre reguláciu sieťových odvetví (ďalej len „</w:t>
      </w:r>
      <w:r w:rsidRPr="00D37C95">
        <w:rPr>
          <w:b/>
          <w:bCs/>
          <w:color w:val="000000"/>
          <w:szCs w:val="24"/>
          <w:lang w:eastAsia="sk-SK"/>
        </w:rPr>
        <w:t>ÚRSO</w:t>
      </w:r>
      <w:r w:rsidRPr="00D37C95">
        <w:rPr>
          <w:color w:val="000000"/>
          <w:szCs w:val="24"/>
          <w:lang w:eastAsia="sk-SK"/>
        </w:rPr>
        <w:t xml:space="preserve">“). </w:t>
      </w:r>
    </w:p>
    <w:p w14:paraId="7AA7F462" w14:textId="77777777" w:rsidR="004770A2" w:rsidRPr="00D37C95" w:rsidRDefault="004770A2" w:rsidP="00151F43">
      <w:pPr>
        <w:autoSpaceDE w:val="0"/>
        <w:autoSpaceDN w:val="0"/>
        <w:adjustRightInd w:val="0"/>
        <w:rPr>
          <w:color w:val="000000"/>
          <w:szCs w:val="24"/>
          <w:lang w:eastAsia="sk-SK"/>
        </w:rPr>
      </w:pPr>
    </w:p>
    <w:p w14:paraId="185758AD" w14:textId="3BECE971" w:rsidR="004770A2" w:rsidRPr="00D37C95" w:rsidRDefault="004770A2" w:rsidP="00151F43">
      <w:pPr>
        <w:pStyle w:val="Odsekzoznamu"/>
        <w:numPr>
          <w:ilvl w:val="0"/>
          <w:numId w:val="66"/>
        </w:numPr>
        <w:tabs>
          <w:tab w:val="clear" w:pos="720"/>
        </w:tabs>
        <w:autoSpaceDE w:val="0"/>
        <w:autoSpaceDN w:val="0"/>
        <w:adjustRightInd w:val="0"/>
        <w:spacing w:before="0"/>
        <w:ind w:left="851" w:hanging="851"/>
        <w:rPr>
          <w:rStyle w:val="Vrazn"/>
          <w:szCs w:val="24"/>
        </w:rPr>
      </w:pPr>
      <w:r w:rsidRPr="00D37C95">
        <w:rPr>
          <w:rStyle w:val="Vrazn"/>
          <w:szCs w:val="24"/>
        </w:rPr>
        <w:t xml:space="preserve">PRÍSTUP DO SÚSTAVY </w:t>
      </w:r>
    </w:p>
    <w:p w14:paraId="69F1AF19" w14:textId="77777777" w:rsidR="004770A2" w:rsidRPr="00D37C95" w:rsidRDefault="004770A2" w:rsidP="00151F43">
      <w:pPr>
        <w:autoSpaceDE w:val="0"/>
        <w:autoSpaceDN w:val="0"/>
        <w:adjustRightInd w:val="0"/>
        <w:spacing w:after="27"/>
        <w:rPr>
          <w:color w:val="000000"/>
          <w:szCs w:val="24"/>
          <w:lang w:eastAsia="sk-SK"/>
        </w:rPr>
      </w:pPr>
    </w:p>
    <w:p w14:paraId="547FD725" w14:textId="160230C8" w:rsidR="00B9730E" w:rsidRPr="00D37C95" w:rsidRDefault="004770A2" w:rsidP="00151F43">
      <w:pPr>
        <w:pStyle w:val="Odsekzoznamu"/>
        <w:numPr>
          <w:ilvl w:val="1"/>
          <w:numId w:val="79"/>
        </w:numPr>
        <w:autoSpaceDE w:val="0"/>
        <w:autoSpaceDN w:val="0"/>
        <w:adjustRightInd w:val="0"/>
        <w:spacing w:before="0" w:after="27"/>
        <w:ind w:left="851" w:hanging="851"/>
        <w:rPr>
          <w:color w:val="000000"/>
          <w:szCs w:val="24"/>
          <w:lang w:eastAsia="sk-SK"/>
        </w:rPr>
      </w:pPr>
      <w:r w:rsidRPr="00D37C95">
        <w:rPr>
          <w:color w:val="000000"/>
          <w:szCs w:val="24"/>
          <w:lang w:eastAsia="sk-SK"/>
        </w:rPr>
        <w:t>Prevádzkovateľ sa zaväzuje zabezpečiť Výrobcovi</w:t>
      </w:r>
      <w:r w:rsidR="00B90E0D" w:rsidRPr="00D37C95">
        <w:rPr>
          <w:color w:val="000000"/>
          <w:szCs w:val="24"/>
          <w:lang w:eastAsia="sk-SK"/>
        </w:rPr>
        <w:t xml:space="preserve"> </w:t>
      </w:r>
      <w:r w:rsidR="00456359" w:rsidRPr="00D37C95">
        <w:rPr>
          <w:color w:val="000000"/>
          <w:szCs w:val="24"/>
          <w:lang w:eastAsia="sk-SK"/>
        </w:rPr>
        <w:t>/</w:t>
      </w:r>
      <w:r w:rsidR="00B90E0D" w:rsidRPr="00D37C95">
        <w:rPr>
          <w:color w:val="000000"/>
          <w:szCs w:val="24"/>
          <w:lang w:eastAsia="sk-SK"/>
        </w:rPr>
        <w:t xml:space="preserve"> </w:t>
      </w:r>
      <w:r w:rsidR="00456359" w:rsidRPr="00D37C95">
        <w:rPr>
          <w:color w:val="000000"/>
          <w:szCs w:val="24"/>
          <w:lang w:eastAsia="sk-SK"/>
        </w:rPr>
        <w:t>Prevádzkovateľovi úložiska</w:t>
      </w:r>
      <w:r w:rsidRPr="00D37C95">
        <w:rPr>
          <w:color w:val="000000"/>
          <w:szCs w:val="24"/>
          <w:lang w:eastAsia="sk-SK"/>
        </w:rPr>
        <w:t xml:space="preserve"> Prístup do</w:t>
      </w:r>
      <w:r w:rsidR="00456359" w:rsidRPr="00D37C95">
        <w:rPr>
          <w:color w:val="000000"/>
          <w:szCs w:val="24"/>
          <w:lang w:eastAsia="sk-SK"/>
        </w:rPr>
        <w:t> </w:t>
      </w:r>
      <w:r w:rsidRPr="00D37C95">
        <w:rPr>
          <w:color w:val="000000"/>
          <w:szCs w:val="24"/>
          <w:lang w:eastAsia="sk-SK"/>
        </w:rPr>
        <w:t xml:space="preserve">sústavy za podmienok uvedených v Zmluve, Technických podmienkach prevádzkovateľa miestnej </w:t>
      </w:r>
      <w:r w:rsidR="00F91E0E" w:rsidRPr="00D37C95">
        <w:rPr>
          <w:color w:val="000000"/>
          <w:szCs w:val="24"/>
          <w:lang w:eastAsia="sk-SK"/>
        </w:rPr>
        <w:t>DS</w:t>
      </w:r>
      <w:r w:rsidRPr="00D37C95">
        <w:rPr>
          <w:color w:val="000000"/>
          <w:szCs w:val="24"/>
          <w:lang w:eastAsia="sk-SK"/>
        </w:rPr>
        <w:t xml:space="preserve"> (ďalej len „</w:t>
      </w:r>
      <w:r w:rsidR="00225E91" w:rsidRPr="00D37C95">
        <w:rPr>
          <w:color w:val="000000"/>
          <w:szCs w:val="24"/>
          <w:lang w:eastAsia="sk-SK"/>
        </w:rPr>
        <w:t>TP</w:t>
      </w:r>
      <w:r w:rsidRPr="00D37C95">
        <w:rPr>
          <w:color w:val="000000"/>
          <w:szCs w:val="24"/>
          <w:lang w:eastAsia="sk-SK"/>
        </w:rPr>
        <w:t xml:space="preserve">“), Prevádzkovom poriadku prevádzkovateľa miestnej </w:t>
      </w:r>
      <w:r w:rsidR="00F91E0E" w:rsidRPr="00D37C95">
        <w:rPr>
          <w:color w:val="000000"/>
          <w:szCs w:val="24"/>
          <w:lang w:eastAsia="sk-SK"/>
        </w:rPr>
        <w:t>DS</w:t>
      </w:r>
      <w:r w:rsidRPr="00D37C95">
        <w:rPr>
          <w:color w:val="000000"/>
          <w:szCs w:val="24"/>
          <w:lang w:eastAsia="sk-SK"/>
        </w:rPr>
        <w:t xml:space="preserve"> (ďalej len „</w:t>
      </w:r>
      <w:r w:rsidR="00225E91" w:rsidRPr="00D37C95">
        <w:rPr>
          <w:color w:val="000000"/>
          <w:szCs w:val="24"/>
          <w:lang w:eastAsia="sk-SK"/>
        </w:rPr>
        <w:t>PP</w:t>
      </w:r>
      <w:r w:rsidRPr="00D37C95">
        <w:rPr>
          <w:color w:val="000000"/>
          <w:szCs w:val="24"/>
          <w:lang w:eastAsia="sk-SK"/>
        </w:rPr>
        <w:t xml:space="preserve">“), platných právnych predpisoch a cenových rozhodnutiach ÚRSO. </w:t>
      </w:r>
    </w:p>
    <w:p w14:paraId="26791803" w14:textId="77777777" w:rsidR="00B9730E" w:rsidRPr="00D37C95" w:rsidRDefault="004770A2" w:rsidP="00151F43">
      <w:pPr>
        <w:pStyle w:val="Odsekzoznamu"/>
        <w:numPr>
          <w:ilvl w:val="1"/>
          <w:numId w:val="79"/>
        </w:numPr>
        <w:autoSpaceDE w:val="0"/>
        <w:autoSpaceDN w:val="0"/>
        <w:adjustRightInd w:val="0"/>
        <w:spacing w:before="0" w:after="27"/>
        <w:ind w:left="851" w:hanging="851"/>
        <w:rPr>
          <w:color w:val="000000"/>
          <w:szCs w:val="24"/>
          <w:lang w:eastAsia="sk-SK"/>
        </w:rPr>
      </w:pPr>
      <w:r w:rsidRPr="00D37C95">
        <w:rPr>
          <w:color w:val="000000"/>
          <w:szCs w:val="24"/>
          <w:lang w:eastAsia="sk-SK"/>
        </w:rPr>
        <w:t xml:space="preserve">Prevádzkovateľ sa zaväzuje zabezpečiť Prístup do sústavy vo výške maximálnej rezervovanej kapacity v Odovzdávacom mieste uvedenej v Zmluve. </w:t>
      </w:r>
    </w:p>
    <w:p w14:paraId="6E9763BA" w14:textId="777436A1" w:rsidR="00B9730E" w:rsidRPr="00D37C95" w:rsidRDefault="004770A2" w:rsidP="00151F43">
      <w:pPr>
        <w:pStyle w:val="Odsekzoznamu"/>
        <w:numPr>
          <w:ilvl w:val="1"/>
          <w:numId w:val="79"/>
        </w:numPr>
        <w:autoSpaceDE w:val="0"/>
        <w:autoSpaceDN w:val="0"/>
        <w:adjustRightInd w:val="0"/>
        <w:spacing w:before="0" w:after="27"/>
        <w:ind w:left="851" w:hanging="851"/>
        <w:rPr>
          <w:color w:val="000000"/>
          <w:szCs w:val="24"/>
          <w:lang w:eastAsia="sk-SK"/>
        </w:rPr>
      </w:pPr>
      <w:r w:rsidRPr="00D37C95">
        <w:rPr>
          <w:color w:val="000000"/>
          <w:szCs w:val="24"/>
          <w:lang w:eastAsia="sk-SK"/>
        </w:rPr>
        <w:lastRenderedPageBreak/>
        <w:t>Výrobca</w:t>
      </w:r>
      <w:r w:rsidR="00B90E0D" w:rsidRPr="00D37C95">
        <w:rPr>
          <w:color w:val="000000"/>
          <w:szCs w:val="24"/>
          <w:lang w:eastAsia="sk-SK"/>
        </w:rPr>
        <w:t xml:space="preserve"> </w:t>
      </w:r>
      <w:bookmarkStart w:id="370" w:name="_Hlk121136648"/>
      <w:r w:rsidR="00456359" w:rsidRPr="00D37C95">
        <w:rPr>
          <w:color w:val="000000"/>
          <w:szCs w:val="24"/>
          <w:lang w:eastAsia="sk-SK"/>
        </w:rPr>
        <w:t>/</w:t>
      </w:r>
      <w:r w:rsidR="00B90E0D" w:rsidRPr="00D37C95">
        <w:rPr>
          <w:color w:val="000000"/>
          <w:szCs w:val="24"/>
          <w:lang w:eastAsia="sk-SK"/>
        </w:rPr>
        <w:t xml:space="preserve"> </w:t>
      </w:r>
      <w:r w:rsidR="00456359" w:rsidRPr="00D37C95">
        <w:rPr>
          <w:color w:val="000000"/>
          <w:szCs w:val="24"/>
          <w:lang w:eastAsia="sk-SK"/>
        </w:rPr>
        <w:t>Prevádzkovateľ úložiska</w:t>
      </w:r>
      <w:r w:rsidRPr="00D37C95">
        <w:rPr>
          <w:color w:val="000000"/>
          <w:szCs w:val="24"/>
          <w:lang w:eastAsia="sk-SK"/>
        </w:rPr>
        <w:t xml:space="preserve"> </w:t>
      </w:r>
      <w:bookmarkEnd w:id="370"/>
      <w:r w:rsidRPr="00D37C95">
        <w:rPr>
          <w:color w:val="000000"/>
          <w:szCs w:val="24"/>
          <w:lang w:eastAsia="sk-SK"/>
        </w:rPr>
        <w:t>sa zaväzuje dodávaním elektriny vyrobenej</w:t>
      </w:r>
      <w:r w:rsidR="00B90E0D" w:rsidRPr="00D37C95">
        <w:rPr>
          <w:color w:val="000000"/>
          <w:szCs w:val="24"/>
          <w:lang w:eastAsia="sk-SK"/>
        </w:rPr>
        <w:t xml:space="preserve"> / uskladnenej</w:t>
      </w:r>
      <w:r w:rsidRPr="00D37C95">
        <w:rPr>
          <w:color w:val="000000"/>
          <w:szCs w:val="24"/>
          <w:lang w:eastAsia="sk-SK"/>
        </w:rPr>
        <w:t xml:space="preserve"> v Zariadení na výrobu elektriny </w:t>
      </w:r>
      <w:bookmarkStart w:id="371" w:name="_Hlk121136672"/>
      <w:r w:rsidR="00B90E0D" w:rsidRPr="00D37C95">
        <w:rPr>
          <w:color w:val="000000"/>
          <w:szCs w:val="24"/>
          <w:lang w:eastAsia="sk-SK"/>
        </w:rPr>
        <w:t>/ Úložiskom elektriny</w:t>
      </w:r>
      <w:bookmarkEnd w:id="371"/>
      <w:r w:rsidR="00B90E0D" w:rsidRPr="00D37C95">
        <w:rPr>
          <w:color w:val="000000"/>
          <w:szCs w:val="24"/>
          <w:lang w:eastAsia="sk-SK"/>
        </w:rPr>
        <w:t xml:space="preserve"> </w:t>
      </w:r>
      <w:r w:rsidRPr="00D37C95">
        <w:rPr>
          <w:color w:val="000000"/>
          <w:szCs w:val="24"/>
          <w:lang w:eastAsia="sk-SK"/>
        </w:rPr>
        <w:t>do </w:t>
      </w:r>
      <w:r w:rsidR="00F91E0E" w:rsidRPr="00D37C95">
        <w:rPr>
          <w:color w:val="000000"/>
          <w:szCs w:val="24"/>
          <w:lang w:eastAsia="sk-SK"/>
        </w:rPr>
        <w:t>DS</w:t>
      </w:r>
      <w:r w:rsidRPr="00D37C95">
        <w:rPr>
          <w:color w:val="000000"/>
          <w:szCs w:val="24"/>
          <w:lang w:eastAsia="sk-SK"/>
        </w:rPr>
        <w:t xml:space="preserve"> v</w:t>
      </w:r>
      <w:r w:rsidR="00B90E0D" w:rsidRPr="00D37C95">
        <w:rPr>
          <w:color w:val="000000"/>
          <w:szCs w:val="24"/>
          <w:lang w:eastAsia="sk-SK"/>
        </w:rPr>
        <w:t> </w:t>
      </w:r>
      <w:r w:rsidRPr="00D37C95">
        <w:rPr>
          <w:color w:val="000000"/>
          <w:szCs w:val="24"/>
          <w:lang w:eastAsia="sk-SK"/>
        </w:rPr>
        <w:t>Odovzdávacom mieste neprekročiť maximálnu rezervovanú kapacitu v</w:t>
      </w:r>
      <w:r w:rsidR="00D37C95">
        <w:rPr>
          <w:color w:val="000000"/>
          <w:szCs w:val="24"/>
          <w:lang w:eastAsia="sk-SK"/>
        </w:rPr>
        <w:t> </w:t>
      </w:r>
      <w:r w:rsidRPr="00D37C95">
        <w:rPr>
          <w:color w:val="000000"/>
          <w:szCs w:val="24"/>
          <w:lang w:eastAsia="sk-SK"/>
        </w:rPr>
        <w:t>Odovzdávacom mieste uvedenú v</w:t>
      </w:r>
      <w:r w:rsidR="00B90E0D" w:rsidRPr="00D37C95">
        <w:rPr>
          <w:color w:val="000000"/>
          <w:szCs w:val="24"/>
          <w:lang w:eastAsia="sk-SK"/>
        </w:rPr>
        <w:t> </w:t>
      </w:r>
      <w:r w:rsidRPr="00D37C95">
        <w:rPr>
          <w:color w:val="000000"/>
          <w:szCs w:val="24"/>
          <w:lang w:eastAsia="sk-SK"/>
        </w:rPr>
        <w:t>Zmluve. Za prekročenie maximálnej rezervovanej kapacity v</w:t>
      </w:r>
      <w:r w:rsidR="00B90E0D" w:rsidRPr="00D37C95">
        <w:rPr>
          <w:color w:val="000000"/>
          <w:szCs w:val="24"/>
          <w:lang w:eastAsia="sk-SK"/>
        </w:rPr>
        <w:t> </w:t>
      </w:r>
      <w:r w:rsidRPr="00D37C95">
        <w:rPr>
          <w:color w:val="000000"/>
          <w:szCs w:val="24"/>
          <w:lang w:eastAsia="sk-SK"/>
        </w:rPr>
        <w:t>Odovzdávacom mieste je Výrobca</w:t>
      </w:r>
      <w:r w:rsidR="00B90E0D" w:rsidRPr="00D37C95">
        <w:rPr>
          <w:color w:val="000000"/>
          <w:szCs w:val="24"/>
          <w:lang w:eastAsia="sk-SK"/>
        </w:rPr>
        <w:t xml:space="preserve"> </w:t>
      </w:r>
      <w:bookmarkStart w:id="372" w:name="_Hlk121136710"/>
      <w:r w:rsidR="00456359" w:rsidRPr="00D37C95">
        <w:rPr>
          <w:color w:val="000000"/>
          <w:szCs w:val="24"/>
          <w:lang w:eastAsia="sk-SK"/>
        </w:rPr>
        <w:t>/</w:t>
      </w:r>
      <w:r w:rsidR="00B90E0D" w:rsidRPr="00D37C95">
        <w:rPr>
          <w:color w:val="000000"/>
          <w:szCs w:val="24"/>
          <w:lang w:eastAsia="sk-SK"/>
        </w:rPr>
        <w:t xml:space="preserve"> </w:t>
      </w:r>
      <w:r w:rsidR="00456359" w:rsidRPr="00D37C95">
        <w:rPr>
          <w:color w:val="000000"/>
          <w:szCs w:val="24"/>
          <w:lang w:eastAsia="sk-SK"/>
        </w:rPr>
        <w:t>Prevádzkovateľ úložiska</w:t>
      </w:r>
      <w:r w:rsidRPr="00D37C95">
        <w:rPr>
          <w:color w:val="000000"/>
          <w:szCs w:val="24"/>
          <w:lang w:eastAsia="sk-SK"/>
        </w:rPr>
        <w:t xml:space="preserve"> </w:t>
      </w:r>
      <w:bookmarkEnd w:id="372"/>
      <w:r w:rsidRPr="00D37C95">
        <w:rPr>
          <w:color w:val="000000"/>
          <w:szCs w:val="24"/>
          <w:lang w:eastAsia="sk-SK"/>
        </w:rPr>
        <w:t xml:space="preserve">povinný zaplatiť Prevádzkovateľovi platbu vo výške stanovenej cenovým rozhodnutím ÚRSO. </w:t>
      </w:r>
    </w:p>
    <w:p w14:paraId="2DBDAF82" w14:textId="20CC3187" w:rsidR="004770A2" w:rsidRPr="00D37C95" w:rsidRDefault="004770A2" w:rsidP="00151F43">
      <w:pPr>
        <w:pStyle w:val="Odsekzoznamu"/>
        <w:numPr>
          <w:ilvl w:val="1"/>
          <w:numId w:val="79"/>
        </w:numPr>
        <w:autoSpaceDE w:val="0"/>
        <w:autoSpaceDN w:val="0"/>
        <w:adjustRightInd w:val="0"/>
        <w:spacing w:before="0" w:after="27"/>
        <w:ind w:left="851" w:hanging="851"/>
        <w:rPr>
          <w:color w:val="000000"/>
          <w:szCs w:val="24"/>
          <w:lang w:eastAsia="sk-SK"/>
        </w:rPr>
      </w:pPr>
      <w:r w:rsidRPr="00D37C95">
        <w:rPr>
          <w:color w:val="000000"/>
          <w:szCs w:val="24"/>
          <w:lang w:eastAsia="sk-SK"/>
        </w:rPr>
        <w:t>Výrobca</w:t>
      </w:r>
      <w:r w:rsidR="00B90E0D" w:rsidRPr="00D37C95">
        <w:rPr>
          <w:color w:val="000000"/>
          <w:szCs w:val="24"/>
          <w:lang w:eastAsia="sk-SK"/>
        </w:rPr>
        <w:t xml:space="preserve"> / Prevádzkovateľ úložiska</w:t>
      </w:r>
      <w:r w:rsidRPr="00D37C95">
        <w:rPr>
          <w:color w:val="000000"/>
          <w:szCs w:val="24"/>
          <w:lang w:eastAsia="sk-SK"/>
        </w:rPr>
        <w:t xml:space="preserve"> je povinný udržiavať Zariadenie na výrobu elektriny</w:t>
      </w:r>
      <w:r w:rsidR="00B90E0D" w:rsidRPr="00D37C95">
        <w:rPr>
          <w:color w:val="000000"/>
          <w:szCs w:val="24"/>
          <w:lang w:eastAsia="sk-SK"/>
        </w:rPr>
        <w:t xml:space="preserve"> / </w:t>
      </w:r>
      <w:bookmarkStart w:id="373" w:name="_Hlk121136789"/>
      <w:r w:rsidR="00B90E0D" w:rsidRPr="00D37C95">
        <w:rPr>
          <w:color w:val="000000"/>
          <w:szCs w:val="24"/>
          <w:lang w:eastAsia="sk-SK"/>
        </w:rPr>
        <w:t>Úložisko elektriny</w:t>
      </w:r>
      <w:r w:rsidRPr="00D37C95">
        <w:rPr>
          <w:color w:val="000000"/>
          <w:szCs w:val="24"/>
          <w:lang w:eastAsia="sk-SK"/>
        </w:rPr>
        <w:t xml:space="preserve"> </w:t>
      </w:r>
      <w:bookmarkEnd w:id="373"/>
      <w:r w:rsidRPr="00D37C95">
        <w:rPr>
          <w:color w:val="000000"/>
          <w:szCs w:val="24"/>
          <w:lang w:eastAsia="sk-SK"/>
        </w:rPr>
        <w:t xml:space="preserve">v stave, ktorý zodpovedá príslušným platným právnym predpisom a technickým normám tak, aby negatívne neovplyvňovalo kvalitu elektriny v </w:t>
      </w:r>
      <w:r w:rsidR="00F91E0E" w:rsidRPr="00D37C95">
        <w:rPr>
          <w:color w:val="000000"/>
          <w:szCs w:val="24"/>
          <w:lang w:eastAsia="sk-SK"/>
        </w:rPr>
        <w:t>DS</w:t>
      </w:r>
      <w:r w:rsidRPr="00D37C95">
        <w:rPr>
          <w:color w:val="000000"/>
          <w:szCs w:val="24"/>
          <w:lang w:eastAsia="sk-SK"/>
        </w:rPr>
        <w:t xml:space="preserve">. </w:t>
      </w:r>
    </w:p>
    <w:p w14:paraId="6102CB4B" w14:textId="77777777" w:rsidR="004770A2" w:rsidRPr="00D37C95" w:rsidRDefault="004770A2" w:rsidP="00151F43">
      <w:pPr>
        <w:autoSpaceDE w:val="0"/>
        <w:autoSpaceDN w:val="0"/>
        <w:adjustRightInd w:val="0"/>
        <w:rPr>
          <w:color w:val="000000"/>
          <w:szCs w:val="24"/>
          <w:lang w:eastAsia="sk-SK"/>
        </w:rPr>
      </w:pPr>
    </w:p>
    <w:p w14:paraId="433DEE83" w14:textId="77777777" w:rsidR="004770A2" w:rsidRPr="00D37C95" w:rsidRDefault="004770A2" w:rsidP="00151F43">
      <w:pPr>
        <w:numPr>
          <w:ilvl w:val="0"/>
          <w:numId w:val="66"/>
        </w:numPr>
        <w:tabs>
          <w:tab w:val="clear" w:pos="720"/>
        </w:tabs>
        <w:autoSpaceDE w:val="0"/>
        <w:autoSpaceDN w:val="0"/>
        <w:adjustRightInd w:val="0"/>
        <w:spacing w:before="0"/>
        <w:ind w:left="851" w:hanging="851"/>
        <w:rPr>
          <w:rStyle w:val="Vrazn"/>
          <w:szCs w:val="24"/>
        </w:rPr>
      </w:pPr>
      <w:r w:rsidRPr="00D37C95">
        <w:rPr>
          <w:rStyle w:val="Vrazn"/>
          <w:szCs w:val="24"/>
        </w:rPr>
        <w:t xml:space="preserve">ZMLUVNÉ IDENTIFIKAČNÉ ÚDAJE </w:t>
      </w:r>
    </w:p>
    <w:p w14:paraId="39F3F181" w14:textId="77777777" w:rsidR="004770A2" w:rsidRPr="00D37C95" w:rsidRDefault="004770A2" w:rsidP="00151F43">
      <w:pPr>
        <w:autoSpaceDE w:val="0"/>
        <w:autoSpaceDN w:val="0"/>
        <w:adjustRightInd w:val="0"/>
        <w:rPr>
          <w:color w:val="000000"/>
          <w:szCs w:val="24"/>
          <w:lang w:eastAsia="sk-SK"/>
        </w:rPr>
      </w:pPr>
    </w:p>
    <w:p w14:paraId="5E84BA80" w14:textId="452F6293" w:rsidR="004770A2" w:rsidRPr="00D37C95" w:rsidRDefault="004770A2" w:rsidP="00151F43">
      <w:pPr>
        <w:pStyle w:val="Odsekzoznamu"/>
        <w:numPr>
          <w:ilvl w:val="1"/>
          <w:numId w:val="80"/>
        </w:numPr>
        <w:autoSpaceDE w:val="0"/>
        <w:autoSpaceDN w:val="0"/>
        <w:adjustRightInd w:val="0"/>
        <w:spacing w:before="0"/>
        <w:ind w:left="851" w:hanging="851"/>
        <w:rPr>
          <w:color w:val="000000"/>
          <w:szCs w:val="24"/>
          <w:lang w:eastAsia="sk-SK"/>
        </w:rPr>
      </w:pPr>
      <w:r w:rsidRPr="00D37C95">
        <w:rPr>
          <w:color w:val="000000"/>
          <w:szCs w:val="24"/>
          <w:lang w:eastAsia="sk-SK"/>
        </w:rPr>
        <w:t>Zmluva obsahuje nasledovné identifikačné údaje týkajúce sa Zariadenia na výrobu elektriny</w:t>
      </w:r>
      <w:bookmarkStart w:id="374" w:name="_Hlk121136820"/>
      <w:r w:rsidR="00B90E0D" w:rsidRPr="00D37C95">
        <w:rPr>
          <w:color w:val="000000"/>
          <w:szCs w:val="24"/>
          <w:lang w:eastAsia="sk-SK"/>
        </w:rPr>
        <w:t xml:space="preserve"> / Úložiska elektriny</w:t>
      </w:r>
      <w:r w:rsidRPr="00D37C95">
        <w:rPr>
          <w:color w:val="000000"/>
          <w:szCs w:val="24"/>
          <w:lang w:eastAsia="sk-SK"/>
        </w:rPr>
        <w:t xml:space="preserve"> </w:t>
      </w:r>
      <w:bookmarkEnd w:id="374"/>
      <w:r w:rsidRPr="00D37C95">
        <w:rPr>
          <w:color w:val="000000"/>
          <w:szCs w:val="24"/>
          <w:lang w:eastAsia="sk-SK"/>
        </w:rPr>
        <w:t xml:space="preserve">a Odovzdávacieho miesta: </w:t>
      </w:r>
    </w:p>
    <w:p w14:paraId="24F3BC22" w14:textId="77777777" w:rsidR="004770A2" w:rsidRPr="00D37C95" w:rsidRDefault="004770A2" w:rsidP="00151F43">
      <w:pPr>
        <w:autoSpaceDE w:val="0"/>
        <w:autoSpaceDN w:val="0"/>
        <w:adjustRightInd w:val="0"/>
        <w:ind w:left="1418" w:hanging="567"/>
        <w:rPr>
          <w:color w:val="000000"/>
          <w:szCs w:val="24"/>
          <w:lang w:eastAsia="sk-SK"/>
        </w:rPr>
      </w:pPr>
    </w:p>
    <w:p w14:paraId="358532F4" w14:textId="4931BD95" w:rsidR="004770A2" w:rsidRPr="00D37C95" w:rsidRDefault="004770A2" w:rsidP="00151F43">
      <w:pPr>
        <w:numPr>
          <w:ilvl w:val="1"/>
          <w:numId w:val="82"/>
        </w:numPr>
        <w:autoSpaceDE w:val="0"/>
        <w:autoSpaceDN w:val="0"/>
        <w:adjustRightInd w:val="0"/>
        <w:spacing w:before="0" w:after="27"/>
        <w:ind w:left="1418" w:hanging="567"/>
        <w:rPr>
          <w:color w:val="000000"/>
          <w:szCs w:val="24"/>
          <w:lang w:eastAsia="sk-SK"/>
        </w:rPr>
      </w:pPr>
      <w:r w:rsidRPr="00D37C95">
        <w:rPr>
          <w:color w:val="000000"/>
          <w:szCs w:val="24"/>
          <w:lang w:eastAsia="sk-SK"/>
        </w:rPr>
        <w:t>Špecifikácia Zariadenia na výrobu elektriny</w:t>
      </w:r>
      <w:r w:rsidR="00B90E0D" w:rsidRPr="00D37C95">
        <w:rPr>
          <w:color w:val="000000"/>
          <w:szCs w:val="24"/>
          <w:lang w:eastAsia="sk-SK"/>
        </w:rPr>
        <w:t xml:space="preserve"> / Úložiska elektriny</w:t>
      </w:r>
      <w:r w:rsidRPr="00D37C95">
        <w:rPr>
          <w:color w:val="000000"/>
          <w:szCs w:val="24"/>
          <w:lang w:eastAsia="sk-SK"/>
        </w:rPr>
        <w:t xml:space="preserve">; </w:t>
      </w:r>
    </w:p>
    <w:p w14:paraId="389A9CD6" w14:textId="77777777" w:rsidR="00B9730E" w:rsidRPr="00D37C95" w:rsidRDefault="004770A2" w:rsidP="00151F43">
      <w:pPr>
        <w:numPr>
          <w:ilvl w:val="1"/>
          <w:numId w:val="82"/>
        </w:numPr>
        <w:autoSpaceDE w:val="0"/>
        <w:autoSpaceDN w:val="0"/>
        <w:adjustRightInd w:val="0"/>
        <w:spacing w:before="0" w:after="27"/>
        <w:ind w:left="1418" w:hanging="567"/>
        <w:rPr>
          <w:color w:val="000000"/>
          <w:szCs w:val="24"/>
          <w:lang w:eastAsia="sk-SK"/>
        </w:rPr>
      </w:pPr>
      <w:r w:rsidRPr="00D37C95">
        <w:rPr>
          <w:color w:val="000000"/>
          <w:szCs w:val="24"/>
          <w:lang w:eastAsia="sk-SK"/>
        </w:rPr>
        <w:t xml:space="preserve">Adresa Odovzdávacieho miesta; </w:t>
      </w:r>
    </w:p>
    <w:p w14:paraId="42504AEB" w14:textId="77777777" w:rsidR="00B9730E" w:rsidRPr="00D37C95" w:rsidRDefault="004770A2" w:rsidP="00151F43">
      <w:pPr>
        <w:numPr>
          <w:ilvl w:val="1"/>
          <w:numId w:val="82"/>
        </w:numPr>
        <w:autoSpaceDE w:val="0"/>
        <w:autoSpaceDN w:val="0"/>
        <w:adjustRightInd w:val="0"/>
        <w:spacing w:before="0" w:after="27"/>
        <w:ind w:left="1418" w:hanging="567"/>
        <w:rPr>
          <w:color w:val="000000"/>
          <w:szCs w:val="24"/>
          <w:lang w:eastAsia="sk-SK"/>
        </w:rPr>
      </w:pPr>
      <w:r w:rsidRPr="00D37C95">
        <w:rPr>
          <w:color w:val="000000"/>
          <w:szCs w:val="24"/>
          <w:lang w:eastAsia="sk-SK"/>
        </w:rPr>
        <w:t xml:space="preserve">EIC kód Odovzdávacieho miesta; </w:t>
      </w:r>
    </w:p>
    <w:p w14:paraId="0ED93914" w14:textId="599BCD2C" w:rsidR="00B9730E" w:rsidRPr="00D37C95" w:rsidRDefault="004770A2" w:rsidP="00151F43">
      <w:pPr>
        <w:numPr>
          <w:ilvl w:val="1"/>
          <w:numId w:val="82"/>
        </w:numPr>
        <w:autoSpaceDE w:val="0"/>
        <w:autoSpaceDN w:val="0"/>
        <w:adjustRightInd w:val="0"/>
        <w:spacing w:before="0" w:after="27"/>
        <w:ind w:left="1418" w:hanging="567"/>
        <w:rPr>
          <w:color w:val="000000"/>
          <w:szCs w:val="24"/>
          <w:lang w:eastAsia="sk-SK"/>
        </w:rPr>
      </w:pPr>
      <w:r w:rsidRPr="00D37C95">
        <w:rPr>
          <w:color w:val="000000"/>
          <w:szCs w:val="24"/>
          <w:lang w:eastAsia="sk-SK"/>
        </w:rPr>
        <w:t>Zmluva o pripojení Zariadenia na výrobu elektriny</w:t>
      </w:r>
      <w:r w:rsidR="00B90E0D" w:rsidRPr="00D37C95">
        <w:rPr>
          <w:color w:val="000000"/>
          <w:szCs w:val="24"/>
          <w:lang w:eastAsia="sk-SK"/>
        </w:rPr>
        <w:t xml:space="preserve"> / Úložiska elektriny</w:t>
      </w:r>
      <w:r w:rsidRPr="00D37C95">
        <w:rPr>
          <w:color w:val="000000"/>
          <w:szCs w:val="24"/>
          <w:lang w:eastAsia="sk-SK"/>
        </w:rPr>
        <w:t xml:space="preserve">; </w:t>
      </w:r>
    </w:p>
    <w:p w14:paraId="3A434C3D" w14:textId="77777777" w:rsidR="00B9730E" w:rsidRPr="00D37C95" w:rsidRDefault="004770A2" w:rsidP="00151F43">
      <w:pPr>
        <w:numPr>
          <w:ilvl w:val="1"/>
          <w:numId w:val="82"/>
        </w:numPr>
        <w:autoSpaceDE w:val="0"/>
        <w:autoSpaceDN w:val="0"/>
        <w:adjustRightInd w:val="0"/>
        <w:spacing w:before="0" w:after="27"/>
        <w:ind w:left="1418" w:hanging="567"/>
        <w:rPr>
          <w:color w:val="000000"/>
          <w:szCs w:val="24"/>
          <w:lang w:eastAsia="sk-SK"/>
        </w:rPr>
      </w:pPr>
      <w:r w:rsidRPr="00D37C95">
        <w:rPr>
          <w:color w:val="000000"/>
          <w:szCs w:val="24"/>
          <w:lang w:eastAsia="sk-SK"/>
        </w:rPr>
        <w:t xml:space="preserve">Maximálna rezervovaná kapacita; </w:t>
      </w:r>
    </w:p>
    <w:p w14:paraId="160DBB07" w14:textId="5494CFAC" w:rsidR="00B9730E" w:rsidRPr="00D37C95" w:rsidRDefault="004770A2" w:rsidP="00151F43">
      <w:pPr>
        <w:numPr>
          <w:ilvl w:val="1"/>
          <w:numId w:val="82"/>
        </w:numPr>
        <w:autoSpaceDE w:val="0"/>
        <w:autoSpaceDN w:val="0"/>
        <w:adjustRightInd w:val="0"/>
        <w:spacing w:before="0" w:after="27"/>
        <w:ind w:left="1418" w:hanging="567"/>
        <w:rPr>
          <w:color w:val="000000"/>
          <w:szCs w:val="24"/>
          <w:lang w:eastAsia="sk-SK"/>
        </w:rPr>
      </w:pPr>
      <w:r w:rsidRPr="00D37C95">
        <w:rPr>
          <w:color w:val="000000"/>
          <w:szCs w:val="24"/>
          <w:lang w:eastAsia="sk-SK"/>
        </w:rPr>
        <w:t>Meranie vyrobenej</w:t>
      </w:r>
      <w:r w:rsidR="00B90E0D" w:rsidRPr="00D37C95">
        <w:rPr>
          <w:color w:val="000000"/>
          <w:szCs w:val="24"/>
          <w:lang w:eastAsia="sk-SK"/>
        </w:rPr>
        <w:t xml:space="preserve"> / uskladnenej</w:t>
      </w:r>
      <w:r w:rsidRPr="00D37C95">
        <w:rPr>
          <w:color w:val="000000"/>
          <w:szCs w:val="24"/>
          <w:lang w:eastAsia="sk-SK"/>
        </w:rPr>
        <w:t xml:space="preserve"> elektriny dodanej do </w:t>
      </w:r>
      <w:r w:rsidR="00F91E0E" w:rsidRPr="00D37C95">
        <w:rPr>
          <w:color w:val="000000"/>
          <w:szCs w:val="24"/>
          <w:lang w:eastAsia="sk-SK"/>
        </w:rPr>
        <w:t>DS</w:t>
      </w:r>
      <w:r w:rsidRPr="00D37C95">
        <w:rPr>
          <w:color w:val="000000"/>
          <w:szCs w:val="24"/>
          <w:lang w:eastAsia="sk-SK"/>
        </w:rPr>
        <w:t xml:space="preserve">; </w:t>
      </w:r>
    </w:p>
    <w:p w14:paraId="423727A5" w14:textId="6346B04A" w:rsidR="004770A2" w:rsidRPr="00D37C95" w:rsidRDefault="004770A2" w:rsidP="00151F43">
      <w:pPr>
        <w:numPr>
          <w:ilvl w:val="1"/>
          <w:numId w:val="82"/>
        </w:numPr>
        <w:autoSpaceDE w:val="0"/>
        <w:autoSpaceDN w:val="0"/>
        <w:adjustRightInd w:val="0"/>
        <w:spacing w:before="0" w:after="27"/>
        <w:ind w:left="1418" w:hanging="567"/>
        <w:rPr>
          <w:color w:val="000000"/>
          <w:szCs w:val="24"/>
          <w:lang w:eastAsia="sk-SK"/>
        </w:rPr>
      </w:pPr>
      <w:r w:rsidRPr="00D37C95">
        <w:rPr>
          <w:color w:val="000000"/>
          <w:szCs w:val="24"/>
          <w:lang w:eastAsia="sk-SK"/>
        </w:rPr>
        <w:t xml:space="preserve">Pripojenie Zariadenia na výrobu elektriny </w:t>
      </w:r>
      <w:r w:rsidR="00B90E0D" w:rsidRPr="00D37C95">
        <w:rPr>
          <w:color w:val="000000"/>
          <w:szCs w:val="24"/>
          <w:lang w:eastAsia="sk-SK"/>
        </w:rPr>
        <w:t xml:space="preserve">/ Úložiska elektriny </w:t>
      </w:r>
      <w:r w:rsidRPr="00D37C95">
        <w:rPr>
          <w:color w:val="000000"/>
          <w:szCs w:val="24"/>
          <w:lang w:eastAsia="sk-SK"/>
        </w:rPr>
        <w:t xml:space="preserve">do </w:t>
      </w:r>
      <w:r w:rsidR="00F91E0E" w:rsidRPr="00D37C95">
        <w:rPr>
          <w:color w:val="000000"/>
          <w:szCs w:val="24"/>
          <w:lang w:eastAsia="sk-SK"/>
        </w:rPr>
        <w:t>DS</w:t>
      </w:r>
      <w:r w:rsidRPr="00D37C95">
        <w:rPr>
          <w:color w:val="000000"/>
          <w:szCs w:val="24"/>
          <w:lang w:eastAsia="sk-SK"/>
        </w:rPr>
        <w:t xml:space="preserve"> na</w:t>
      </w:r>
      <w:r w:rsidR="00D37C95">
        <w:rPr>
          <w:color w:val="000000"/>
          <w:szCs w:val="24"/>
          <w:lang w:eastAsia="sk-SK"/>
        </w:rPr>
        <w:t> </w:t>
      </w:r>
      <w:r w:rsidRPr="00D37C95">
        <w:rPr>
          <w:color w:val="000000"/>
          <w:szCs w:val="24"/>
          <w:lang w:eastAsia="sk-SK"/>
        </w:rPr>
        <w:t xml:space="preserve">napäťovej úrovni. </w:t>
      </w:r>
    </w:p>
    <w:p w14:paraId="58F8CB5E" w14:textId="77777777" w:rsidR="004770A2" w:rsidRPr="00D37C95" w:rsidRDefault="004770A2" w:rsidP="00151F43">
      <w:pPr>
        <w:autoSpaceDE w:val="0"/>
        <w:autoSpaceDN w:val="0"/>
        <w:adjustRightInd w:val="0"/>
        <w:rPr>
          <w:b/>
          <w:bCs/>
          <w:color w:val="000000"/>
          <w:szCs w:val="24"/>
          <w:lang w:eastAsia="sk-SK"/>
        </w:rPr>
      </w:pPr>
    </w:p>
    <w:p w14:paraId="5B9EBA9A" w14:textId="6F354E8E" w:rsidR="004770A2" w:rsidRPr="00D37C95" w:rsidRDefault="004770A2" w:rsidP="00151F43">
      <w:pPr>
        <w:pStyle w:val="Odsekzoznamu"/>
        <w:numPr>
          <w:ilvl w:val="0"/>
          <w:numId w:val="14"/>
        </w:numPr>
        <w:autoSpaceDE w:val="0"/>
        <w:autoSpaceDN w:val="0"/>
        <w:adjustRightInd w:val="0"/>
        <w:spacing w:before="0"/>
        <w:ind w:left="851" w:hanging="851"/>
        <w:rPr>
          <w:rStyle w:val="Vrazn"/>
          <w:szCs w:val="24"/>
        </w:rPr>
      </w:pPr>
      <w:r w:rsidRPr="00D37C95">
        <w:rPr>
          <w:rStyle w:val="Vrazn"/>
          <w:szCs w:val="24"/>
        </w:rPr>
        <w:t xml:space="preserve">CENA ZA PRÍSTUP DO SÚSTAVY </w:t>
      </w:r>
    </w:p>
    <w:p w14:paraId="73697D89" w14:textId="77777777" w:rsidR="004770A2" w:rsidRPr="00D37C95" w:rsidRDefault="004770A2" w:rsidP="00151F43">
      <w:pPr>
        <w:autoSpaceDE w:val="0"/>
        <w:autoSpaceDN w:val="0"/>
        <w:adjustRightInd w:val="0"/>
        <w:spacing w:after="27"/>
        <w:rPr>
          <w:color w:val="000000"/>
          <w:szCs w:val="24"/>
          <w:lang w:eastAsia="sk-SK"/>
        </w:rPr>
      </w:pPr>
    </w:p>
    <w:p w14:paraId="3101D793" w14:textId="53BE5A48" w:rsidR="004770A2" w:rsidRPr="00D37C95" w:rsidRDefault="004770A2" w:rsidP="00151F43">
      <w:pPr>
        <w:numPr>
          <w:ilvl w:val="1"/>
          <w:numId w:val="14"/>
        </w:numPr>
        <w:autoSpaceDE w:val="0"/>
        <w:autoSpaceDN w:val="0"/>
        <w:adjustRightInd w:val="0"/>
        <w:spacing w:before="0" w:after="27"/>
        <w:ind w:left="851" w:hanging="851"/>
        <w:rPr>
          <w:color w:val="000000"/>
          <w:szCs w:val="24"/>
          <w:lang w:eastAsia="sk-SK"/>
        </w:rPr>
      </w:pPr>
      <w:r w:rsidRPr="00D37C95">
        <w:rPr>
          <w:color w:val="000000"/>
          <w:szCs w:val="24"/>
          <w:lang w:eastAsia="sk-SK"/>
        </w:rPr>
        <w:t>Prevádzkovateľ účtuje Výrobcovi</w:t>
      </w:r>
      <w:r w:rsidR="00B8337B" w:rsidRPr="00D37C95">
        <w:rPr>
          <w:color w:val="000000"/>
          <w:szCs w:val="24"/>
          <w:lang w:eastAsia="sk-SK"/>
        </w:rPr>
        <w:t xml:space="preserve"> </w:t>
      </w:r>
      <w:bookmarkStart w:id="375" w:name="_Hlk121136883"/>
      <w:r w:rsidR="00B8337B" w:rsidRPr="00D37C95">
        <w:rPr>
          <w:color w:val="000000"/>
          <w:szCs w:val="24"/>
          <w:lang w:eastAsia="sk-SK"/>
        </w:rPr>
        <w:t>/ Prevádzkovateľovi úložiska</w:t>
      </w:r>
      <w:r w:rsidRPr="00D37C95">
        <w:rPr>
          <w:color w:val="000000"/>
          <w:szCs w:val="24"/>
          <w:lang w:eastAsia="sk-SK"/>
        </w:rPr>
        <w:t xml:space="preserve"> </w:t>
      </w:r>
      <w:bookmarkEnd w:id="375"/>
      <w:r w:rsidRPr="00D37C95">
        <w:rPr>
          <w:color w:val="000000"/>
          <w:szCs w:val="24"/>
          <w:lang w:eastAsia="sk-SK"/>
        </w:rPr>
        <w:t>cenu za Prístup do</w:t>
      </w:r>
      <w:r w:rsidR="00D37C95">
        <w:rPr>
          <w:color w:val="000000"/>
          <w:szCs w:val="24"/>
          <w:lang w:eastAsia="sk-SK"/>
        </w:rPr>
        <w:t> </w:t>
      </w:r>
      <w:r w:rsidRPr="00D37C95">
        <w:rPr>
          <w:color w:val="000000"/>
          <w:szCs w:val="24"/>
          <w:lang w:eastAsia="sk-SK"/>
        </w:rPr>
        <w:t xml:space="preserve">sústavy v súlade s platnými právnymi predpismi a cenovými rozhodnutiami ÚRSO. </w:t>
      </w:r>
    </w:p>
    <w:p w14:paraId="2EB7DDF9" w14:textId="77777777" w:rsidR="004770A2" w:rsidRPr="00D37C95" w:rsidRDefault="004770A2" w:rsidP="00151F43">
      <w:pPr>
        <w:numPr>
          <w:ilvl w:val="1"/>
          <w:numId w:val="14"/>
        </w:numPr>
        <w:autoSpaceDE w:val="0"/>
        <w:autoSpaceDN w:val="0"/>
        <w:adjustRightInd w:val="0"/>
        <w:spacing w:before="0" w:after="27"/>
        <w:ind w:left="851" w:hanging="851"/>
        <w:rPr>
          <w:color w:val="000000"/>
          <w:szCs w:val="24"/>
          <w:lang w:eastAsia="sk-SK"/>
        </w:rPr>
      </w:pPr>
      <w:r w:rsidRPr="00D37C95">
        <w:rPr>
          <w:color w:val="000000"/>
          <w:szCs w:val="24"/>
          <w:lang w:eastAsia="sk-SK"/>
        </w:rPr>
        <w:t xml:space="preserve">Cenové rozhodnutia ÚRSO vydané pre Prevádzkovateľa sú uverejnené na webovom sídle Prevádzkovateľa. </w:t>
      </w:r>
    </w:p>
    <w:p w14:paraId="5ECB5C71" w14:textId="6E453DE3" w:rsidR="004770A2" w:rsidRPr="00D37C95" w:rsidRDefault="004770A2" w:rsidP="00151F43">
      <w:pPr>
        <w:numPr>
          <w:ilvl w:val="1"/>
          <w:numId w:val="14"/>
        </w:numPr>
        <w:autoSpaceDE w:val="0"/>
        <w:autoSpaceDN w:val="0"/>
        <w:adjustRightInd w:val="0"/>
        <w:spacing w:before="0" w:after="27"/>
        <w:ind w:left="851" w:hanging="851"/>
        <w:rPr>
          <w:color w:val="000000"/>
          <w:szCs w:val="24"/>
          <w:lang w:eastAsia="sk-SK"/>
        </w:rPr>
      </w:pPr>
      <w:r w:rsidRPr="00D37C95">
        <w:rPr>
          <w:color w:val="000000"/>
          <w:szCs w:val="24"/>
          <w:lang w:eastAsia="sk-SK"/>
        </w:rPr>
        <w:t xml:space="preserve">Ak dôjde k zmene ceny za Prístup do sústavy na základe zmeny platných právnych predpisov alebo cenového rozhodnutia ÚRSO počas zmluvného obdobia, je Prevádzkovateľ oprávnený účtovať Výrobcovi </w:t>
      </w:r>
      <w:r w:rsidR="00B8337B" w:rsidRPr="00D37C95">
        <w:rPr>
          <w:color w:val="000000"/>
          <w:szCs w:val="24"/>
          <w:lang w:eastAsia="sk-SK"/>
        </w:rPr>
        <w:t xml:space="preserve">/ Prevádzkovateľovi úložisku </w:t>
      </w:r>
      <w:r w:rsidRPr="00D37C95">
        <w:rPr>
          <w:color w:val="000000"/>
          <w:szCs w:val="24"/>
          <w:lang w:eastAsia="sk-SK"/>
        </w:rPr>
        <w:t>cenu za</w:t>
      </w:r>
      <w:r w:rsidR="00B8337B" w:rsidRPr="00D37C95">
        <w:rPr>
          <w:color w:val="000000"/>
          <w:szCs w:val="24"/>
          <w:lang w:eastAsia="sk-SK"/>
        </w:rPr>
        <w:t> </w:t>
      </w:r>
      <w:r w:rsidRPr="00D37C95">
        <w:rPr>
          <w:color w:val="000000"/>
          <w:szCs w:val="24"/>
          <w:lang w:eastAsia="sk-SK"/>
        </w:rPr>
        <w:t>Prístup do sústavy, v súlade s</w:t>
      </w:r>
      <w:r w:rsidR="005E0427" w:rsidRPr="00D37C95">
        <w:rPr>
          <w:color w:val="000000"/>
          <w:szCs w:val="24"/>
          <w:lang w:eastAsia="sk-SK"/>
        </w:rPr>
        <w:t> </w:t>
      </w:r>
      <w:r w:rsidRPr="00D37C95">
        <w:rPr>
          <w:color w:val="000000"/>
          <w:szCs w:val="24"/>
          <w:lang w:eastAsia="sk-SK"/>
        </w:rPr>
        <w:t xml:space="preserve">podmienkami príslušného nového platného právneho predpisu a cenového rozhodnutia ÚRSO. </w:t>
      </w:r>
    </w:p>
    <w:p w14:paraId="3AA643BA" w14:textId="079E1775" w:rsidR="004770A2" w:rsidRPr="00D37C95" w:rsidRDefault="004770A2" w:rsidP="00151F43">
      <w:pPr>
        <w:numPr>
          <w:ilvl w:val="1"/>
          <w:numId w:val="14"/>
        </w:numPr>
        <w:autoSpaceDE w:val="0"/>
        <w:autoSpaceDN w:val="0"/>
        <w:adjustRightInd w:val="0"/>
        <w:spacing w:before="0"/>
        <w:ind w:left="851" w:hanging="851"/>
        <w:rPr>
          <w:color w:val="000000"/>
          <w:szCs w:val="24"/>
          <w:lang w:eastAsia="sk-SK"/>
        </w:rPr>
      </w:pPr>
      <w:r w:rsidRPr="00D37C95">
        <w:rPr>
          <w:color w:val="000000"/>
          <w:szCs w:val="24"/>
          <w:lang w:eastAsia="sk-SK"/>
        </w:rPr>
        <w:t>Ceny uvedené v cenových rozhodnutiach ÚRSO neobsahujú DPH. K cenám sa pri</w:t>
      </w:r>
      <w:r w:rsidR="00B9730E" w:rsidRPr="00D37C95">
        <w:rPr>
          <w:color w:val="000000"/>
          <w:szCs w:val="24"/>
          <w:lang w:eastAsia="sk-SK"/>
        </w:rPr>
        <w:t> </w:t>
      </w:r>
      <w:r w:rsidRPr="00D37C95">
        <w:rPr>
          <w:color w:val="000000"/>
          <w:szCs w:val="24"/>
          <w:lang w:eastAsia="sk-SK"/>
        </w:rPr>
        <w:t xml:space="preserve">fakturácii pripočítava DPH v súlade s platnými právnymi predpismi. </w:t>
      </w:r>
    </w:p>
    <w:p w14:paraId="178106E5" w14:textId="77777777" w:rsidR="004770A2" w:rsidRPr="00D37C95" w:rsidRDefault="004770A2" w:rsidP="00151F43">
      <w:pPr>
        <w:autoSpaceDE w:val="0"/>
        <w:autoSpaceDN w:val="0"/>
        <w:adjustRightInd w:val="0"/>
        <w:rPr>
          <w:color w:val="000000"/>
          <w:szCs w:val="24"/>
          <w:lang w:eastAsia="sk-SK"/>
        </w:rPr>
      </w:pPr>
    </w:p>
    <w:p w14:paraId="4BF24E3E" w14:textId="77777777" w:rsidR="004770A2" w:rsidRPr="00D37C95" w:rsidRDefault="004770A2" w:rsidP="00151F43">
      <w:pPr>
        <w:numPr>
          <w:ilvl w:val="0"/>
          <w:numId w:val="14"/>
        </w:numPr>
        <w:autoSpaceDE w:val="0"/>
        <w:autoSpaceDN w:val="0"/>
        <w:adjustRightInd w:val="0"/>
        <w:spacing w:before="0"/>
        <w:ind w:left="851" w:hanging="851"/>
        <w:rPr>
          <w:rStyle w:val="Vrazn"/>
          <w:szCs w:val="24"/>
        </w:rPr>
      </w:pPr>
      <w:r w:rsidRPr="00D37C95">
        <w:rPr>
          <w:rStyle w:val="Vrazn"/>
          <w:szCs w:val="24"/>
        </w:rPr>
        <w:t xml:space="preserve">PLATOBNÉ PODMIENKY CENY ZA PRÍSTUP DO SÚSTAVY </w:t>
      </w:r>
    </w:p>
    <w:p w14:paraId="29B06C34" w14:textId="77777777" w:rsidR="004770A2" w:rsidRPr="00D37C95" w:rsidRDefault="004770A2" w:rsidP="00151F43">
      <w:pPr>
        <w:autoSpaceDE w:val="0"/>
        <w:autoSpaceDN w:val="0"/>
        <w:adjustRightInd w:val="0"/>
        <w:spacing w:after="27"/>
        <w:rPr>
          <w:color w:val="000000"/>
          <w:szCs w:val="24"/>
          <w:lang w:eastAsia="sk-SK"/>
        </w:rPr>
      </w:pPr>
    </w:p>
    <w:p w14:paraId="7033CBE6" w14:textId="2612FBB0" w:rsidR="004770A2" w:rsidRPr="00D37C95" w:rsidRDefault="004770A2" w:rsidP="00151F43">
      <w:pPr>
        <w:numPr>
          <w:ilvl w:val="1"/>
          <w:numId w:val="14"/>
        </w:numPr>
        <w:autoSpaceDE w:val="0"/>
        <w:autoSpaceDN w:val="0"/>
        <w:adjustRightInd w:val="0"/>
        <w:spacing w:before="0" w:after="27"/>
        <w:ind w:left="851" w:hanging="851"/>
        <w:rPr>
          <w:color w:val="000000"/>
          <w:szCs w:val="24"/>
          <w:lang w:eastAsia="sk-SK"/>
        </w:rPr>
      </w:pPr>
      <w:r w:rsidRPr="00D37C95">
        <w:rPr>
          <w:color w:val="000000"/>
          <w:szCs w:val="24"/>
          <w:lang w:eastAsia="sk-SK"/>
        </w:rPr>
        <w:t>Prevádzkovateľ vystaví faktúru za Prístup do sústavy vždy do 15 kalendárnych dní po</w:t>
      </w:r>
      <w:r w:rsidR="00B9730E" w:rsidRPr="00D37C95">
        <w:rPr>
          <w:color w:val="000000"/>
          <w:szCs w:val="24"/>
          <w:lang w:eastAsia="sk-SK"/>
        </w:rPr>
        <w:t> </w:t>
      </w:r>
      <w:r w:rsidRPr="00D37C95">
        <w:rPr>
          <w:color w:val="000000"/>
          <w:szCs w:val="24"/>
          <w:lang w:eastAsia="sk-SK"/>
        </w:rPr>
        <w:t xml:space="preserve">uplynutí príslušného kalendárneho mesiaca. </w:t>
      </w:r>
    </w:p>
    <w:p w14:paraId="0E221B90" w14:textId="275BF75C" w:rsidR="004770A2" w:rsidRPr="00D37C95" w:rsidRDefault="004770A2" w:rsidP="00151F43">
      <w:pPr>
        <w:numPr>
          <w:ilvl w:val="1"/>
          <w:numId w:val="14"/>
        </w:numPr>
        <w:autoSpaceDE w:val="0"/>
        <w:autoSpaceDN w:val="0"/>
        <w:adjustRightInd w:val="0"/>
        <w:spacing w:before="0" w:after="27"/>
        <w:ind w:left="851" w:hanging="851"/>
        <w:rPr>
          <w:color w:val="000000"/>
          <w:szCs w:val="24"/>
          <w:lang w:eastAsia="sk-SK"/>
        </w:rPr>
      </w:pPr>
      <w:r w:rsidRPr="00D37C95">
        <w:rPr>
          <w:color w:val="000000"/>
          <w:szCs w:val="24"/>
          <w:lang w:eastAsia="sk-SK"/>
        </w:rPr>
        <w:lastRenderedPageBreak/>
        <w:t>Splatnosť faktúry za Prístup do sústavy je 14 kalendárnych dní od dátumu jej vystavenia. Ak však Výrobca</w:t>
      </w:r>
      <w:r w:rsidR="00B8337B" w:rsidRPr="00D37C95">
        <w:rPr>
          <w:color w:val="000000"/>
          <w:szCs w:val="24"/>
          <w:lang w:eastAsia="sk-SK"/>
        </w:rPr>
        <w:t xml:space="preserve"> / Prevádzkovateľ úložiska</w:t>
      </w:r>
      <w:r w:rsidRPr="00D37C95">
        <w:rPr>
          <w:color w:val="000000"/>
          <w:szCs w:val="24"/>
          <w:lang w:eastAsia="sk-SK"/>
        </w:rPr>
        <w:t xml:space="preserve"> preukáže Prevádzkovateľovi, že Prevádzkovateľ doručil Výrobcovi </w:t>
      </w:r>
      <w:r w:rsidR="00B8337B" w:rsidRPr="00D37C95">
        <w:rPr>
          <w:color w:val="000000"/>
          <w:szCs w:val="24"/>
          <w:lang w:eastAsia="sk-SK"/>
        </w:rPr>
        <w:t>/ Prevádzkova</w:t>
      </w:r>
      <w:r w:rsidR="00B62665" w:rsidRPr="00D37C95">
        <w:rPr>
          <w:color w:val="000000"/>
          <w:szCs w:val="24"/>
          <w:lang w:eastAsia="sk-SK"/>
        </w:rPr>
        <w:t>te</w:t>
      </w:r>
      <w:r w:rsidR="00B8337B" w:rsidRPr="00D37C95">
        <w:rPr>
          <w:color w:val="000000"/>
          <w:szCs w:val="24"/>
          <w:lang w:eastAsia="sk-SK"/>
        </w:rPr>
        <w:t xml:space="preserve">ľovi úložiska </w:t>
      </w:r>
      <w:r w:rsidRPr="00D37C95">
        <w:rPr>
          <w:color w:val="000000"/>
          <w:szCs w:val="24"/>
          <w:lang w:eastAsia="sk-SK"/>
        </w:rPr>
        <w:t>príslušnú faktúru za</w:t>
      </w:r>
      <w:r w:rsidR="00B62665" w:rsidRPr="00D37C95">
        <w:rPr>
          <w:color w:val="000000"/>
          <w:szCs w:val="24"/>
          <w:lang w:eastAsia="sk-SK"/>
        </w:rPr>
        <w:t> </w:t>
      </w:r>
      <w:r w:rsidRPr="00D37C95">
        <w:rPr>
          <w:color w:val="000000"/>
          <w:szCs w:val="24"/>
          <w:lang w:eastAsia="sk-SK"/>
        </w:rPr>
        <w:t>Prístup do sústavy menej ako 10 kalendárnych dní pred jej splatnosťou, je splatnosť takejto faktúry 10 kalendárnych dní odo dňa jej doručenia Výrobcovi</w:t>
      </w:r>
      <w:r w:rsidR="00B62665" w:rsidRPr="00D37C95">
        <w:rPr>
          <w:color w:val="000000"/>
          <w:szCs w:val="24"/>
          <w:lang w:eastAsia="sk-SK"/>
        </w:rPr>
        <w:t xml:space="preserve"> / Prevádzkovateľovi úložiska</w:t>
      </w:r>
      <w:r w:rsidRPr="00D37C95">
        <w:rPr>
          <w:color w:val="000000"/>
          <w:szCs w:val="24"/>
          <w:lang w:eastAsia="sk-SK"/>
        </w:rPr>
        <w:t>. Ak pripadne deň splatnosti faktúry za Prístup do sústavy na deň pracovného voľna, dňom splatnosti je najbližší nasledujúci pracovný deň. Úhradou faktúry za Prístup do sústavy sa rozumie pripísanie fakturovanej sumy na účet Prevádzkovateľa s uvedením správneho variabilného symbolu uvedeného na faktúre za</w:t>
      </w:r>
      <w:r w:rsidR="00B8337B" w:rsidRPr="00D37C95">
        <w:rPr>
          <w:color w:val="000000"/>
          <w:szCs w:val="24"/>
          <w:lang w:eastAsia="sk-SK"/>
        </w:rPr>
        <w:t> </w:t>
      </w:r>
      <w:r w:rsidRPr="00D37C95">
        <w:rPr>
          <w:color w:val="000000"/>
          <w:szCs w:val="24"/>
          <w:lang w:eastAsia="sk-SK"/>
        </w:rPr>
        <w:t xml:space="preserve">Prístup do sústavy. Ak Výrobca </w:t>
      </w:r>
      <w:r w:rsidR="00B62665" w:rsidRPr="00D37C95">
        <w:rPr>
          <w:color w:val="000000"/>
          <w:szCs w:val="24"/>
          <w:lang w:eastAsia="sk-SK"/>
        </w:rPr>
        <w:t xml:space="preserve">/ Prevádzkovateľ úložiska </w:t>
      </w:r>
      <w:r w:rsidRPr="00D37C95">
        <w:rPr>
          <w:color w:val="000000"/>
          <w:szCs w:val="24"/>
          <w:lang w:eastAsia="sk-SK"/>
        </w:rPr>
        <w:t>poukáže úhradu s nesprávnym variabilným symbolom, alebo ju poukáže na nesprávny bankový účet Prevádzkovateľa ako je uvedené na faktúre za Prístup do sústavy, je Prevádzkovateľ oprávnený vrátiť Výrobcovi</w:t>
      </w:r>
      <w:r w:rsidR="00B62665" w:rsidRPr="00D37C95">
        <w:rPr>
          <w:color w:val="000000"/>
          <w:szCs w:val="24"/>
          <w:lang w:eastAsia="sk-SK"/>
        </w:rPr>
        <w:t xml:space="preserve"> / Prevádzkovateľovi úložiska</w:t>
      </w:r>
      <w:r w:rsidRPr="00D37C95">
        <w:rPr>
          <w:color w:val="000000"/>
          <w:szCs w:val="24"/>
          <w:lang w:eastAsia="sk-SK"/>
        </w:rPr>
        <w:t xml:space="preserve"> úhradu ako neuhradenú a účtovať mu úrok z</w:t>
      </w:r>
      <w:r w:rsidR="00B9730E" w:rsidRPr="00D37C95">
        <w:rPr>
          <w:color w:val="000000"/>
          <w:szCs w:val="24"/>
          <w:lang w:eastAsia="sk-SK"/>
        </w:rPr>
        <w:t> </w:t>
      </w:r>
      <w:r w:rsidRPr="00D37C95">
        <w:rPr>
          <w:color w:val="000000"/>
          <w:szCs w:val="24"/>
          <w:lang w:eastAsia="sk-SK"/>
        </w:rPr>
        <w:t xml:space="preserve">omeškania. </w:t>
      </w:r>
    </w:p>
    <w:p w14:paraId="4D881118" w14:textId="74CA4691" w:rsidR="004770A2" w:rsidRPr="00D37C95" w:rsidRDefault="004770A2" w:rsidP="00151F43">
      <w:pPr>
        <w:numPr>
          <w:ilvl w:val="1"/>
          <w:numId w:val="14"/>
        </w:numPr>
        <w:autoSpaceDE w:val="0"/>
        <w:autoSpaceDN w:val="0"/>
        <w:adjustRightInd w:val="0"/>
        <w:spacing w:before="0" w:after="27"/>
        <w:ind w:left="851" w:hanging="851"/>
        <w:rPr>
          <w:color w:val="000000"/>
          <w:szCs w:val="24"/>
          <w:lang w:eastAsia="sk-SK"/>
        </w:rPr>
      </w:pPr>
      <w:r w:rsidRPr="00D37C95">
        <w:rPr>
          <w:color w:val="000000"/>
          <w:szCs w:val="24"/>
          <w:lang w:eastAsia="sk-SK"/>
        </w:rPr>
        <w:t xml:space="preserve">Ak faktúra za Prístup do sústavy nebude obsahovať číslo účtu Prevádzkovateľa, Výrobca </w:t>
      </w:r>
      <w:r w:rsidR="00B62665" w:rsidRPr="00D37C95">
        <w:rPr>
          <w:color w:val="000000"/>
          <w:szCs w:val="24"/>
          <w:lang w:eastAsia="sk-SK"/>
        </w:rPr>
        <w:t xml:space="preserve">/ Prevádzkovateľ úložiska </w:t>
      </w:r>
      <w:r w:rsidRPr="00D37C95">
        <w:rPr>
          <w:color w:val="000000"/>
          <w:szCs w:val="24"/>
          <w:lang w:eastAsia="sk-SK"/>
        </w:rPr>
        <w:t xml:space="preserve">sa zaväzuje uhradiť faktúru na účet Prevádzkovateľa uvedený v záhlaví Zmluvy. </w:t>
      </w:r>
    </w:p>
    <w:p w14:paraId="78049EE1" w14:textId="1E70C0D7" w:rsidR="004770A2" w:rsidRPr="00D37C95" w:rsidRDefault="004770A2" w:rsidP="00151F43">
      <w:pPr>
        <w:numPr>
          <w:ilvl w:val="1"/>
          <w:numId w:val="14"/>
        </w:numPr>
        <w:autoSpaceDE w:val="0"/>
        <w:autoSpaceDN w:val="0"/>
        <w:adjustRightInd w:val="0"/>
        <w:spacing w:before="0" w:after="27"/>
        <w:ind w:left="851" w:hanging="851"/>
        <w:rPr>
          <w:color w:val="000000"/>
          <w:szCs w:val="24"/>
          <w:lang w:eastAsia="sk-SK"/>
        </w:rPr>
      </w:pPr>
      <w:r w:rsidRPr="00D37C95">
        <w:rPr>
          <w:color w:val="000000"/>
          <w:szCs w:val="24"/>
          <w:lang w:eastAsia="sk-SK"/>
        </w:rPr>
        <w:t>Ak Výrobca</w:t>
      </w:r>
      <w:r w:rsidR="00B62665" w:rsidRPr="00D37C95">
        <w:rPr>
          <w:color w:val="000000"/>
          <w:szCs w:val="24"/>
          <w:lang w:eastAsia="sk-SK"/>
        </w:rPr>
        <w:t xml:space="preserve"> / Prevádzkovateľ úložiska</w:t>
      </w:r>
      <w:r w:rsidRPr="00D37C95">
        <w:rPr>
          <w:color w:val="000000"/>
          <w:szCs w:val="24"/>
          <w:lang w:eastAsia="sk-SK"/>
        </w:rPr>
        <w:t xml:space="preserve"> neuhradí faktúru za Prístup do sústavy v lehote splatnosti, je Prevádzkovateľ oprávnený zaslať Výrobcovi </w:t>
      </w:r>
      <w:r w:rsidR="00B62665" w:rsidRPr="00D37C95">
        <w:rPr>
          <w:color w:val="000000"/>
          <w:szCs w:val="24"/>
          <w:lang w:eastAsia="sk-SK"/>
        </w:rPr>
        <w:t xml:space="preserve">/ Prevádzkovateľovi úložiska </w:t>
      </w:r>
      <w:r w:rsidRPr="00D37C95">
        <w:rPr>
          <w:color w:val="000000"/>
          <w:szCs w:val="24"/>
          <w:lang w:eastAsia="sk-SK"/>
        </w:rPr>
        <w:t xml:space="preserve">písomnú upomienku (výzvu na úhradu) na náklady Výrobcu </w:t>
      </w:r>
      <w:r w:rsidR="001A75AF" w:rsidRPr="00D37C95">
        <w:rPr>
          <w:color w:val="000000"/>
          <w:szCs w:val="24"/>
          <w:lang w:eastAsia="sk-SK"/>
        </w:rPr>
        <w:t xml:space="preserve">/ Prevádzkovateľa úložiska </w:t>
      </w:r>
      <w:r w:rsidRPr="00D37C95">
        <w:rPr>
          <w:color w:val="000000"/>
          <w:szCs w:val="24"/>
          <w:lang w:eastAsia="sk-SK"/>
        </w:rPr>
        <w:t>podľa platného cenníka služieb distribúcie Prevádzkovateľa, ktorý je zverejnený na</w:t>
      </w:r>
      <w:r w:rsidR="001A75AF" w:rsidRPr="00D37C95">
        <w:rPr>
          <w:color w:val="000000"/>
          <w:szCs w:val="24"/>
          <w:lang w:eastAsia="sk-SK"/>
        </w:rPr>
        <w:t> </w:t>
      </w:r>
      <w:r w:rsidRPr="00D37C95">
        <w:rPr>
          <w:color w:val="000000"/>
          <w:szCs w:val="24"/>
          <w:lang w:eastAsia="sk-SK"/>
        </w:rPr>
        <w:t>webovom sídle Prevádzkovateľa (ďalej len „</w:t>
      </w:r>
      <w:r w:rsidRPr="00D37C95">
        <w:rPr>
          <w:b/>
          <w:bCs/>
          <w:color w:val="000000"/>
          <w:szCs w:val="24"/>
          <w:lang w:eastAsia="sk-SK"/>
        </w:rPr>
        <w:t>Cenník služieb distribúcie</w:t>
      </w:r>
      <w:r w:rsidRPr="00D37C95">
        <w:rPr>
          <w:color w:val="000000"/>
          <w:szCs w:val="24"/>
          <w:lang w:eastAsia="sk-SK"/>
        </w:rPr>
        <w:t xml:space="preserve">“). </w:t>
      </w:r>
    </w:p>
    <w:p w14:paraId="645023C8" w14:textId="77777777" w:rsidR="004770A2" w:rsidRPr="00D37C95" w:rsidRDefault="004770A2" w:rsidP="00151F43">
      <w:pPr>
        <w:numPr>
          <w:ilvl w:val="1"/>
          <w:numId w:val="14"/>
        </w:numPr>
        <w:autoSpaceDE w:val="0"/>
        <w:autoSpaceDN w:val="0"/>
        <w:adjustRightInd w:val="0"/>
        <w:spacing w:before="0" w:after="27"/>
        <w:ind w:left="851" w:hanging="851"/>
        <w:rPr>
          <w:color w:val="000000"/>
          <w:szCs w:val="24"/>
          <w:lang w:eastAsia="sk-SK"/>
        </w:rPr>
      </w:pPr>
      <w:r w:rsidRPr="00D37C95">
        <w:rPr>
          <w:color w:val="000000"/>
          <w:szCs w:val="24"/>
          <w:lang w:eastAsia="sk-SK"/>
        </w:rPr>
        <w:t xml:space="preserve">Ak Výrobca neuhradí faktúru za Prístup do sústavy ani v lehote uvedenej v písomnej upomienke (výzve na úhradu), považuje sa to za podstatné porušenie Zmluvy a Prevádzkovateľ je oprávnený od Zmluvy odstúpiť. </w:t>
      </w:r>
    </w:p>
    <w:p w14:paraId="7179AE35" w14:textId="66A2B7CB" w:rsidR="004770A2" w:rsidRPr="00D37C95" w:rsidRDefault="004770A2" w:rsidP="00151F43">
      <w:pPr>
        <w:numPr>
          <w:ilvl w:val="1"/>
          <w:numId w:val="14"/>
        </w:numPr>
        <w:autoSpaceDE w:val="0"/>
        <w:autoSpaceDN w:val="0"/>
        <w:adjustRightInd w:val="0"/>
        <w:spacing w:before="0"/>
        <w:ind w:left="851" w:hanging="851"/>
        <w:rPr>
          <w:color w:val="000000"/>
          <w:szCs w:val="24"/>
          <w:lang w:eastAsia="sk-SK"/>
        </w:rPr>
      </w:pPr>
      <w:r w:rsidRPr="00D37C95">
        <w:rPr>
          <w:color w:val="000000"/>
          <w:szCs w:val="24"/>
          <w:lang w:eastAsia="sk-SK"/>
        </w:rPr>
        <w:t xml:space="preserve">Ak je Výrobca </w:t>
      </w:r>
      <w:r w:rsidR="001A75AF" w:rsidRPr="00D37C95">
        <w:rPr>
          <w:color w:val="000000"/>
          <w:szCs w:val="24"/>
          <w:lang w:eastAsia="sk-SK"/>
        </w:rPr>
        <w:t xml:space="preserve">/ Prevádzkovateľ úložiska </w:t>
      </w:r>
      <w:r w:rsidRPr="00D37C95">
        <w:rPr>
          <w:color w:val="000000"/>
          <w:szCs w:val="24"/>
          <w:lang w:eastAsia="sk-SK"/>
        </w:rPr>
        <w:t>v omeškaní s úhradou faktúry za Prístup do</w:t>
      </w:r>
      <w:r w:rsidR="001A75AF" w:rsidRPr="00D37C95">
        <w:rPr>
          <w:color w:val="000000"/>
          <w:szCs w:val="24"/>
          <w:lang w:eastAsia="sk-SK"/>
        </w:rPr>
        <w:t> </w:t>
      </w:r>
      <w:r w:rsidRPr="00D37C95">
        <w:rPr>
          <w:color w:val="000000"/>
          <w:szCs w:val="24"/>
          <w:lang w:eastAsia="sk-SK"/>
        </w:rPr>
        <w:t xml:space="preserve">sústavy, je Prevádzkovateľ oprávnený účtovať Výrobcovi </w:t>
      </w:r>
      <w:r w:rsidR="001A75AF" w:rsidRPr="00D37C95">
        <w:rPr>
          <w:color w:val="000000"/>
          <w:szCs w:val="24"/>
          <w:lang w:eastAsia="sk-SK"/>
        </w:rPr>
        <w:t xml:space="preserve">/ Prevádzkovateľovi úložiska </w:t>
      </w:r>
      <w:r w:rsidRPr="00D37C95">
        <w:rPr>
          <w:color w:val="000000"/>
          <w:szCs w:val="24"/>
          <w:lang w:eastAsia="sk-SK"/>
        </w:rPr>
        <w:t>úrok z omeškania vo výške 0,035 % z dlžnej sumy, a to za</w:t>
      </w:r>
      <w:r w:rsidR="001446BE" w:rsidRPr="00D37C95">
        <w:rPr>
          <w:color w:val="000000"/>
          <w:szCs w:val="24"/>
          <w:lang w:eastAsia="sk-SK"/>
        </w:rPr>
        <w:t xml:space="preserve"> </w:t>
      </w:r>
      <w:r w:rsidRPr="00D37C95">
        <w:rPr>
          <w:color w:val="000000"/>
          <w:szCs w:val="24"/>
          <w:lang w:eastAsia="sk-SK"/>
        </w:rPr>
        <w:t xml:space="preserve">každý aj začatý deň omeškania od dátumu splatnosti faktúry až do jej úhrady. </w:t>
      </w:r>
    </w:p>
    <w:p w14:paraId="641D1F70" w14:textId="77777777" w:rsidR="004770A2" w:rsidRPr="00D37C95" w:rsidRDefault="004770A2" w:rsidP="00151F43">
      <w:pPr>
        <w:autoSpaceDE w:val="0"/>
        <w:autoSpaceDN w:val="0"/>
        <w:adjustRightInd w:val="0"/>
        <w:rPr>
          <w:color w:val="000000"/>
          <w:szCs w:val="24"/>
          <w:lang w:eastAsia="sk-SK"/>
        </w:rPr>
      </w:pPr>
    </w:p>
    <w:p w14:paraId="4C4BF303" w14:textId="77777777" w:rsidR="004770A2" w:rsidRPr="00D37C95" w:rsidRDefault="004770A2" w:rsidP="00151F43">
      <w:pPr>
        <w:numPr>
          <w:ilvl w:val="0"/>
          <w:numId w:val="14"/>
        </w:numPr>
        <w:autoSpaceDE w:val="0"/>
        <w:autoSpaceDN w:val="0"/>
        <w:adjustRightInd w:val="0"/>
        <w:spacing w:before="0"/>
        <w:ind w:left="851" w:hanging="851"/>
        <w:rPr>
          <w:rStyle w:val="Vrazn"/>
          <w:szCs w:val="24"/>
        </w:rPr>
      </w:pPr>
      <w:r w:rsidRPr="00D37C95">
        <w:rPr>
          <w:rStyle w:val="Vrazn"/>
          <w:szCs w:val="24"/>
        </w:rPr>
        <w:t xml:space="preserve">MERANIE ELEKTRINY A ODPOČTY </w:t>
      </w:r>
    </w:p>
    <w:p w14:paraId="18B6A670" w14:textId="77777777" w:rsidR="004770A2" w:rsidRPr="00D37C95" w:rsidRDefault="004770A2" w:rsidP="00151F43">
      <w:pPr>
        <w:autoSpaceDE w:val="0"/>
        <w:autoSpaceDN w:val="0"/>
        <w:adjustRightInd w:val="0"/>
        <w:spacing w:after="27"/>
        <w:rPr>
          <w:color w:val="000000"/>
          <w:szCs w:val="24"/>
          <w:lang w:eastAsia="sk-SK"/>
        </w:rPr>
      </w:pPr>
    </w:p>
    <w:p w14:paraId="321BE331" w14:textId="0B71CFB9" w:rsidR="004770A2" w:rsidRPr="00D37C95" w:rsidRDefault="004770A2" w:rsidP="00151F43">
      <w:pPr>
        <w:numPr>
          <w:ilvl w:val="1"/>
          <w:numId w:val="14"/>
        </w:numPr>
        <w:autoSpaceDE w:val="0"/>
        <w:autoSpaceDN w:val="0"/>
        <w:adjustRightInd w:val="0"/>
        <w:spacing w:before="0" w:after="27"/>
        <w:ind w:left="851" w:hanging="851"/>
        <w:rPr>
          <w:color w:val="000000"/>
          <w:szCs w:val="24"/>
          <w:lang w:eastAsia="sk-SK"/>
        </w:rPr>
      </w:pPr>
      <w:r w:rsidRPr="00D37C95">
        <w:rPr>
          <w:color w:val="000000"/>
          <w:szCs w:val="24"/>
          <w:lang w:eastAsia="sk-SK"/>
        </w:rPr>
        <w:t>Dodávka elektriny vyrobenej v Zariadení na výrobu elektriny</w:t>
      </w:r>
      <w:r w:rsidR="001A75AF" w:rsidRPr="00D37C95">
        <w:rPr>
          <w:color w:val="000000"/>
          <w:szCs w:val="24"/>
          <w:lang w:eastAsia="sk-SK"/>
        </w:rPr>
        <w:t xml:space="preserve"> </w:t>
      </w:r>
      <w:bookmarkStart w:id="376" w:name="_Hlk121137069"/>
      <w:r w:rsidR="001A75AF" w:rsidRPr="00D37C95">
        <w:rPr>
          <w:color w:val="000000"/>
          <w:szCs w:val="24"/>
          <w:lang w:eastAsia="sk-SK"/>
        </w:rPr>
        <w:t>/ uloženej v Úložisku elektriny</w:t>
      </w:r>
      <w:r w:rsidRPr="00D37C95">
        <w:rPr>
          <w:color w:val="000000"/>
          <w:szCs w:val="24"/>
          <w:lang w:eastAsia="sk-SK"/>
        </w:rPr>
        <w:t xml:space="preserve"> </w:t>
      </w:r>
      <w:bookmarkEnd w:id="376"/>
      <w:r w:rsidRPr="00D37C95">
        <w:rPr>
          <w:color w:val="000000"/>
          <w:szCs w:val="24"/>
          <w:lang w:eastAsia="sk-SK"/>
        </w:rPr>
        <w:t xml:space="preserve">dodanej do </w:t>
      </w:r>
      <w:r w:rsidR="00F91E0E" w:rsidRPr="00D37C95">
        <w:rPr>
          <w:color w:val="000000"/>
          <w:szCs w:val="24"/>
          <w:lang w:eastAsia="sk-SK"/>
        </w:rPr>
        <w:t>DS</w:t>
      </w:r>
      <w:r w:rsidRPr="00D37C95">
        <w:rPr>
          <w:color w:val="000000"/>
          <w:szCs w:val="24"/>
          <w:lang w:eastAsia="sk-SK"/>
        </w:rPr>
        <w:t xml:space="preserve"> v Odovzdávacom mieste je meraná určeným meradlom umožňujúcim meranie typu A. </w:t>
      </w:r>
    </w:p>
    <w:p w14:paraId="72E793BB" w14:textId="64D19E47" w:rsidR="004770A2" w:rsidRPr="00D37C95" w:rsidRDefault="004770A2" w:rsidP="00151F43">
      <w:pPr>
        <w:numPr>
          <w:ilvl w:val="1"/>
          <w:numId w:val="14"/>
        </w:numPr>
        <w:autoSpaceDE w:val="0"/>
        <w:autoSpaceDN w:val="0"/>
        <w:adjustRightInd w:val="0"/>
        <w:spacing w:before="0"/>
        <w:ind w:left="851" w:hanging="851"/>
        <w:rPr>
          <w:color w:val="000000"/>
          <w:szCs w:val="24"/>
          <w:lang w:eastAsia="sk-SK"/>
        </w:rPr>
      </w:pPr>
      <w:r w:rsidRPr="00D37C95">
        <w:rPr>
          <w:color w:val="000000"/>
          <w:szCs w:val="24"/>
          <w:lang w:eastAsia="sk-SK"/>
        </w:rPr>
        <w:t>Montáž, pripojenie alebo výmenu určeného meradla zabezpečí Prevádzkovateľ po</w:t>
      </w:r>
      <w:r w:rsidR="00D37C95">
        <w:rPr>
          <w:color w:val="000000"/>
          <w:szCs w:val="24"/>
          <w:lang w:eastAsia="sk-SK"/>
        </w:rPr>
        <w:t> </w:t>
      </w:r>
      <w:r w:rsidRPr="00D37C95">
        <w:rPr>
          <w:color w:val="000000"/>
          <w:szCs w:val="24"/>
          <w:lang w:eastAsia="sk-SK"/>
        </w:rPr>
        <w:t xml:space="preserve">splnení technických podmienok merania elektriny uvedených v </w:t>
      </w:r>
      <w:r w:rsidR="00225E91" w:rsidRPr="00D37C95">
        <w:rPr>
          <w:color w:val="000000"/>
          <w:szCs w:val="24"/>
          <w:lang w:eastAsia="sk-SK"/>
        </w:rPr>
        <w:t>TP</w:t>
      </w:r>
      <w:r w:rsidRPr="00D37C95">
        <w:rPr>
          <w:color w:val="000000"/>
          <w:szCs w:val="24"/>
          <w:lang w:eastAsia="sk-SK"/>
        </w:rPr>
        <w:t>. Druh, počet, veľkosť a umiestnenie určeného meradla a ovládacích zariadení určuje Prevádzkovateľ. Úpravy na</w:t>
      </w:r>
      <w:r w:rsidR="0096056E" w:rsidRPr="00D37C95">
        <w:rPr>
          <w:color w:val="000000"/>
          <w:szCs w:val="24"/>
          <w:lang w:eastAsia="sk-SK"/>
        </w:rPr>
        <w:t> </w:t>
      </w:r>
      <w:r w:rsidRPr="00D37C95">
        <w:rPr>
          <w:color w:val="000000"/>
          <w:szCs w:val="24"/>
          <w:lang w:eastAsia="sk-SK"/>
        </w:rPr>
        <w:t xml:space="preserve">umiestnenie určeného meradla zabezpečuje Výrobca </w:t>
      </w:r>
      <w:bookmarkStart w:id="377" w:name="_Hlk121137087"/>
      <w:r w:rsidR="00DB3F6B" w:rsidRPr="00D37C95">
        <w:rPr>
          <w:color w:val="000000"/>
          <w:szCs w:val="24"/>
          <w:lang w:eastAsia="sk-SK"/>
        </w:rPr>
        <w:t>/ Prevádzkovateľ úložiska</w:t>
      </w:r>
      <w:bookmarkEnd w:id="377"/>
      <w:r w:rsidR="00DB3F6B" w:rsidRPr="00D37C95">
        <w:rPr>
          <w:color w:val="000000"/>
          <w:szCs w:val="24"/>
          <w:lang w:eastAsia="sk-SK"/>
        </w:rPr>
        <w:t xml:space="preserve"> </w:t>
      </w:r>
      <w:r w:rsidRPr="00D37C95">
        <w:rPr>
          <w:color w:val="000000"/>
          <w:szCs w:val="24"/>
          <w:lang w:eastAsia="sk-SK"/>
        </w:rPr>
        <w:t>na</w:t>
      </w:r>
      <w:r w:rsidR="002A2BB9" w:rsidRPr="00D37C95">
        <w:rPr>
          <w:color w:val="000000"/>
          <w:szCs w:val="24"/>
          <w:lang w:eastAsia="sk-SK"/>
        </w:rPr>
        <w:t> </w:t>
      </w:r>
      <w:r w:rsidRPr="00D37C95">
        <w:rPr>
          <w:color w:val="000000"/>
          <w:szCs w:val="24"/>
          <w:lang w:eastAsia="sk-SK"/>
        </w:rPr>
        <w:t xml:space="preserve">vlastné náklady. </w:t>
      </w:r>
    </w:p>
    <w:p w14:paraId="391B7155" w14:textId="6558D3D8" w:rsidR="004770A2" w:rsidRPr="00D37C95" w:rsidRDefault="004770A2" w:rsidP="00151F43">
      <w:pPr>
        <w:numPr>
          <w:ilvl w:val="1"/>
          <w:numId w:val="14"/>
        </w:numPr>
        <w:autoSpaceDE w:val="0"/>
        <w:autoSpaceDN w:val="0"/>
        <w:adjustRightInd w:val="0"/>
        <w:spacing w:before="0" w:after="28"/>
        <w:ind w:left="851" w:hanging="851"/>
        <w:rPr>
          <w:color w:val="000000"/>
          <w:szCs w:val="24"/>
          <w:lang w:eastAsia="sk-SK"/>
        </w:rPr>
      </w:pPr>
      <w:r w:rsidRPr="00D37C95">
        <w:rPr>
          <w:color w:val="000000"/>
          <w:szCs w:val="24"/>
          <w:lang w:eastAsia="sk-SK"/>
        </w:rPr>
        <w:t>Dodávka elektriny vyrobenej v Zariadení na výrobu elektriny</w:t>
      </w:r>
      <w:bookmarkStart w:id="378" w:name="_Hlk121137112"/>
      <w:r w:rsidR="00DB3F6B" w:rsidRPr="00D37C95">
        <w:rPr>
          <w:color w:val="000000"/>
          <w:szCs w:val="24"/>
          <w:lang w:eastAsia="sk-SK"/>
        </w:rPr>
        <w:t xml:space="preserve"> / Úložiska elektriny</w:t>
      </w:r>
      <w:r w:rsidRPr="00D37C95">
        <w:rPr>
          <w:color w:val="000000"/>
          <w:szCs w:val="24"/>
          <w:lang w:eastAsia="sk-SK"/>
        </w:rPr>
        <w:t xml:space="preserve"> do</w:t>
      </w:r>
      <w:r w:rsidR="00DB3F6B" w:rsidRPr="00D37C95">
        <w:rPr>
          <w:color w:val="000000"/>
          <w:szCs w:val="24"/>
          <w:lang w:eastAsia="sk-SK"/>
        </w:rPr>
        <w:t> </w:t>
      </w:r>
      <w:bookmarkEnd w:id="378"/>
      <w:r w:rsidR="00F91E0E" w:rsidRPr="00D37C95">
        <w:rPr>
          <w:color w:val="000000"/>
          <w:szCs w:val="24"/>
          <w:lang w:eastAsia="sk-SK"/>
        </w:rPr>
        <w:t>DS</w:t>
      </w:r>
      <w:r w:rsidRPr="00D37C95">
        <w:rPr>
          <w:color w:val="000000"/>
          <w:szCs w:val="24"/>
          <w:lang w:eastAsia="sk-SK"/>
        </w:rPr>
        <w:t xml:space="preserve"> sa meria určeným meradlom v zmysle platných právnych predpisov. </w:t>
      </w:r>
    </w:p>
    <w:p w14:paraId="6CD7A238" w14:textId="7FDA45DA" w:rsidR="004770A2" w:rsidRPr="00D37C95" w:rsidRDefault="004770A2" w:rsidP="00151F43">
      <w:pPr>
        <w:numPr>
          <w:ilvl w:val="1"/>
          <w:numId w:val="14"/>
        </w:numPr>
        <w:autoSpaceDE w:val="0"/>
        <w:autoSpaceDN w:val="0"/>
        <w:adjustRightInd w:val="0"/>
        <w:spacing w:before="0" w:after="28"/>
        <w:ind w:left="851" w:hanging="851"/>
        <w:rPr>
          <w:color w:val="000000"/>
          <w:szCs w:val="24"/>
          <w:lang w:eastAsia="sk-SK"/>
        </w:rPr>
      </w:pPr>
      <w:r w:rsidRPr="00D37C95">
        <w:rPr>
          <w:color w:val="000000"/>
          <w:szCs w:val="24"/>
          <w:lang w:eastAsia="sk-SK"/>
        </w:rPr>
        <w:t xml:space="preserve">Prevádzkovateľ poskytuje Výrobcovi </w:t>
      </w:r>
      <w:bookmarkStart w:id="379" w:name="_Hlk121137136"/>
      <w:r w:rsidR="00DB3F6B" w:rsidRPr="00D37C95">
        <w:rPr>
          <w:color w:val="000000"/>
          <w:szCs w:val="24"/>
          <w:lang w:eastAsia="sk-SK"/>
        </w:rPr>
        <w:t xml:space="preserve">/ Prevádzkovateľovi úložiska </w:t>
      </w:r>
      <w:bookmarkEnd w:id="379"/>
      <w:r w:rsidRPr="00D37C95">
        <w:rPr>
          <w:color w:val="000000"/>
          <w:szCs w:val="24"/>
          <w:lang w:eastAsia="sk-SK"/>
        </w:rPr>
        <w:t>namerané údaje na</w:t>
      </w:r>
      <w:r w:rsidR="0096056E" w:rsidRPr="00D37C95">
        <w:rPr>
          <w:color w:val="000000"/>
          <w:szCs w:val="24"/>
          <w:lang w:eastAsia="sk-SK"/>
        </w:rPr>
        <w:t> </w:t>
      </w:r>
      <w:r w:rsidRPr="00D37C95">
        <w:rPr>
          <w:color w:val="000000"/>
          <w:szCs w:val="24"/>
          <w:lang w:eastAsia="sk-SK"/>
        </w:rPr>
        <w:t xml:space="preserve">Odovzdávacom mieste prostredníctvom </w:t>
      </w:r>
      <w:r w:rsidR="00DB3F6B" w:rsidRPr="00D37C95">
        <w:rPr>
          <w:color w:val="000000"/>
          <w:szCs w:val="24"/>
          <w:lang w:eastAsia="sk-SK"/>
        </w:rPr>
        <w:t>webového sídla Prevádzkovateľa</w:t>
      </w:r>
      <w:r w:rsidRPr="00D37C95">
        <w:rPr>
          <w:color w:val="000000"/>
          <w:szCs w:val="24"/>
          <w:lang w:eastAsia="sk-SK"/>
        </w:rPr>
        <w:t xml:space="preserve"> .</w:t>
      </w:r>
    </w:p>
    <w:p w14:paraId="27771E1B" w14:textId="59394337" w:rsidR="004770A2" w:rsidRPr="00D37C95" w:rsidRDefault="004770A2" w:rsidP="00151F43">
      <w:pPr>
        <w:numPr>
          <w:ilvl w:val="1"/>
          <w:numId w:val="14"/>
        </w:numPr>
        <w:autoSpaceDE w:val="0"/>
        <w:autoSpaceDN w:val="0"/>
        <w:adjustRightInd w:val="0"/>
        <w:spacing w:before="0" w:after="28"/>
        <w:ind w:left="851" w:hanging="851"/>
        <w:rPr>
          <w:color w:val="000000"/>
          <w:szCs w:val="24"/>
          <w:lang w:eastAsia="sk-SK"/>
        </w:rPr>
      </w:pPr>
      <w:r w:rsidRPr="00D37C95">
        <w:rPr>
          <w:color w:val="000000"/>
          <w:szCs w:val="24"/>
          <w:lang w:eastAsia="sk-SK"/>
        </w:rPr>
        <w:t xml:space="preserve">Meranie elektriny a odpočty určeného meradla vrátane vyhodnocovania, odovzdávania výsledkov merania a ostatných informácií vykonáva Prevádzkovateľ. Odpočet určeného meradla sa vykonáva v súlade s </w:t>
      </w:r>
      <w:r w:rsidR="00225E91" w:rsidRPr="00D37C95">
        <w:rPr>
          <w:color w:val="000000"/>
          <w:szCs w:val="24"/>
          <w:lang w:eastAsia="sk-SK"/>
        </w:rPr>
        <w:t>PP</w:t>
      </w:r>
      <w:r w:rsidRPr="00D37C95">
        <w:rPr>
          <w:color w:val="000000"/>
          <w:szCs w:val="24"/>
          <w:lang w:eastAsia="sk-SK"/>
        </w:rPr>
        <w:t xml:space="preserve">, pričom Výrobca </w:t>
      </w:r>
      <w:r w:rsidR="00DB3F6B" w:rsidRPr="00D37C95">
        <w:rPr>
          <w:color w:val="000000"/>
          <w:szCs w:val="24"/>
          <w:lang w:eastAsia="sk-SK"/>
        </w:rPr>
        <w:t xml:space="preserve">/ Prevádzkovateľ úložiska </w:t>
      </w:r>
      <w:r w:rsidRPr="00D37C95">
        <w:rPr>
          <w:color w:val="000000"/>
          <w:szCs w:val="24"/>
          <w:lang w:eastAsia="sk-SK"/>
        </w:rPr>
        <w:t xml:space="preserve">je povinný poskytnúť Prevádzkovateľovi k vykonaniu </w:t>
      </w:r>
      <w:r w:rsidRPr="00D37C95">
        <w:rPr>
          <w:color w:val="000000"/>
          <w:szCs w:val="24"/>
          <w:lang w:eastAsia="sk-SK"/>
        </w:rPr>
        <w:lastRenderedPageBreak/>
        <w:t>odpočtu všetku nevyhnutnú súčinnosť. V</w:t>
      </w:r>
      <w:r w:rsidR="002A2BB9" w:rsidRPr="00D37C95">
        <w:rPr>
          <w:color w:val="000000"/>
          <w:szCs w:val="24"/>
          <w:lang w:eastAsia="sk-SK"/>
        </w:rPr>
        <w:t> </w:t>
      </w:r>
      <w:r w:rsidRPr="00D37C95">
        <w:rPr>
          <w:color w:val="000000"/>
          <w:szCs w:val="24"/>
          <w:lang w:eastAsia="sk-SK"/>
        </w:rPr>
        <w:t>prípade poruchy určeného meradla, v</w:t>
      </w:r>
      <w:r w:rsidR="00D37C95">
        <w:rPr>
          <w:color w:val="000000"/>
          <w:szCs w:val="24"/>
          <w:lang w:eastAsia="sk-SK"/>
        </w:rPr>
        <w:t> </w:t>
      </w:r>
      <w:r w:rsidRPr="00D37C95">
        <w:rPr>
          <w:color w:val="000000"/>
          <w:szCs w:val="24"/>
          <w:lang w:eastAsia="sk-SK"/>
        </w:rPr>
        <w:t xml:space="preserve">dôsledku ktorej určené meradlo nezaznamenáva alebo nesprávne zaznamenáva množstvo elektriny vyrobenej v Zariadení na výrobu elektriny </w:t>
      </w:r>
      <w:r w:rsidR="00DB3F6B" w:rsidRPr="00D37C95">
        <w:rPr>
          <w:color w:val="000000"/>
          <w:szCs w:val="24"/>
          <w:lang w:eastAsia="sk-SK"/>
        </w:rPr>
        <w:t xml:space="preserve">/ Úložiska elektriny </w:t>
      </w:r>
      <w:r w:rsidRPr="00D37C95">
        <w:rPr>
          <w:color w:val="000000"/>
          <w:szCs w:val="24"/>
          <w:lang w:eastAsia="sk-SK"/>
        </w:rPr>
        <w:t xml:space="preserve">dodanej do </w:t>
      </w:r>
      <w:r w:rsidR="00F91E0E" w:rsidRPr="00D37C95">
        <w:rPr>
          <w:color w:val="000000"/>
          <w:szCs w:val="24"/>
          <w:lang w:eastAsia="sk-SK"/>
        </w:rPr>
        <w:t>DS</w:t>
      </w:r>
      <w:r w:rsidRPr="00D37C95">
        <w:rPr>
          <w:color w:val="000000"/>
          <w:szCs w:val="24"/>
          <w:lang w:eastAsia="sk-SK"/>
        </w:rPr>
        <w:t xml:space="preserve"> v Odovzdávacom mieste, Prevádzkovateľ stanoví množstvo elektriny vyrobenej v Zariadení na výrobu elektriny</w:t>
      </w:r>
      <w:r w:rsidR="00DB3F6B" w:rsidRPr="00D37C95">
        <w:rPr>
          <w:color w:val="000000"/>
          <w:szCs w:val="24"/>
          <w:lang w:eastAsia="sk-SK"/>
        </w:rPr>
        <w:t xml:space="preserve"> / uloženej v</w:t>
      </w:r>
      <w:r w:rsidR="0096056E" w:rsidRPr="00D37C95">
        <w:rPr>
          <w:color w:val="000000"/>
          <w:szCs w:val="24"/>
          <w:lang w:eastAsia="sk-SK"/>
        </w:rPr>
        <w:t> </w:t>
      </w:r>
      <w:r w:rsidR="00DB3F6B" w:rsidRPr="00D37C95">
        <w:rPr>
          <w:color w:val="000000"/>
          <w:szCs w:val="24"/>
          <w:lang w:eastAsia="sk-SK"/>
        </w:rPr>
        <w:t xml:space="preserve">Úložisku elektriny </w:t>
      </w:r>
      <w:r w:rsidRPr="00D37C95">
        <w:rPr>
          <w:color w:val="000000"/>
          <w:szCs w:val="24"/>
          <w:lang w:eastAsia="sk-SK"/>
        </w:rPr>
        <w:t xml:space="preserve"> dodanej do</w:t>
      </w:r>
      <w:r w:rsidR="002A2BB9" w:rsidRPr="00D37C95">
        <w:rPr>
          <w:color w:val="000000"/>
          <w:szCs w:val="24"/>
          <w:lang w:eastAsia="sk-SK"/>
        </w:rPr>
        <w:t> </w:t>
      </w:r>
      <w:r w:rsidR="00F91E0E" w:rsidRPr="00D37C95">
        <w:rPr>
          <w:color w:val="000000"/>
          <w:szCs w:val="24"/>
          <w:lang w:eastAsia="sk-SK"/>
        </w:rPr>
        <w:t>DS</w:t>
      </w:r>
      <w:r w:rsidRPr="00D37C95">
        <w:rPr>
          <w:color w:val="000000"/>
          <w:szCs w:val="24"/>
          <w:lang w:eastAsia="sk-SK"/>
        </w:rPr>
        <w:t xml:space="preserve"> v Odovzdávacom mieste súlade s </w:t>
      </w:r>
      <w:r w:rsidR="00225E91" w:rsidRPr="00D37C95">
        <w:rPr>
          <w:color w:val="000000"/>
          <w:szCs w:val="24"/>
          <w:lang w:eastAsia="sk-SK"/>
        </w:rPr>
        <w:t>PP</w:t>
      </w:r>
      <w:r w:rsidRPr="00D37C95">
        <w:rPr>
          <w:color w:val="000000"/>
          <w:szCs w:val="24"/>
          <w:lang w:eastAsia="sk-SK"/>
        </w:rPr>
        <w:t xml:space="preserve">. </w:t>
      </w:r>
    </w:p>
    <w:p w14:paraId="1FCAAAAE" w14:textId="1E26F930" w:rsidR="004770A2" w:rsidRPr="00D37C95" w:rsidRDefault="004770A2" w:rsidP="00151F43">
      <w:pPr>
        <w:numPr>
          <w:ilvl w:val="1"/>
          <w:numId w:val="14"/>
        </w:numPr>
        <w:autoSpaceDE w:val="0"/>
        <w:autoSpaceDN w:val="0"/>
        <w:adjustRightInd w:val="0"/>
        <w:spacing w:before="0" w:after="28"/>
        <w:ind w:left="851" w:hanging="851"/>
        <w:rPr>
          <w:color w:val="000000"/>
          <w:szCs w:val="24"/>
          <w:lang w:eastAsia="sk-SK"/>
        </w:rPr>
      </w:pPr>
      <w:r w:rsidRPr="00D37C95">
        <w:rPr>
          <w:color w:val="000000"/>
          <w:szCs w:val="24"/>
          <w:lang w:eastAsia="sk-SK"/>
        </w:rPr>
        <w:t>Výrobca</w:t>
      </w:r>
      <w:r w:rsidR="005D1E5B" w:rsidRPr="00D37C95">
        <w:rPr>
          <w:color w:val="000000"/>
          <w:szCs w:val="24"/>
          <w:lang w:eastAsia="sk-SK"/>
        </w:rPr>
        <w:t xml:space="preserve"> / Prevádzkovateľ úložiska</w:t>
      </w:r>
      <w:r w:rsidRPr="00D37C95">
        <w:rPr>
          <w:color w:val="000000"/>
          <w:szCs w:val="24"/>
          <w:lang w:eastAsia="sk-SK"/>
        </w:rPr>
        <w:t xml:space="preserve"> je povinný starať sa o určené meradlo tak, aby neprišlo k jeho poškodeniu alebo odcudzeniu a sleduje jeho riadny chod. Všetky poruchy na</w:t>
      </w:r>
      <w:r w:rsidR="0096056E" w:rsidRPr="00D37C95">
        <w:rPr>
          <w:color w:val="000000"/>
          <w:szCs w:val="24"/>
          <w:lang w:eastAsia="sk-SK"/>
        </w:rPr>
        <w:t> </w:t>
      </w:r>
      <w:r w:rsidRPr="00D37C95">
        <w:rPr>
          <w:color w:val="000000"/>
          <w:szCs w:val="24"/>
          <w:lang w:eastAsia="sk-SK"/>
        </w:rPr>
        <w:t xml:space="preserve">určenom meradle, vrátane porušenia zabezpečenia proti neoprávnenej manipulácii, ktoré Výrobca </w:t>
      </w:r>
      <w:r w:rsidR="005D1E5B" w:rsidRPr="00D37C95">
        <w:rPr>
          <w:color w:val="000000"/>
          <w:szCs w:val="24"/>
          <w:lang w:eastAsia="sk-SK"/>
        </w:rPr>
        <w:t xml:space="preserve">/ Prevádzkovateľa úložiska </w:t>
      </w:r>
      <w:r w:rsidRPr="00D37C95">
        <w:rPr>
          <w:color w:val="000000"/>
          <w:szCs w:val="24"/>
          <w:lang w:eastAsia="sk-SK"/>
        </w:rPr>
        <w:t xml:space="preserve">zistí, je povinný bezodkladne ohlásiť Prevádzkovateľovi. </w:t>
      </w:r>
    </w:p>
    <w:p w14:paraId="3D02A9E1" w14:textId="2330E3D2" w:rsidR="004770A2" w:rsidRPr="00D37C95" w:rsidRDefault="004770A2" w:rsidP="00151F43">
      <w:pPr>
        <w:numPr>
          <w:ilvl w:val="1"/>
          <w:numId w:val="14"/>
        </w:numPr>
        <w:autoSpaceDE w:val="0"/>
        <w:autoSpaceDN w:val="0"/>
        <w:adjustRightInd w:val="0"/>
        <w:spacing w:before="0" w:after="28"/>
        <w:ind w:left="851" w:hanging="851"/>
        <w:rPr>
          <w:color w:val="000000"/>
          <w:szCs w:val="24"/>
          <w:lang w:eastAsia="sk-SK"/>
        </w:rPr>
      </w:pPr>
      <w:r w:rsidRPr="00D37C95">
        <w:rPr>
          <w:color w:val="000000"/>
          <w:szCs w:val="24"/>
          <w:lang w:eastAsia="sk-SK"/>
        </w:rPr>
        <w:t>Ak má Výrobca</w:t>
      </w:r>
      <w:r w:rsidR="005D1E5B" w:rsidRPr="00D37C95">
        <w:rPr>
          <w:color w:val="000000"/>
          <w:szCs w:val="24"/>
          <w:lang w:eastAsia="sk-SK"/>
        </w:rPr>
        <w:t xml:space="preserve"> / Prevádzkovateľ úložiska</w:t>
      </w:r>
      <w:r w:rsidRPr="00D37C95">
        <w:rPr>
          <w:color w:val="000000"/>
          <w:szCs w:val="24"/>
          <w:lang w:eastAsia="sk-SK"/>
        </w:rPr>
        <w:t xml:space="preserve"> pochybnosti o správnosti merania údajov určeným meradlom alebo zistí na určenom meradle chybu môže Výrobca</w:t>
      </w:r>
      <w:r w:rsidR="005D1E5B" w:rsidRPr="00D37C95">
        <w:rPr>
          <w:color w:val="000000"/>
          <w:szCs w:val="24"/>
          <w:lang w:eastAsia="sk-SK"/>
        </w:rPr>
        <w:t xml:space="preserve"> / Prevádzkovateľ úložiska</w:t>
      </w:r>
      <w:r w:rsidRPr="00D37C95">
        <w:rPr>
          <w:color w:val="000000"/>
          <w:szCs w:val="24"/>
          <w:lang w:eastAsia="sk-SK"/>
        </w:rPr>
        <w:t xml:space="preserve"> písomne požiadať Prevádzkovateľa o</w:t>
      </w:r>
      <w:r w:rsidR="002A2BB9" w:rsidRPr="00D37C95">
        <w:rPr>
          <w:color w:val="000000"/>
          <w:szCs w:val="24"/>
          <w:lang w:eastAsia="sk-SK"/>
        </w:rPr>
        <w:t> </w:t>
      </w:r>
      <w:r w:rsidRPr="00D37C95">
        <w:rPr>
          <w:color w:val="000000"/>
          <w:szCs w:val="24"/>
          <w:lang w:eastAsia="sk-SK"/>
        </w:rPr>
        <w:t>zabezpečenie jeho preskúšania. Prevádzkovateľ je povinný do 30 kalendárnych dní od</w:t>
      </w:r>
      <w:r w:rsidR="002A2BB9" w:rsidRPr="00D37C95">
        <w:rPr>
          <w:color w:val="000000"/>
          <w:szCs w:val="24"/>
          <w:lang w:eastAsia="sk-SK"/>
        </w:rPr>
        <w:t> </w:t>
      </w:r>
      <w:r w:rsidRPr="00D37C95">
        <w:rPr>
          <w:color w:val="000000"/>
          <w:szCs w:val="24"/>
          <w:lang w:eastAsia="sk-SK"/>
        </w:rPr>
        <w:t>doručenia písomnej žiadosti Výrobcu</w:t>
      </w:r>
      <w:r w:rsidR="005D1E5B" w:rsidRPr="00D37C95">
        <w:rPr>
          <w:color w:val="000000"/>
          <w:szCs w:val="24"/>
          <w:lang w:eastAsia="sk-SK"/>
        </w:rPr>
        <w:t xml:space="preserve"> / Prevádzkovateľ</w:t>
      </w:r>
      <w:r w:rsidR="002B468C" w:rsidRPr="00D37C95">
        <w:rPr>
          <w:color w:val="000000"/>
          <w:szCs w:val="24"/>
          <w:lang w:eastAsia="sk-SK"/>
        </w:rPr>
        <w:t>a</w:t>
      </w:r>
      <w:r w:rsidR="005D1E5B" w:rsidRPr="00D37C95">
        <w:rPr>
          <w:color w:val="000000"/>
          <w:szCs w:val="24"/>
          <w:lang w:eastAsia="sk-SK"/>
        </w:rPr>
        <w:t xml:space="preserve"> úložiska</w:t>
      </w:r>
      <w:r w:rsidRPr="00D37C95">
        <w:rPr>
          <w:color w:val="000000"/>
          <w:szCs w:val="24"/>
          <w:lang w:eastAsia="sk-SK"/>
        </w:rPr>
        <w:t xml:space="preserve"> zabezpečiť preskúšanie určeného meradla. Ak na</w:t>
      </w:r>
      <w:r w:rsidR="0096056E" w:rsidRPr="00D37C95">
        <w:rPr>
          <w:color w:val="000000"/>
          <w:szCs w:val="24"/>
          <w:lang w:eastAsia="sk-SK"/>
        </w:rPr>
        <w:t> </w:t>
      </w:r>
      <w:r w:rsidRPr="00D37C95">
        <w:rPr>
          <w:color w:val="000000"/>
          <w:szCs w:val="24"/>
          <w:lang w:eastAsia="sk-SK"/>
        </w:rPr>
        <w:t>určenom meradle nebudú zistené chyby, ktoré presahujú chyby povolené podľa osobitného predpisu, uhradí Výrobca</w:t>
      </w:r>
      <w:r w:rsidR="005D1E5B" w:rsidRPr="00D37C95">
        <w:rPr>
          <w:color w:val="000000"/>
          <w:szCs w:val="24"/>
          <w:lang w:eastAsia="sk-SK"/>
        </w:rPr>
        <w:t xml:space="preserve"> / Prevádzkovateľ úložiska</w:t>
      </w:r>
      <w:r w:rsidRPr="00D37C95">
        <w:rPr>
          <w:color w:val="000000"/>
          <w:szCs w:val="24"/>
          <w:lang w:eastAsia="sk-SK"/>
        </w:rPr>
        <w:t xml:space="preserve"> náklady spojené s jeho preskúšaním a výmenou podľa platného Cenníka služieb distribúcie. Podanie žiadosti o</w:t>
      </w:r>
      <w:r w:rsidR="0096056E" w:rsidRPr="00D37C95">
        <w:rPr>
          <w:color w:val="000000"/>
          <w:szCs w:val="24"/>
          <w:lang w:eastAsia="sk-SK"/>
        </w:rPr>
        <w:t> </w:t>
      </w:r>
      <w:r w:rsidRPr="00D37C95">
        <w:rPr>
          <w:color w:val="000000"/>
          <w:szCs w:val="24"/>
          <w:lang w:eastAsia="sk-SK"/>
        </w:rPr>
        <w:t>preskúšanie určeného meradla nezbavuje Výrobcu</w:t>
      </w:r>
      <w:r w:rsidR="005D1E5B" w:rsidRPr="00D37C95">
        <w:rPr>
          <w:color w:val="000000"/>
          <w:szCs w:val="24"/>
          <w:lang w:eastAsia="sk-SK"/>
        </w:rPr>
        <w:t xml:space="preserve"> / Prevádzkovateľ úložiska</w:t>
      </w:r>
      <w:r w:rsidRPr="00D37C95">
        <w:rPr>
          <w:color w:val="000000"/>
          <w:szCs w:val="24"/>
          <w:lang w:eastAsia="sk-SK"/>
        </w:rPr>
        <w:t xml:space="preserve"> povinnosti uhradiť platby podľa Zmluvy v lehote ich splatnosti. </w:t>
      </w:r>
    </w:p>
    <w:p w14:paraId="2A3C0052" w14:textId="67CE37B4" w:rsidR="004770A2" w:rsidRPr="00D37C95" w:rsidRDefault="004770A2" w:rsidP="00151F43">
      <w:pPr>
        <w:numPr>
          <w:ilvl w:val="1"/>
          <w:numId w:val="14"/>
        </w:numPr>
        <w:autoSpaceDE w:val="0"/>
        <w:autoSpaceDN w:val="0"/>
        <w:adjustRightInd w:val="0"/>
        <w:spacing w:before="0" w:after="28"/>
        <w:ind w:left="851" w:hanging="851"/>
        <w:rPr>
          <w:color w:val="000000"/>
          <w:szCs w:val="24"/>
          <w:lang w:eastAsia="sk-SK"/>
        </w:rPr>
      </w:pPr>
      <w:r w:rsidRPr="00D37C95">
        <w:rPr>
          <w:color w:val="000000"/>
          <w:szCs w:val="24"/>
          <w:lang w:eastAsia="sk-SK"/>
        </w:rPr>
        <w:t xml:space="preserve">Výrobca </w:t>
      </w:r>
      <w:r w:rsidR="005D1E5B" w:rsidRPr="00D37C95">
        <w:rPr>
          <w:color w:val="000000"/>
          <w:szCs w:val="24"/>
          <w:lang w:eastAsia="sk-SK"/>
        </w:rPr>
        <w:t xml:space="preserve">/ Prevádzkovateľ úložiska </w:t>
      </w:r>
      <w:r w:rsidRPr="00D37C95">
        <w:rPr>
          <w:color w:val="000000"/>
          <w:szCs w:val="24"/>
          <w:lang w:eastAsia="sk-SK"/>
        </w:rPr>
        <w:t>je povinný umožniť Prevádzkovateľovi alebo ním poverenej osobe montáž určeného meradla, montáž zariadenia na prenos informácií o</w:t>
      </w:r>
      <w:r w:rsidR="0096056E" w:rsidRPr="00D37C95">
        <w:rPr>
          <w:color w:val="000000"/>
          <w:szCs w:val="24"/>
          <w:lang w:eastAsia="sk-SK"/>
        </w:rPr>
        <w:t> </w:t>
      </w:r>
      <w:r w:rsidRPr="00D37C95">
        <w:rPr>
          <w:color w:val="000000"/>
          <w:szCs w:val="24"/>
          <w:lang w:eastAsia="sk-SK"/>
        </w:rPr>
        <w:t>nameraných údajoch, prístup k Odovzdávaciemu miestu, Zariadeniu na výrobu elektriny</w:t>
      </w:r>
      <w:r w:rsidR="002B468C" w:rsidRPr="00D37C95">
        <w:rPr>
          <w:color w:val="000000"/>
          <w:szCs w:val="24"/>
          <w:lang w:eastAsia="sk-SK"/>
        </w:rPr>
        <w:t xml:space="preserve"> </w:t>
      </w:r>
      <w:bookmarkStart w:id="380" w:name="_Hlk121137731"/>
      <w:r w:rsidR="002B468C" w:rsidRPr="00D37C95">
        <w:rPr>
          <w:color w:val="000000"/>
          <w:szCs w:val="24"/>
          <w:lang w:eastAsia="sk-SK"/>
        </w:rPr>
        <w:t>/</w:t>
      </w:r>
      <w:r w:rsidRPr="00D37C95">
        <w:rPr>
          <w:color w:val="000000"/>
          <w:szCs w:val="24"/>
          <w:lang w:eastAsia="sk-SK"/>
        </w:rPr>
        <w:t xml:space="preserve"> </w:t>
      </w:r>
      <w:r w:rsidR="005D1E5B" w:rsidRPr="00D37C95">
        <w:rPr>
          <w:color w:val="000000"/>
          <w:szCs w:val="24"/>
          <w:lang w:eastAsia="sk-SK"/>
        </w:rPr>
        <w:t xml:space="preserve">Úložisku elektriny, </w:t>
      </w:r>
      <w:bookmarkEnd w:id="380"/>
      <w:r w:rsidRPr="00D37C95">
        <w:rPr>
          <w:color w:val="000000"/>
          <w:szCs w:val="24"/>
          <w:lang w:eastAsia="sk-SK"/>
        </w:rPr>
        <w:t>zariadeniu na prenos informácií o nameraných údajoch a</w:t>
      </w:r>
      <w:r w:rsidR="0096056E" w:rsidRPr="00D37C95">
        <w:rPr>
          <w:color w:val="000000"/>
          <w:szCs w:val="24"/>
          <w:lang w:eastAsia="sk-SK"/>
        </w:rPr>
        <w:t> </w:t>
      </w:r>
      <w:r w:rsidRPr="00D37C95">
        <w:rPr>
          <w:color w:val="000000"/>
          <w:szCs w:val="24"/>
          <w:lang w:eastAsia="sk-SK"/>
        </w:rPr>
        <w:t>k</w:t>
      </w:r>
      <w:r w:rsidR="0096056E" w:rsidRPr="00D37C95">
        <w:rPr>
          <w:color w:val="000000"/>
          <w:szCs w:val="24"/>
          <w:lang w:eastAsia="sk-SK"/>
        </w:rPr>
        <w:t> </w:t>
      </w:r>
      <w:r w:rsidRPr="00D37C95">
        <w:rPr>
          <w:color w:val="000000"/>
          <w:szCs w:val="24"/>
          <w:lang w:eastAsia="sk-SK"/>
        </w:rPr>
        <w:t xml:space="preserve">určenému meradlu na účel vykonania kontroly, výmeny, odobratia určeného meradla alebo zistenia dodaného množstva elektriny. </w:t>
      </w:r>
    </w:p>
    <w:p w14:paraId="5AE50CA0" w14:textId="77777777" w:rsidR="004770A2" w:rsidRPr="00D37C95" w:rsidRDefault="004770A2" w:rsidP="00151F43">
      <w:pPr>
        <w:numPr>
          <w:ilvl w:val="1"/>
          <w:numId w:val="14"/>
        </w:numPr>
        <w:autoSpaceDE w:val="0"/>
        <w:autoSpaceDN w:val="0"/>
        <w:adjustRightInd w:val="0"/>
        <w:spacing w:before="0"/>
        <w:ind w:left="851" w:hanging="851"/>
        <w:rPr>
          <w:color w:val="000000"/>
          <w:szCs w:val="24"/>
          <w:lang w:eastAsia="sk-SK"/>
        </w:rPr>
      </w:pPr>
      <w:r w:rsidRPr="00D37C95">
        <w:rPr>
          <w:color w:val="000000"/>
          <w:szCs w:val="24"/>
          <w:lang w:eastAsia="sk-SK"/>
        </w:rPr>
        <w:t xml:space="preserve">Dôvody výmeny určeného meradla sú najmä: </w:t>
      </w:r>
    </w:p>
    <w:p w14:paraId="202230DE" w14:textId="77777777" w:rsidR="004770A2" w:rsidRPr="00D37C95" w:rsidRDefault="004770A2" w:rsidP="00151F43">
      <w:pPr>
        <w:numPr>
          <w:ilvl w:val="1"/>
          <w:numId w:val="83"/>
        </w:numPr>
        <w:autoSpaceDE w:val="0"/>
        <w:autoSpaceDN w:val="0"/>
        <w:adjustRightInd w:val="0"/>
        <w:spacing w:before="0" w:after="27"/>
        <w:ind w:left="1418" w:hanging="567"/>
        <w:rPr>
          <w:color w:val="000000"/>
          <w:szCs w:val="24"/>
          <w:lang w:eastAsia="sk-SK"/>
        </w:rPr>
      </w:pPr>
      <w:r w:rsidRPr="00D37C95">
        <w:rPr>
          <w:color w:val="000000"/>
          <w:szCs w:val="24"/>
          <w:lang w:eastAsia="sk-SK"/>
        </w:rPr>
        <w:t xml:space="preserve">výmena určeného meradla z dôvodu uplynutia času platnosti overenia určeného meradla; </w:t>
      </w:r>
    </w:p>
    <w:p w14:paraId="5AB966D9" w14:textId="77777777" w:rsidR="004770A2" w:rsidRPr="00D37C95" w:rsidRDefault="004770A2" w:rsidP="00151F43">
      <w:pPr>
        <w:numPr>
          <w:ilvl w:val="1"/>
          <w:numId w:val="83"/>
        </w:numPr>
        <w:autoSpaceDE w:val="0"/>
        <w:autoSpaceDN w:val="0"/>
        <w:adjustRightInd w:val="0"/>
        <w:spacing w:before="0" w:after="27"/>
        <w:ind w:left="1418" w:hanging="567"/>
        <w:rPr>
          <w:color w:val="000000"/>
          <w:szCs w:val="24"/>
          <w:lang w:eastAsia="sk-SK"/>
        </w:rPr>
      </w:pPr>
      <w:r w:rsidRPr="00D37C95">
        <w:rPr>
          <w:color w:val="000000"/>
          <w:szCs w:val="24"/>
          <w:lang w:eastAsia="sk-SK"/>
        </w:rPr>
        <w:t xml:space="preserve">výmena určeného meradla pri požiadavke na preskúšanie určeného meradla; </w:t>
      </w:r>
    </w:p>
    <w:p w14:paraId="15AB8780" w14:textId="77777777" w:rsidR="004770A2" w:rsidRPr="00D37C95" w:rsidRDefault="004770A2" w:rsidP="00151F43">
      <w:pPr>
        <w:numPr>
          <w:ilvl w:val="1"/>
          <w:numId w:val="83"/>
        </w:numPr>
        <w:autoSpaceDE w:val="0"/>
        <w:autoSpaceDN w:val="0"/>
        <w:adjustRightInd w:val="0"/>
        <w:spacing w:before="0" w:after="27"/>
        <w:ind w:left="1418" w:hanging="567"/>
        <w:rPr>
          <w:color w:val="000000"/>
          <w:szCs w:val="24"/>
          <w:lang w:eastAsia="sk-SK"/>
        </w:rPr>
      </w:pPr>
      <w:r w:rsidRPr="00D37C95">
        <w:rPr>
          <w:color w:val="000000"/>
          <w:szCs w:val="24"/>
          <w:lang w:eastAsia="sk-SK"/>
        </w:rPr>
        <w:t xml:space="preserve">výmena určeného meradla z dôvodu poruchy na určenom meradle; </w:t>
      </w:r>
    </w:p>
    <w:p w14:paraId="7079E5DB" w14:textId="77777777" w:rsidR="004770A2" w:rsidRPr="00D37C95" w:rsidRDefault="004770A2" w:rsidP="00151F43">
      <w:pPr>
        <w:numPr>
          <w:ilvl w:val="1"/>
          <w:numId w:val="83"/>
        </w:numPr>
        <w:autoSpaceDE w:val="0"/>
        <w:autoSpaceDN w:val="0"/>
        <w:adjustRightInd w:val="0"/>
        <w:spacing w:before="0"/>
        <w:ind w:left="1418" w:hanging="567"/>
        <w:rPr>
          <w:color w:val="000000"/>
          <w:szCs w:val="24"/>
          <w:lang w:eastAsia="sk-SK"/>
        </w:rPr>
      </w:pPr>
      <w:r w:rsidRPr="00D37C95">
        <w:rPr>
          <w:color w:val="000000"/>
          <w:szCs w:val="24"/>
          <w:lang w:eastAsia="sk-SK"/>
        </w:rPr>
        <w:t xml:space="preserve">výmena určeného meradla z dôvodu zmeny zmluvných podmienok. </w:t>
      </w:r>
    </w:p>
    <w:p w14:paraId="0F73F0C8" w14:textId="77777777" w:rsidR="004770A2" w:rsidRPr="00D37C95" w:rsidRDefault="004770A2" w:rsidP="00151F43">
      <w:pPr>
        <w:autoSpaceDE w:val="0"/>
        <w:autoSpaceDN w:val="0"/>
        <w:adjustRightInd w:val="0"/>
        <w:rPr>
          <w:b/>
          <w:bCs/>
          <w:color w:val="000000"/>
          <w:szCs w:val="24"/>
          <w:lang w:eastAsia="sk-SK"/>
        </w:rPr>
      </w:pPr>
    </w:p>
    <w:p w14:paraId="6DE8E39F" w14:textId="77777777" w:rsidR="004770A2" w:rsidRPr="00D37C95" w:rsidRDefault="004770A2" w:rsidP="00151F43">
      <w:pPr>
        <w:numPr>
          <w:ilvl w:val="0"/>
          <w:numId w:val="14"/>
        </w:numPr>
        <w:autoSpaceDE w:val="0"/>
        <w:autoSpaceDN w:val="0"/>
        <w:adjustRightInd w:val="0"/>
        <w:spacing w:before="0"/>
        <w:rPr>
          <w:rStyle w:val="Vrazn"/>
          <w:szCs w:val="24"/>
        </w:rPr>
      </w:pPr>
      <w:r w:rsidRPr="00D37C95">
        <w:rPr>
          <w:rStyle w:val="Vrazn"/>
          <w:szCs w:val="24"/>
        </w:rPr>
        <w:t xml:space="preserve">PLATNOSŤ ZMLUVY </w:t>
      </w:r>
    </w:p>
    <w:p w14:paraId="1A714918" w14:textId="77777777" w:rsidR="004770A2" w:rsidRPr="00D37C95" w:rsidRDefault="004770A2" w:rsidP="00151F43">
      <w:pPr>
        <w:autoSpaceDE w:val="0"/>
        <w:autoSpaceDN w:val="0"/>
        <w:adjustRightInd w:val="0"/>
        <w:spacing w:after="27"/>
        <w:rPr>
          <w:color w:val="000000"/>
          <w:szCs w:val="24"/>
          <w:lang w:eastAsia="sk-SK"/>
        </w:rPr>
      </w:pPr>
    </w:p>
    <w:p w14:paraId="070DDACA" w14:textId="77777777" w:rsidR="004770A2" w:rsidRPr="00D37C95" w:rsidRDefault="004770A2" w:rsidP="00151F43">
      <w:pPr>
        <w:numPr>
          <w:ilvl w:val="1"/>
          <w:numId w:val="14"/>
        </w:numPr>
        <w:autoSpaceDE w:val="0"/>
        <w:autoSpaceDN w:val="0"/>
        <w:adjustRightInd w:val="0"/>
        <w:spacing w:before="0" w:after="27"/>
        <w:ind w:left="851" w:hanging="851"/>
        <w:rPr>
          <w:color w:val="000000"/>
          <w:szCs w:val="24"/>
          <w:lang w:eastAsia="sk-SK"/>
        </w:rPr>
      </w:pPr>
      <w:r w:rsidRPr="00D37C95">
        <w:rPr>
          <w:color w:val="000000"/>
          <w:szCs w:val="24"/>
          <w:lang w:eastAsia="sk-SK"/>
        </w:rPr>
        <w:t xml:space="preserve">Ak sa Zmluvné strany nedohodnú inak, Zmluva sa uzatvára na dobu neurčitú. Zmluva nadobúda platnosť dňom jej podpisu oboma Zmluvnými stranami. </w:t>
      </w:r>
    </w:p>
    <w:p w14:paraId="398F2C48" w14:textId="43A5B6FA" w:rsidR="004770A2" w:rsidRPr="00D37C95" w:rsidRDefault="004770A2" w:rsidP="00151F43">
      <w:pPr>
        <w:numPr>
          <w:ilvl w:val="1"/>
          <w:numId w:val="14"/>
        </w:numPr>
        <w:autoSpaceDE w:val="0"/>
        <w:autoSpaceDN w:val="0"/>
        <w:adjustRightInd w:val="0"/>
        <w:spacing w:before="0" w:after="27"/>
        <w:ind w:left="851" w:hanging="851"/>
        <w:rPr>
          <w:color w:val="000000"/>
          <w:szCs w:val="24"/>
          <w:lang w:eastAsia="sk-SK"/>
        </w:rPr>
      </w:pPr>
      <w:r w:rsidRPr="00D37C95">
        <w:rPr>
          <w:color w:val="000000"/>
          <w:szCs w:val="24"/>
          <w:lang w:eastAsia="sk-SK"/>
        </w:rPr>
        <w:t>Podmienkou platnosti Zmluvy je platnosť zmluvy o pripojení Zariadenia na výrobu elektriny</w:t>
      </w:r>
      <w:bookmarkStart w:id="381" w:name="_Hlk121138138"/>
      <w:r w:rsidR="005D1E5B" w:rsidRPr="00D37C95">
        <w:rPr>
          <w:color w:val="000000"/>
          <w:szCs w:val="24"/>
          <w:lang w:eastAsia="sk-SK"/>
        </w:rPr>
        <w:t xml:space="preserve"> / Úložiska elektriny</w:t>
      </w:r>
      <w:r w:rsidRPr="00D37C95">
        <w:rPr>
          <w:color w:val="000000"/>
          <w:szCs w:val="24"/>
          <w:lang w:eastAsia="sk-SK"/>
        </w:rPr>
        <w:t xml:space="preserve"> </w:t>
      </w:r>
      <w:bookmarkEnd w:id="381"/>
      <w:r w:rsidRPr="00D37C95">
        <w:rPr>
          <w:color w:val="000000"/>
          <w:szCs w:val="24"/>
          <w:lang w:eastAsia="sk-SK"/>
        </w:rPr>
        <w:t xml:space="preserve">uvedenej v Zmluve. </w:t>
      </w:r>
    </w:p>
    <w:p w14:paraId="44A2A923" w14:textId="77777777" w:rsidR="004770A2" w:rsidRPr="00D37C95" w:rsidRDefault="004770A2" w:rsidP="00151F43">
      <w:pPr>
        <w:numPr>
          <w:ilvl w:val="1"/>
          <w:numId w:val="14"/>
        </w:numPr>
        <w:autoSpaceDE w:val="0"/>
        <w:autoSpaceDN w:val="0"/>
        <w:adjustRightInd w:val="0"/>
        <w:spacing w:before="0" w:after="27"/>
        <w:ind w:left="851" w:hanging="851"/>
        <w:rPr>
          <w:color w:val="000000"/>
          <w:szCs w:val="24"/>
          <w:lang w:eastAsia="sk-SK"/>
        </w:rPr>
      </w:pPr>
      <w:r w:rsidRPr="00D37C95">
        <w:rPr>
          <w:color w:val="000000"/>
          <w:szCs w:val="24"/>
          <w:lang w:eastAsia="sk-SK"/>
        </w:rPr>
        <w:t xml:space="preserve">Platnosť Zmluvy zaniká: </w:t>
      </w:r>
    </w:p>
    <w:p w14:paraId="2F3F7B88" w14:textId="6D3BD81E" w:rsidR="004770A2" w:rsidRPr="00D37C95" w:rsidRDefault="004770A2" w:rsidP="00151F43">
      <w:pPr>
        <w:numPr>
          <w:ilvl w:val="0"/>
          <w:numId w:val="73"/>
        </w:numPr>
        <w:autoSpaceDE w:val="0"/>
        <w:autoSpaceDN w:val="0"/>
        <w:adjustRightInd w:val="0"/>
        <w:spacing w:before="0" w:after="27"/>
        <w:ind w:left="1418" w:hanging="567"/>
        <w:rPr>
          <w:color w:val="000000"/>
          <w:szCs w:val="24"/>
          <w:lang w:eastAsia="sk-SK"/>
        </w:rPr>
      </w:pPr>
      <w:r w:rsidRPr="00D37C95">
        <w:rPr>
          <w:color w:val="000000"/>
          <w:szCs w:val="24"/>
          <w:lang w:eastAsia="sk-SK"/>
        </w:rPr>
        <w:t xml:space="preserve">zánikom platnosti zmluvy o pripojení Zariadenia na výrobu elektriny </w:t>
      </w:r>
      <w:r w:rsidR="005D1E5B" w:rsidRPr="00D37C95">
        <w:rPr>
          <w:color w:val="000000"/>
          <w:szCs w:val="24"/>
          <w:lang w:eastAsia="sk-SK"/>
        </w:rPr>
        <w:t xml:space="preserve">/ Úložiska elektriny </w:t>
      </w:r>
      <w:r w:rsidRPr="00D37C95">
        <w:rPr>
          <w:color w:val="000000"/>
          <w:szCs w:val="24"/>
          <w:lang w:eastAsia="sk-SK"/>
        </w:rPr>
        <w:t>uvedenej v</w:t>
      </w:r>
      <w:r w:rsidR="002A2BB9" w:rsidRPr="00D37C95">
        <w:rPr>
          <w:color w:val="000000"/>
          <w:szCs w:val="24"/>
          <w:lang w:eastAsia="sk-SK"/>
        </w:rPr>
        <w:t> </w:t>
      </w:r>
      <w:r w:rsidRPr="00D37C95">
        <w:rPr>
          <w:color w:val="000000"/>
          <w:szCs w:val="24"/>
          <w:lang w:eastAsia="sk-SK"/>
        </w:rPr>
        <w:t>Zmluve; to neplatí, ak k zániku platnosti zmluvy o pripojení Zariadenia na výrobu elektriny uvedenej v Zmluve dôjde výlučne z dôvodu uzavretia novej zmluvy o</w:t>
      </w:r>
      <w:r w:rsidR="002A2BB9" w:rsidRPr="00D37C95">
        <w:rPr>
          <w:color w:val="000000"/>
          <w:szCs w:val="24"/>
          <w:lang w:eastAsia="sk-SK"/>
        </w:rPr>
        <w:t> </w:t>
      </w:r>
      <w:r w:rsidRPr="00D37C95">
        <w:rPr>
          <w:color w:val="000000"/>
          <w:szCs w:val="24"/>
          <w:lang w:eastAsia="sk-SK"/>
        </w:rPr>
        <w:t>pripojení Zariadenia na výrobu elektriny</w:t>
      </w:r>
      <w:r w:rsidR="005D1E5B" w:rsidRPr="00D37C95">
        <w:rPr>
          <w:color w:val="000000"/>
          <w:szCs w:val="24"/>
          <w:lang w:eastAsia="sk-SK"/>
        </w:rPr>
        <w:t xml:space="preserve"> / Úložiska elektriny</w:t>
      </w:r>
      <w:r w:rsidRPr="00D37C95">
        <w:rPr>
          <w:color w:val="000000"/>
          <w:szCs w:val="24"/>
          <w:lang w:eastAsia="sk-SK"/>
        </w:rPr>
        <w:t xml:space="preserve"> v Odovzdávacom mieste medzi Prevádzkovateľom a</w:t>
      </w:r>
      <w:r w:rsidR="005D1E5B" w:rsidRPr="00D37C95">
        <w:rPr>
          <w:color w:val="000000"/>
          <w:szCs w:val="24"/>
          <w:lang w:eastAsia="sk-SK"/>
        </w:rPr>
        <w:t> </w:t>
      </w:r>
      <w:r w:rsidRPr="00D37C95">
        <w:rPr>
          <w:color w:val="000000"/>
          <w:szCs w:val="24"/>
          <w:lang w:eastAsia="sk-SK"/>
        </w:rPr>
        <w:t>Výrobcom</w:t>
      </w:r>
      <w:r w:rsidR="005D1E5B" w:rsidRPr="00D37C95">
        <w:rPr>
          <w:color w:val="000000"/>
          <w:szCs w:val="24"/>
          <w:lang w:eastAsia="sk-SK"/>
        </w:rPr>
        <w:t xml:space="preserve"> </w:t>
      </w:r>
      <w:bookmarkStart w:id="382" w:name="_Hlk121138180"/>
      <w:r w:rsidR="005D1E5B" w:rsidRPr="00D37C95">
        <w:rPr>
          <w:color w:val="000000"/>
          <w:szCs w:val="24"/>
          <w:lang w:eastAsia="sk-SK"/>
        </w:rPr>
        <w:t>/ Prevádzkovateľom úložiska</w:t>
      </w:r>
      <w:bookmarkEnd w:id="382"/>
      <w:r w:rsidRPr="00D37C95">
        <w:rPr>
          <w:color w:val="000000"/>
          <w:szCs w:val="24"/>
          <w:lang w:eastAsia="sk-SK"/>
        </w:rPr>
        <w:t xml:space="preserve">; </w:t>
      </w:r>
    </w:p>
    <w:p w14:paraId="3172E5C0" w14:textId="77777777" w:rsidR="004770A2" w:rsidRPr="00D37C95" w:rsidRDefault="004770A2" w:rsidP="00151F43">
      <w:pPr>
        <w:numPr>
          <w:ilvl w:val="0"/>
          <w:numId w:val="73"/>
        </w:numPr>
        <w:autoSpaceDE w:val="0"/>
        <w:autoSpaceDN w:val="0"/>
        <w:adjustRightInd w:val="0"/>
        <w:spacing w:before="0" w:after="27"/>
        <w:ind w:left="1418" w:hanging="567"/>
        <w:rPr>
          <w:color w:val="000000"/>
          <w:szCs w:val="24"/>
          <w:lang w:eastAsia="sk-SK"/>
        </w:rPr>
      </w:pPr>
      <w:r w:rsidRPr="00D37C95">
        <w:rPr>
          <w:color w:val="000000"/>
          <w:szCs w:val="24"/>
          <w:lang w:eastAsia="sk-SK"/>
        </w:rPr>
        <w:lastRenderedPageBreak/>
        <w:t xml:space="preserve">písomnou dohodou Zmluvných strán; </w:t>
      </w:r>
    </w:p>
    <w:p w14:paraId="1FE4CC52" w14:textId="77777777" w:rsidR="004770A2" w:rsidRPr="00D37C95" w:rsidRDefault="004770A2" w:rsidP="00151F43">
      <w:pPr>
        <w:numPr>
          <w:ilvl w:val="0"/>
          <w:numId w:val="73"/>
        </w:numPr>
        <w:autoSpaceDE w:val="0"/>
        <w:autoSpaceDN w:val="0"/>
        <w:adjustRightInd w:val="0"/>
        <w:spacing w:before="0" w:after="27"/>
        <w:ind w:left="1418" w:hanging="567"/>
        <w:rPr>
          <w:color w:val="000000"/>
          <w:szCs w:val="24"/>
          <w:lang w:eastAsia="sk-SK"/>
        </w:rPr>
      </w:pPr>
      <w:r w:rsidRPr="00D37C95">
        <w:rPr>
          <w:color w:val="000000"/>
          <w:szCs w:val="24"/>
          <w:lang w:eastAsia="sk-SK"/>
        </w:rPr>
        <w:t xml:space="preserve">písomným odstúpením od Zmluvy; </w:t>
      </w:r>
    </w:p>
    <w:p w14:paraId="52C01C88" w14:textId="77777777" w:rsidR="009C5B15" w:rsidRPr="00D37C95" w:rsidRDefault="004770A2" w:rsidP="00151F43">
      <w:pPr>
        <w:numPr>
          <w:ilvl w:val="0"/>
          <w:numId w:val="73"/>
        </w:numPr>
        <w:autoSpaceDE w:val="0"/>
        <w:autoSpaceDN w:val="0"/>
        <w:adjustRightInd w:val="0"/>
        <w:spacing w:before="0"/>
        <w:ind w:left="1418" w:hanging="567"/>
        <w:rPr>
          <w:color w:val="000000"/>
          <w:szCs w:val="24"/>
          <w:lang w:eastAsia="sk-SK"/>
        </w:rPr>
      </w:pPr>
      <w:r w:rsidRPr="00D37C95">
        <w:rPr>
          <w:color w:val="000000"/>
          <w:szCs w:val="24"/>
          <w:lang w:eastAsia="sk-SK"/>
        </w:rPr>
        <w:t xml:space="preserve">písomnou výpoveďou Zmluvy. </w:t>
      </w:r>
    </w:p>
    <w:p w14:paraId="54773AAA" w14:textId="66170610" w:rsidR="004770A2" w:rsidRPr="00D37C95" w:rsidRDefault="004770A2" w:rsidP="00151F43">
      <w:pPr>
        <w:pStyle w:val="Odsekzoznamu"/>
        <w:numPr>
          <w:ilvl w:val="1"/>
          <w:numId w:val="14"/>
        </w:numPr>
        <w:autoSpaceDE w:val="0"/>
        <w:autoSpaceDN w:val="0"/>
        <w:adjustRightInd w:val="0"/>
        <w:spacing w:before="0"/>
        <w:ind w:left="851" w:hanging="851"/>
        <w:rPr>
          <w:color w:val="000000"/>
          <w:szCs w:val="24"/>
          <w:lang w:eastAsia="sk-SK"/>
        </w:rPr>
      </w:pPr>
      <w:r w:rsidRPr="00D37C95">
        <w:rPr>
          <w:color w:val="000000"/>
          <w:szCs w:val="24"/>
          <w:lang w:eastAsia="sk-SK"/>
        </w:rPr>
        <w:t xml:space="preserve">Prevádzkovateľ je oprávnený odstúpiť od Zmluvy ak: </w:t>
      </w:r>
    </w:p>
    <w:p w14:paraId="7D126AFD" w14:textId="23767543" w:rsidR="004770A2" w:rsidRPr="00D37C95" w:rsidRDefault="004770A2" w:rsidP="00151F43">
      <w:pPr>
        <w:pStyle w:val="Odsekzoznamu"/>
        <w:numPr>
          <w:ilvl w:val="0"/>
          <w:numId w:val="84"/>
        </w:numPr>
        <w:autoSpaceDE w:val="0"/>
        <w:autoSpaceDN w:val="0"/>
        <w:adjustRightInd w:val="0"/>
        <w:spacing w:before="0" w:after="27"/>
        <w:ind w:left="1418" w:hanging="567"/>
        <w:rPr>
          <w:szCs w:val="24"/>
          <w:lang w:eastAsia="sk-SK"/>
        </w:rPr>
      </w:pPr>
      <w:r w:rsidRPr="00D37C95">
        <w:rPr>
          <w:szCs w:val="24"/>
          <w:lang w:eastAsia="sk-SK"/>
        </w:rPr>
        <w:t>Výrobca</w:t>
      </w:r>
      <w:r w:rsidR="005D1E5B" w:rsidRPr="00D37C95">
        <w:rPr>
          <w:szCs w:val="24"/>
          <w:lang w:eastAsia="sk-SK"/>
        </w:rPr>
        <w:t xml:space="preserve"> / Prevádzkovateľ úložiska</w:t>
      </w:r>
      <w:r w:rsidRPr="00D37C95">
        <w:rPr>
          <w:szCs w:val="24"/>
          <w:lang w:eastAsia="sk-SK"/>
        </w:rPr>
        <w:t xml:space="preserve"> poruší ktorúkoľvek povinnosť uvedenú v</w:t>
      </w:r>
      <w:r w:rsidR="0096056E" w:rsidRPr="00D37C95">
        <w:rPr>
          <w:szCs w:val="24"/>
          <w:lang w:eastAsia="sk-SK"/>
        </w:rPr>
        <w:t> </w:t>
      </w:r>
      <w:r w:rsidRPr="00D37C95">
        <w:rPr>
          <w:szCs w:val="24"/>
          <w:lang w:eastAsia="sk-SK"/>
        </w:rPr>
        <w:t xml:space="preserve">Zmluve, </w:t>
      </w:r>
      <w:r w:rsidR="00225E91" w:rsidRPr="00D37C95">
        <w:rPr>
          <w:szCs w:val="24"/>
          <w:lang w:eastAsia="sk-SK"/>
        </w:rPr>
        <w:t>PP</w:t>
      </w:r>
      <w:r w:rsidRPr="00D37C95">
        <w:rPr>
          <w:szCs w:val="24"/>
          <w:lang w:eastAsia="sk-SK"/>
        </w:rPr>
        <w:t xml:space="preserve">, </w:t>
      </w:r>
      <w:r w:rsidR="002C582D" w:rsidRPr="00D37C95">
        <w:rPr>
          <w:szCs w:val="24"/>
          <w:lang w:eastAsia="sk-SK"/>
        </w:rPr>
        <w:t>TP</w:t>
      </w:r>
      <w:r w:rsidRPr="00D37C95">
        <w:rPr>
          <w:szCs w:val="24"/>
          <w:lang w:eastAsia="sk-SK"/>
        </w:rPr>
        <w:t xml:space="preserve"> a platných právnych predpisoch a k náprave nedôjde napriek písomnej výzve Prevádzkovateľa, </w:t>
      </w:r>
    </w:p>
    <w:p w14:paraId="469F66F1" w14:textId="6B9A55AE" w:rsidR="004770A2" w:rsidRPr="00D37C95" w:rsidRDefault="004770A2" w:rsidP="00151F43">
      <w:pPr>
        <w:pStyle w:val="Odsekzoznamu"/>
        <w:numPr>
          <w:ilvl w:val="0"/>
          <w:numId w:val="84"/>
        </w:numPr>
        <w:autoSpaceDE w:val="0"/>
        <w:autoSpaceDN w:val="0"/>
        <w:adjustRightInd w:val="0"/>
        <w:spacing w:before="0" w:after="27"/>
        <w:ind w:left="1418" w:hanging="567"/>
        <w:rPr>
          <w:szCs w:val="24"/>
          <w:lang w:eastAsia="sk-SK"/>
        </w:rPr>
      </w:pPr>
      <w:r w:rsidRPr="00D37C95">
        <w:rPr>
          <w:szCs w:val="24"/>
          <w:lang w:eastAsia="sk-SK"/>
        </w:rPr>
        <w:t>Výrobca</w:t>
      </w:r>
      <w:r w:rsidR="005D1E5B" w:rsidRPr="00D37C95">
        <w:rPr>
          <w:szCs w:val="24"/>
          <w:lang w:eastAsia="sk-SK"/>
        </w:rPr>
        <w:t xml:space="preserve"> / Prevádzkovateľ úložiska</w:t>
      </w:r>
      <w:r w:rsidRPr="00D37C95">
        <w:rPr>
          <w:szCs w:val="24"/>
          <w:lang w:eastAsia="sk-SK"/>
        </w:rPr>
        <w:t xml:space="preserve"> dodáva elektrinu vyrobenú v Zariadení na</w:t>
      </w:r>
      <w:r w:rsidR="0096056E" w:rsidRPr="00D37C95">
        <w:rPr>
          <w:szCs w:val="24"/>
          <w:lang w:eastAsia="sk-SK"/>
        </w:rPr>
        <w:t> </w:t>
      </w:r>
      <w:r w:rsidRPr="00D37C95">
        <w:rPr>
          <w:szCs w:val="24"/>
          <w:lang w:eastAsia="sk-SK"/>
        </w:rPr>
        <w:t xml:space="preserve">výrobu elektriny do </w:t>
      </w:r>
      <w:r w:rsidR="00F91E0E" w:rsidRPr="00D37C95">
        <w:rPr>
          <w:szCs w:val="24"/>
          <w:lang w:eastAsia="sk-SK"/>
        </w:rPr>
        <w:t>DS</w:t>
      </w:r>
      <w:r w:rsidRPr="00D37C95">
        <w:rPr>
          <w:szCs w:val="24"/>
          <w:lang w:eastAsia="sk-SK"/>
        </w:rPr>
        <w:t xml:space="preserve"> v Odovzdávacom mieste bez za tým účelom uzatvorenej zmluvy s</w:t>
      </w:r>
      <w:r w:rsidR="002A2BB9" w:rsidRPr="00D37C95">
        <w:rPr>
          <w:szCs w:val="24"/>
          <w:lang w:eastAsia="sk-SK"/>
        </w:rPr>
        <w:t> </w:t>
      </w:r>
      <w:r w:rsidRPr="00D37C95">
        <w:rPr>
          <w:szCs w:val="24"/>
          <w:lang w:eastAsia="sk-SK"/>
        </w:rPr>
        <w:t xml:space="preserve">príslušným účastníkom trhu s elektrinou, </w:t>
      </w:r>
    </w:p>
    <w:p w14:paraId="1F5D7C92" w14:textId="713EE9B4" w:rsidR="00094F3F" w:rsidRPr="00D37C95" w:rsidRDefault="004770A2" w:rsidP="00151F43">
      <w:pPr>
        <w:pStyle w:val="Odsekzoznamu"/>
        <w:numPr>
          <w:ilvl w:val="0"/>
          <w:numId w:val="84"/>
        </w:numPr>
        <w:autoSpaceDE w:val="0"/>
        <w:autoSpaceDN w:val="0"/>
        <w:adjustRightInd w:val="0"/>
        <w:spacing w:before="0"/>
        <w:ind w:left="1418" w:hanging="567"/>
        <w:rPr>
          <w:szCs w:val="24"/>
          <w:lang w:eastAsia="sk-SK"/>
        </w:rPr>
      </w:pPr>
      <w:r w:rsidRPr="00D37C95">
        <w:rPr>
          <w:szCs w:val="24"/>
          <w:lang w:eastAsia="sk-SK"/>
        </w:rPr>
        <w:t>Výrobca</w:t>
      </w:r>
      <w:r w:rsidR="005D1E5B" w:rsidRPr="00D37C95">
        <w:rPr>
          <w:szCs w:val="24"/>
          <w:lang w:eastAsia="sk-SK"/>
        </w:rPr>
        <w:t xml:space="preserve"> / Prevádzkovateľ úložiska</w:t>
      </w:r>
      <w:r w:rsidRPr="00D37C95">
        <w:rPr>
          <w:szCs w:val="24"/>
          <w:lang w:eastAsia="sk-SK"/>
        </w:rPr>
        <w:t xml:space="preserve"> nemá pre Odovzdávacie miesto zabezpečený režim vlastnej alebo prenesenej zodpovednosti za odchýlku. </w:t>
      </w:r>
    </w:p>
    <w:p w14:paraId="1FB1B9BE" w14:textId="19DDFCFC" w:rsidR="00094F3F" w:rsidRPr="00D37C95" w:rsidRDefault="004770A2" w:rsidP="00151F43">
      <w:pPr>
        <w:pStyle w:val="Odsekzoznamu"/>
        <w:numPr>
          <w:ilvl w:val="1"/>
          <w:numId w:val="14"/>
        </w:numPr>
        <w:autoSpaceDE w:val="0"/>
        <w:autoSpaceDN w:val="0"/>
        <w:adjustRightInd w:val="0"/>
        <w:spacing w:before="0"/>
        <w:ind w:left="851" w:hanging="851"/>
        <w:rPr>
          <w:szCs w:val="24"/>
          <w:lang w:eastAsia="sk-SK"/>
        </w:rPr>
      </w:pPr>
      <w:r w:rsidRPr="00D37C95">
        <w:rPr>
          <w:szCs w:val="24"/>
          <w:lang w:eastAsia="sk-SK"/>
        </w:rPr>
        <w:t>Výrobca</w:t>
      </w:r>
      <w:r w:rsidR="005D1E5B" w:rsidRPr="00D37C95">
        <w:rPr>
          <w:szCs w:val="24"/>
          <w:lang w:eastAsia="sk-SK"/>
        </w:rPr>
        <w:t xml:space="preserve"> / Prevádzkovateľ úložiska</w:t>
      </w:r>
      <w:r w:rsidRPr="00D37C95">
        <w:rPr>
          <w:szCs w:val="24"/>
          <w:lang w:eastAsia="sk-SK"/>
        </w:rPr>
        <w:t xml:space="preserve"> je oprávnený odstúpiť od Zmluvy, ak Prevádzkovateľ poruší ktorúkoľvek povinnosť uvedenú v Zmluve a k náprave nedôjde napriek písomnej výzve Výrobcu</w:t>
      </w:r>
      <w:r w:rsidR="005D1E5B" w:rsidRPr="00D37C95">
        <w:rPr>
          <w:szCs w:val="24"/>
          <w:lang w:eastAsia="sk-SK"/>
        </w:rPr>
        <w:t xml:space="preserve"> / Prevádzkovateľa úložiska</w:t>
      </w:r>
      <w:r w:rsidRPr="00D37C95">
        <w:rPr>
          <w:szCs w:val="24"/>
          <w:lang w:eastAsia="sk-SK"/>
        </w:rPr>
        <w:t>, v</w:t>
      </w:r>
      <w:r w:rsidR="005D1E5B" w:rsidRPr="00D37C95">
        <w:rPr>
          <w:szCs w:val="24"/>
          <w:lang w:eastAsia="sk-SK"/>
        </w:rPr>
        <w:t> </w:t>
      </w:r>
      <w:r w:rsidRPr="00D37C95">
        <w:rPr>
          <w:szCs w:val="24"/>
          <w:lang w:eastAsia="sk-SK"/>
        </w:rPr>
        <w:t>lehote uvedenej v</w:t>
      </w:r>
      <w:r w:rsidR="005D1E5B" w:rsidRPr="00D37C95">
        <w:rPr>
          <w:szCs w:val="24"/>
          <w:lang w:eastAsia="sk-SK"/>
        </w:rPr>
        <w:t> </w:t>
      </w:r>
      <w:r w:rsidRPr="00D37C95">
        <w:rPr>
          <w:szCs w:val="24"/>
          <w:lang w:eastAsia="sk-SK"/>
        </w:rPr>
        <w:t xml:space="preserve">takejto výzve, ktorá nesmie byť kratšia ako 15 pracovných dní. </w:t>
      </w:r>
    </w:p>
    <w:p w14:paraId="34A3361C" w14:textId="220B1F05" w:rsidR="004770A2" w:rsidRPr="00D37C95" w:rsidRDefault="004770A2" w:rsidP="00151F43">
      <w:pPr>
        <w:pStyle w:val="Odsekzoznamu"/>
        <w:numPr>
          <w:ilvl w:val="1"/>
          <w:numId w:val="14"/>
        </w:numPr>
        <w:autoSpaceDE w:val="0"/>
        <w:autoSpaceDN w:val="0"/>
        <w:adjustRightInd w:val="0"/>
        <w:spacing w:before="0"/>
        <w:ind w:left="851" w:hanging="851"/>
        <w:rPr>
          <w:szCs w:val="24"/>
          <w:lang w:eastAsia="sk-SK"/>
        </w:rPr>
      </w:pPr>
      <w:r w:rsidRPr="00D37C95">
        <w:rPr>
          <w:szCs w:val="24"/>
          <w:lang w:eastAsia="sk-SK"/>
        </w:rPr>
        <w:t xml:space="preserve">Ktorákoľvek Zmluvná strana je oprávnená odstúpiť od Zmluvy, ak: </w:t>
      </w:r>
    </w:p>
    <w:p w14:paraId="745F9122" w14:textId="604A4F55" w:rsidR="004770A2" w:rsidRPr="00D37C95" w:rsidRDefault="004770A2" w:rsidP="00151F43">
      <w:pPr>
        <w:numPr>
          <w:ilvl w:val="1"/>
          <w:numId w:val="74"/>
        </w:numPr>
        <w:tabs>
          <w:tab w:val="clear" w:pos="1440"/>
        </w:tabs>
        <w:autoSpaceDE w:val="0"/>
        <w:autoSpaceDN w:val="0"/>
        <w:adjustRightInd w:val="0"/>
        <w:spacing w:before="0" w:after="27"/>
        <w:ind w:left="1418" w:hanging="567"/>
        <w:rPr>
          <w:szCs w:val="24"/>
          <w:lang w:eastAsia="sk-SK"/>
        </w:rPr>
      </w:pPr>
      <w:r w:rsidRPr="00D37C95">
        <w:rPr>
          <w:szCs w:val="24"/>
          <w:lang w:eastAsia="sk-SK"/>
        </w:rPr>
        <w:t>bol na majetok druhej Zmluvnej strany vyhlásený konkurz alebo bol návrh na</w:t>
      </w:r>
      <w:r w:rsidR="002A2BB9" w:rsidRPr="00D37C95">
        <w:rPr>
          <w:szCs w:val="24"/>
          <w:lang w:eastAsia="sk-SK"/>
        </w:rPr>
        <w:t> </w:t>
      </w:r>
      <w:r w:rsidRPr="00D37C95">
        <w:rPr>
          <w:szCs w:val="24"/>
          <w:lang w:eastAsia="sk-SK"/>
        </w:rPr>
        <w:t xml:space="preserve">vyhlásenie konkurzu zamietnutý pre nedostatok majetku alebo </w:t>
      </w:r>
    </w:p>
    <w:p w14:paraId="449689A8" w14:textId="77777777" w:rsidR="00094F3F" w:rsidRPr="00D37C95" w:rsidRDefault="004770A2" w:rsidP="00151F43">
      <w:pPr>
        <w:numPr>
          <w:ilvl w:val="1"/>
          <w:numId w:val="74"/>
        </w:numPr>
        <w:tabs>
          <w:tab w:val="clear" w:pos="1440"/>
        </w:tabs>
        <w:autoSpaceDE w:val="0"/>
        <w:autoSpaceDN w:val="0"/>
        <w:adjustRightInd w:val="0"/>
        <w:spacing w:before="0" w:after="27"/>
        <w:ind w:left="1418" w:hanging="567"/>
        <w:rPr>
          <w:szCs w:val="24"/>
          <w:lang w:eastAsia="sk-SK"/>
        </w:rPr>
      </w:pPr>
      <w:r w:rsidRPr="00D37C95">
        <w:rPr>
          <w:szCs w:val="24"/>
          <w:lang w:eastAsia="sk-SK"/>
        </w:rPr>
        <w:t xml:space="preserve">druhá Zmluvná strana vstúpila do likvidácie. </w:t>
      </w:r>
    </w:p>
    <w:p w14:paraId="34175CBB" w14:textId="743F1D05" w:rsidR="00D374CC" w:rsidRPr="00D37C95" w:rsidRDefault="004770A2" w:rsidP="00151F43">
      <w:pPr>
        <w:pStyle w:val="Odsekzoznamu"/>
        <w:numPr>
          <w:ilvl w:val="1"/>
          <w:numId w:val="14"/>
        </w:numPr>
        <w:autoSpaceDE w:val="0"/>
        <w:autoSpaceDN w:val="0"/>
        <w:adjustRightInd w:val="0"/>
        <w:spacing w:before="0" w:after="27"/>
        <w:ind w:left="851" w:hanging="851"/>
        <w:rPr>
          <w:szCs w:val="24"/>
          <w:lang w:eastAsia="sk-SK"/>
        </w:rPr>
      </w:pPr>
      <w:r w:rsidRPr="00D37C95">
        <w:rPr>
          <w:szCs w:val="24"/>
          <w:lang w:eastAsia="sk-SK"/>
        </w:rPr>
        <w:t>Ktorákoľvek Zmluvná strana je oprávnená Zmluvu vypovedať bez uvedenia dôvodu. Výpovedná lehota je 1 mesiac. Výpovedná lehota začína plynúť prvým dňom kalendárneho mesiaca nasledujúceho po kalendárnom mesiaci, v</w:t>
      </w:r>
      <w:r w:rsidR="005D1E5B" w:rsidRPr="00D37C95">
        <w:rPr>
          <w:szCs w:val="24"/>
          <w:lang w:eastAsia="sk-SK"/>
        </w:rPr>
        <w:t> </w:t>
      </w:r>
      <w:r w:rsidRPr="00D37C95">
        <w:rPr>
          <w:szCs w:val="24"/>
          <w:lang w:eastAsia="sk-SK"/>
        </w:rPr>
        <w:t xml:space="preserve">ktorom bola výpoveď Zmluvnej strany, ktorá Zmluvu vypovedá, doručená druhej Zmluvnej strane. </w:t>
      </w:r>
    </w:p>
    <w:p w14:paraId="3498A90F" w14:textId="142A90F3" w:rsidR="00D374CC" w:rsidRPr="00D37C95" w:rsidRDefault="004770A2" w:rsidP="00151F43">
      <w:pPr>
        <w:pStyle w:val="Odsekzoznamu"/>
        <w:numPr>
          <w:ilvl w:val="1"/>
          <w:numId w:val="14"/>
        </w:numPr>
        <w:autoSpaceDE w:val="0"/>
        <w:autoSpaceDN w:val="0"/>
        <w:adjustRightInd w:val="0"/>
        <w:spacing w:before="0" w:after="27"/>
        <w:ind w:left="851" w:hanging="851"/>
        <w:rPr>
          <w:szCs w:val="24"/>
          <w:lang w:eastAsia="sk-SK"/>
        </w:rPr>
      </w:pPr>
      <w:r w:rsidRPr="00D37C95">
        <w:rPr>
          <w:szCs w:val="24"/>
          <w:lang w:eastAsia="sk-SK"/>
        </w:rPr>
        <w:t>V</w:t>
      </w:r>
      <w:r w:rsidR="005D1E5B" w:rsidRPr="00D37C95">
        <w:rPr>
          <w:szCs w:val="24"/>
          <w:lang w:eastAsia="sk-SK"/>
        </w:rPr>
        <w:t> </w:t>
      </w:r>
      <w:r w:rsidRPr="00D37C95">
        <w:rPr>
          <w:szCs w:val="24"/>
          <w:lang w:eastAsia="sk-SK"/>
        </w:rPr>
        <w:t>prípade zániku Zmluvy odstúpením Zmluva zaniká dňom doručenia písomného prejavu vôle odstupujúcej Zmluvnej strany odstúpiť od Zmluvy druhej Zmluvnej strane. V</w:t>
      </w:r>
      <w:r w:rsidR="005D1E5B" w:rsidRPr="00D37C95">
        <w:rPr>
          <w:szCs w:val="24"/>
          <w:lang w:eastAsia="sk-SK"/>
        </w:rPr>
        <w:t> </w:t>
      </w:r>
      <w:r w:rsidRPr="00D37C95">
        <w:rPr>
          <w:szCs w:val="24"/>
          <w:lang w:eastAsia="sk-SK"/>
        </w:rPr>
        <w:t>prípade zániku Zmluvy dohodou Zmluvných strán Zmluva zaniká dňom uvedeným v</w:t>
      </w:r>
      <w:r w:rsidR="005D1E5B" w:rsidRPr="00D37C95">
        <w:rPr>
          <w:szCs w:val="24"/>
          <w:lang w:eastAsia="sk-SK"/>
        </w:rPr>
        <w:t> </w:t>
      </w:r>
      <w:r w:rsidRPr="00D37C95">
        <w:rPr>
          <w:szCs w:val="24"/>
          <w:lang w:eastAsia="sk-SK"/>
        </w:rPr>
        <w:t xml:space="preserve">dohode Zmluvných strán. </w:t>
      </w:r>
    </w:p>
    <w:p w14:paraId="6FBB911E" w14:textId="6E4E80CB" w:rsidR="00D374CC" w:rsidRPr="00D37C95" w:rsidRDefault="004770A2" w:rsidP="00151F43">
      <w:pPr>
        <w:pStyle w:val="Odsekzoznamu"/>
        <w:numPr>
          <w:ilvl w:val="1"/>
          <w:numId w:val="14"/>
        </w:numPr>
        <w:autoSpaceDE w:val="0"/>
        <w:autoSpaceDN w:val="0"/>
        <w:adjustRightInd w:val="0"/>
        <w:spacing w:before="0" w:after="27"/>
        <w:ind w:left="851" w:hanging="851"/>
        <w:rPr>
          <w:szCs w:val="24"/>
          <w:lang w:eastAsia="sk-SK"/>
        </w:rPr>
      </w:pPr>
      <w:r w:rsidRPr="00D37C95">
        <w:rPr>
          <w:szCs w:val="24"/>
          <w:lang w:eastAsia="sk-SK"/>
        </w:rPr>
        <w:t>V</w:t>
      </w:r>
      <w:r w:rsidR="005D1E5B" w:rsidRPr="00D37C95">
        <w:rPr>
          <w:szCs w:val="24"/>
          <w:lang w:eastAsia="sk-SK"/>
        </w:rPr>
        <w:t> </w:t>
      </w:r>
      <w:r w:rsidRPr="00D37C95">
        <w:rPr>
          <w:szCs w:val="24"/>
          <w:lang w:eastAsia="sk-SK"/>
        </w:rPr>
        <w:t>prípade odstúpenia od Zmluvy zostávajú zachované práva a</w:t>
      </w:r>
      <w:r w:rsidR="005D1E5B" w:rsidRPr="00D37C95">
        <w:rPr>
          <w:szCs w:val="24"/>
          <w:lang w:eastAsia="sk-SK"/>
        </w:rPr>
        <w:t> </w:t>
      </w:r>
      <w:r w:rsidRPr="00D37C95">
        <w:rPr>
          <w:szCs w:val="24"/>
          <w:lang w:eastAsia="sk-SK"/>
        </w:rPr>
        <w:t>povinnosti vyplývajúce zo</w:t>
      </w:r>
      <w:r w:rsidR="002A2BB9" w:rsidRPr="00D37C95">
        <w:rPr>
          <w:szCs w:val="24"/>
          <w:lang w:eastAsia="sk-SK"/>
        </w:rPr>
        <w:t> </w:t>
      </w:r>
      <w:r w:rsidRPr="00D37C95">
        <w:rPr>
          <w:szCs w:val="24"/>
          <w:lang w:eastAsia="sk-SK"/>
        </w:rPr>
        <w:t>Zmluvy do dňa účinnosti odstúpenia. Zmluvné strany sú povinné vyrovnať všetky pohľadávky a</w:t>
      </w:r>
      <w:r w:rsidR="005D1E5B" w:rsidRPr="00D37C95">
        <w:rPr>
          <w:szCs w:val="24"/>
          <w:lang w:eastAsia="sk-SK"/>
        </w:rPr>
        <w:t> </w:t>
      </w:r>
      <w:r w:rsidRPr="00D37C95">
        <w:rPr>
          <w:szCs w:val="24"/>
          <w:lang w:eastAsia="sk-SK"/>
        </w:rPr>
        <w:t xml:space="preserve">záväzky vzniknuté do dňa účinnosti odstúpenia od Zmluvy. </w:t>
      </w:r>
    </w:p>
    <w:p w14:paraId="5EFE8CA9" w14:textId="3EDD8857" w:rsidR="00D374CC" w:rsidRPr="00D37C95" w:rsidRDefault="004770A2" w:rsidP="00151F43">
      <w:pPr>
        <w:pStyle w:val="Odsekzoznamu"/>
        <w:numPr>
          <w:ilvl w:val="1"/>
          <w:numId w:val="14"/>
        </w:numPr>
        <w:autoSpaceDE w:val="0"/>
        <w:autoSpaceDN w:val="0"/>
        <w:adjustRightInd w:val="0"/>
        <w:spacing w:before="0" w:after="27"/>
        <w:ind w:left="851" w:hanging="851"/>
        <w:rPr>
          <w:szCs w:val="24"/>
          <w:lang w:eastAsia="sk-SK"/>
        </w:rPr>
      </w:pPr>
      <w:r w:rsidRPr="00D37C95">
        <w:rPr>
          <w:szCs w:val="24"/>
          <w:lang w:eastAsia="sk-SK"/>
        </w:rPr>
        <w:t>Odstúpenie od Zmluvy alebo jej ukončenie iným spôsobom sa nedotýka práva na</w:t>
      </w:r>
      <w:r w:rsidR="002A2BB9" w:rsidRPr="00D37C95">
        <w:rPr>
          <w:szCs w:val="24"/>
          <w:lang w:eastAsia="sk-SK"/>
        </w:rPr>
        <w:t> </w:t>
      </w:r>
      <w:r w:rsidRPr="00D37C95">
        <w:rPr>
          <w:szCs w:val="24"/>
          <w:lang w:eastAsia="sk-SK"/>
        </w:rPr>
        <w:t>uplatnenie nárokov vyplývajúcich z</w:t>
      </w:r>
      <w:r w:rsidR="005D1E5B" w:rsidRPr="00D37C95">
        <w:rPr>
          <w:szCs w:val="24"/>
          <w:lang w:eastAsia="sk-SK"/>
        </w:rPr>
        <w:t> </w:t>
      </w:r>
      <w:r w:rsidRPr="00D37C95">
        <w:rPr>
          <w:szCs w:val="24"/>
          <w:lang w:eastAsia="sk-SK"/>
        </w:rPr>
        <w:t>porušenia Zmluvy vrátane oprávnenia na</w:t>
      </w:r>
      <w:r w:rsidR="00D37C95">
        <w:rPr>
          <w:szCs w:val="24"/>
          <w:lang w:eastAsia="sk-SK"/>
        </w:rPr>
        <w:t> </w:t>
      </w:r>
      <w:r w:rsidRPr="00D37C95">
        <w:rPr>
          <w:szCs w:val="24"/>
          <w:lang w:eastAsia="sk-SK"/>
        </w:rPr>
        <w:t>náhradu škody, zmluvných ustanovení týkajúcich sa voľby práva, riešenia sporov medzi Zmluvnými stranami a</w:t>
      </w:r>
      <w:r w:rsidR="005D1E5B" w:rsidRPr="00D37C95">
        <w:rPr>
          <w:szCs w:val="24"/>
          <w:lang w:eastAsia="sk-SK"/>
        </w:rPr>
        <w:t> </w:t>
      </w:r>
      <w:r w:rsidRPr="00D37C95">
        <w:rPr>
          <w:szCs w:val="24"/>
          <w:lang w:eastAsia="sk-SK"/>
        </w:rPr>
        <w:t>ostatných ustanovení, ktoré podľa Zmluvy alebo vzhľadom na</w:t>
      </w:r>
      <w:r w:rsidR="002A2BB9" w:rsidRPr="00D37C95">
        <w:rPr>
          <w:szCs w:val="24"/>
          <w:lang w:eastAsia="sk-SK"/>
        </w:rPr>
        <w:t> </w:t>
      </w:r>
      <w:r w:rsidRPr="00D37C95">
        <w:rPr>
          <w:szCs w:val="24"/>
          <w:lang w:eastAsia="sk-SK"/>
        </w:rPr>
        <w:t xml:space="preserve">svoju povahu majú trvať aj po ukončení Zmluvy. </w:t>
      </w:r>
    </w:p>
    <w:p w14:paraId="6BF500E2" w14:textId="29562B34" w:rsidR="00D374CC" w:rsidRPr="00D37C95" w:rsidRDefault="004770A2" w:rsidP="00151F43">
      <w:pPr>
        <w:pStyle w:val="Odsekzoznamu"/>
        <w:numPr>
          <w:ilvl w:val="1"/>
          <w:numId w:val="14"/>
        </w:numPr>
        <w:autoSpaceDE w:val="0"/>
        <w:autoSpaceDN w:val="0"/>
        <w:adjustRightInd w:val="0"/>
        <w:spacing w:before="0" w:after="27"/>
        <w:ind w:left="851" w:hanging="851"/>
        <w:rPr>
          <w:szCs w:val="24"/>
          <w:lang w:eastAsia="sk-SK"/>
        </w:rPr>
      </w:pPr>
      <w:r w:rsidRPr="00D37C95">
        <w:rPr>
          <w:szCs w:val="24"/>
          <w:lang w:eastAsia="sk-SK"/>
        </w:rPr>
        <w:t>Zánikom Zmluvy zanikne právo Výrobcu</w:t>
      </w:r>
      <w:r w:rsidR="005D1E5B" w:rsidRPr="00D37C95">
        <w:rPr>
          <w:szCs w:val="24"/>
          <w:lang w:eastAsia="sk-SK"/>
        </w:rPr>
        <w:t xml:space="preserve"> / Prevádzkovateľa úložiska</w:t>
      </w:r>
      <w:r w:rsidRPr="00D37C95">
        <w:rPr>
          <w:szCs w:val="24"/>
          <w:lang w:eastAsia="sk-SK"/>
        </w:rPr>
        <w:t xml:space="preserve"> využívať </w:t>
      </w:r>
      <w:r w:rsidR="00A56691" w:rsidRPr="00D37C95">
        <w:rPr>
          <w:szCs w:val="24"/>
          <w:lang w:eastAsia="sk-SK"/>
        </w:rPr>
        <w:t>DS</w:t>
      </w:r>
      <w:r w:rsidRPr="00D37C95">
        <w:rPr>
          <w:szCs w:val="24"/>
          <w:lang w:eastAsia="sk-SK"/>
        </w:rPr>
        <w:t xml:space="preserve"> v</w:t>
      </w:r>
      <w:r w:rsidR="0096056E" w:rsidRPr="00D37C95">
        <w:rPr>
          <w:szCs w:val="24"/>
          <w:lang w:eastAsia="sk-SK"/>
        </w:rPr>
        <w:t> </w:t>
      </w:r>
      <w:r w:rsidRPr="00D37C95">
        <w:rPr>
          <w:szCs w:val="24"/>
          <w:lang w:eastAsia="sk-SK"/>
        </w:rPr>
        <w:t>Odovzdávacom mieste, t.</w:t>
      </w:r>
      <w:r w:rsidR="0096056E" w:rsidRPr="00D37C95">
        <w:rPr>
          <w:szCs w:val="24"/>
          <w:lang w:eastAsia="sk-SK"/>
        </w:rPr>
        <w:t xml:space="preserve"> </w:t>
      </w:r>
      <w:r w:rsidRPr="00D37C95">
        <w:rPr>
          <w:szCs w:val="24"/>
          <w:lang w:eastAsia="sk-SK"/>
        </w:rPr>
        <w:t xml:space="preserve">j. zanikne právo Výrobcu </w:t>
      </w:r>
      <w:r w:rsidR="005D1E5B" w:rsidRPr="00D37C95">
        <w:rPr>
          <w:szCs w:val="24"/>
          <w:lang w:eastAsia="sk-SK"/>
        </w:rPr>
        <w:t xml:space="preserve">/ Prevádzkovateľa úložiska </w:t>
      </w:r>
      <w:r w:rsidRPr="00D37C95">
        <w:rPr>
          <w:szCs w:val="24"/>
          <w:lang w:eastAsia="sk-SK"/>
        </w:rPr>
        <w:t xml:space="preserve">dodávať elektrinu vyrobenú v Zariadení na výrobu elektriny </w:t>
      </w:r>
      <w:r w:rsidR="005D1E5B" w:rsidRPr="00D37C95">
        <w:rPr>
          <w:szCs w:val="24"/>
          <w:lang w:eastAsia="sk-SK"/>
        </w:rPr>
        <w:t xml:space="preserve">/ Úložiska elektriny </w:t>
      </w:r>
      <w:r w:rsidRPr="00D37C95">
        <w:rPr>
          <w:szCs w:val="24"/>
          <w:lang w:eastAsia="sk-SK"/>
        </w:rPr>
        <w:t>do</w:t>
      </w:r>
      <w:r w:rsidR="00D37C95">
        <w:rPr>
          <w:szCs w:val="24"/>
          <w:lang w:eastAsia="sk-SK"/>
        </w:rPr>
        <w:t> </w:t>
      </w:r>
      <w:r w:rsidR="00F91E0E" w:rsidRPr="00D37C95">
        <w:rPr>
          <w:szCs w:val="24"/>
          <w:lang w:eastAsia="sk-SK"/>
        </w:rPr>
        <w:t>DS</w:t>
      </w:r>
      <w:r w:rsidRPr="00D37C95">
        <w:rPr>
          <w:szCs w:val="24"/>
          <w:lang w:eastAsia="sk-SK"/>
        </w:rPr>
        <w:t xml:space="preserve"> v</w:t>
      </w:r>
      <w:r w:rsidR="0096056E" w:rsidRPr="00D37C95">
        <w:rPr>
          <w:szCs w:val="24"/>
          <w:lang w:eastAsia="sk-SK"/>
        </w:rPr>
        <w:t> </w:t>
      </w:r>
      <w:r w:rsidRPr="00D37C95">
        <w:rPr>
          <w:szCs w:val="24"/>
          <w:lang w:eastAsia="sk-SK"/>
        </w:rPr>
        <w:t xml:space="preserve">Odovzdávacom mieste. </w:t>
      </w:r>
    </w:p>
    <w:p w14:paraId="63145E60" w14:textId="1EEAF52B" w:rsidR="00D374CC" w:rsidRPr="00D37C95" w:rsidRDefault="004770A2" w:rsidP="00151F43">
      <w:pPr>
        <w:pStyle w:val="Odsekzoznamu"/>
        <w:numPr>
          <w:ilvl w:val="1"/>
          <w:numId w:val="14"/>
        </w:numPr>
        <w:autoSpaceDE w:val="0"/>
        <w:autoSpaceDN w:val="0"/>
        <w:adjustRightInd w:val="0"/>
        <w:spacing w:before="0" w:after="27"/>
        <w:ind w:left="851" w:hanging="851"/>
        <w:rPr>
          <w:szCs w:val="24"/>
          <w:lang w:eastAsia="sk-SK"/>
        </w:rPr>
      </w:pPr>
      <w:r w:rsidRPr="00D37C95">
        <w:rPr>
          <w:szCs w:val="24"/>
          <w:lang w:eastAsia="sk-SK"/>
        </w:rPr>
        <w:t>Po zániku Zmluvy ukončí Prevádzkovateľ meranie elektriny vyrobenej v Zariadení na</w:t>
      </w:r>
      <w:r w:rsidR="002A2BB9" w:rsidRPr="00D37C95">
        <w:rPr>
          <w:szCs w:val="24"/>
          <w:lang w:eastAsia="sk-SK"/>
        </w:rPr>
        <w:t> </w:t>
      </w:r>
      <w:r w:rsidRPr="00D37C95">
        <w:rPr>
          <w:szCs w:val="24"/>
          <w:lang w:eastAsia="sk-SK"/>
        </w:rPr>
        <w:t xml:space="preserve">výrobu elektriny dodanej do </w:t>
      </w:r>
      <w:r w:rsidR="00F91E0E" w:rsidRPr="00D37C95">
        <w:rPr>
          <w:szCs w:val="24"/>
          <w:lang w:eastAsia="sk-SK"/>
        </w:rPr>
        <w:t>DS</w:t>
      </w:r>
      <w:r w:rsidRPr="00D37C95">
        <w:rPr>
          <w:szCs w:val="24"/>
          <w:lang w:eastAsia="sk-SK"/>
        </w:rPr>
        <w:t xml:space="preserve"> v Odovzdávacom mieste a poskytovanie nameraných údajov o elektrine vyrobenej v Zariadení na výrobu elektriny </w:t>
      </w:r>
      <w:bookmarkStart w:id="383" w:name="_Hlk121138315"/>
      <w:r w:rsidR="005D1E5B" w:rsidRPr="00D37C95">
        <w:rPr>
          <w:szCs w:val="24"/>
          <w:lang w:eastAsia="sk-SK"/>
        </w:rPr>
        <w:t xml:space="preserve">/ Úložiska elektriny </w:t>
      </w:r>
      <w:bookmarkEnd w:id="383"/>
      <w:r w:rsidRPr="00D37C95">
        <w:rPr>
          <w:szCs w:val="24"/>
          <w:lang w:eastAsia="sk-SK"/>
        </w:rPr>
        <w:t>dodanej do</w:t>
      </w:r>
      <w:r w:rsidR="002A2BB9" w:rsidRPr="00D37C95">
        <w:rPr>
          <w:szCs w:val="24"/>
          <w:lang w:eastAsia="sk-SK"/>
        </w:rPr>
        <w:t> </w:t>
      </w:r>
      <w:r w:rsidR="00F91E0E" w:rsidRPr="00D37C95">
        <w:rPr>
          <w:szCs w:val="24"/>
          <w:lang w:eastAsia="sk-SK"/>
        </w:rPr>
        <w:t>DS</w:t>
      </w:r>
      <w:r w:rsidRPr="00D37C95">
        <w:rPr>
          <w:szCs w:val="24"/>
          <w:lang w:eastAsia="sk-SK"/>
        </w:rPr>
        <w:t xml:space="preserve"> v Odovzdávacom mieste príslušným účastníkom trhu s</w:t>
      </w:r>
      <w:r w:rsidR="002A2BB9" w:rsidRPr="00D37C95">
        <w:rPr>
          <w:szCs w:val="24"/>
          <w:lang w:eastAsia="sk-SK"/>
        </w:rPr>
        <w:t> </w:t>
      </w:r>
      <w:r w:rsidRPr="00D37C95">
        <w:rPr>
          <w:szCs w:val="24"/>
          <w:lang w:eastAsia="sk-SK"/>
        </w:rPr>
        <w:t>elektrinou a pristúpi k</w:t>
      </w:r>
      <w:r w:rsidR="0096056E" w:rsidRPr="00D37C95">
        <w:rPr>
          <w:szCs w:val="24"/>
          <w:lang w:eastAsia="sk-SK"/>
        </w:rPr>
        <w:t> </w:t>
      </w:r>
      <w:r w:rsidRPr="00D37C95">
        <w:rPr>
          <w:szCs w:val="24"/>
          <w:lang w:eastAsia="sk-SK"/>
        </w:rPr>
        <w:t>odpojeniu Zariadenia na výrobu elektriny</w:t>
      </w:r>
      <w:r w:rsidR="005D1E5B" w:rsidRPr="00D37C95">
        <w:rPr>
          <w:szCs w:val="24"/>
          <w:lang w:eastAsia="sk-SK"/>
        </w:rPr>
        <w:t xml:space="preserve"> / Úložiska elektriny</w:t>
      </w:r>
      <w:r w:rsidRPr="00D37C95">
        <w:rPr>
          <w:szCs w:val="24"/>
          <w:lang w:eastAsia="sk-SK"/>
        </w:rPr>
        <w:t xml:space="preserve"> od </w:t>
      </w:r>
      <w:r w:rsidR="00F91E0E" w:rsidRPr="00D37C95">
        <w:rPr>
          <w:szCs w:val="24"/>
          <w:lang w:eastAsia="sk-SK"/>
        </w:rPr>
        <w:t>DS</w:t>
      </w:r>
      <w:r w:rsidRPr="00D37C95">
        <w:rPr>
          <w:szCs w:val="24"/>
          <w:lang w:eastAsia="sk-SK"/>
        </w:rPr>
        <w:t xml:space="preserve">. </w:t>
      </w:r>
    </w:p>
    <w:p w14:paraId="2B61B3BE" w14:textId="285BDAA2" w:rsidR="004770A2" w:rsidRPr="00D37C95" w:rsidRDefault="004770A2" w:rsidP="00151F43">
      <w:pPr>
        <w:pStyle w:val="Odsekzoznamu"/>
        <w:numPr>
          <w:ilvl w:val="1"/>
          <w:numId w:val="14"/>
        </w:numPr>
        <w:autoSpaceDE w:val="0"/>
        <w:autoSpaceDN w:val="0"/>
        <w:adjustRightInd w:val="0"/>
        <w:spacing w:before="0" w:after="27"/>
        <w:ind w:left="851" w:hanging="851"/>
        <w:rPr>
          <w:szCs w:val="24"/>
          <w:lang w:eastAsia="sk-SK"/>
        </w:rPr>
      </w:pPr>
      <w:r w:rsidRPr="00D37C95">
        <w:rPr>
          <w:szCs w:val="24"/>
          <w:lang w:eastAsia="sk-SK"/>
        </w:rPr>
        <w:t xml:space="preserve">V prípade ukončenia Zmluvy je Výrobca </w:t>
      </w:r>
      <w:bookmarkStart w:id="384" w:name="_Hlk121138372"/>
      <w:r w:rsidR="005D1E5B" w:rsidRPr="00D37C95">
        <w:rPr>
          <w:szCs w:val="24"/>
          <w:lang w:eastAsia="sk-SK"/>
        </w:rPr>
        <w:t xml:space="preserve">/ Prevádzkovateľ úložiska </w:t>
      </w:r>
      <w:bookmarkEnd w:id="384"/>
      <w:r w:rsidRPr="00D37C95">
        <w:rPr>
          <w:szCs w:val="24"/>
          <w:lang w:eastAsia="sk-SK"/>
        </w:rPr>
        <w:t xml:space="preserve">povinný umožniť Prevádzkovateľovi vykonať všetky úkony súvisiace s ukončením Prístupu </w:t>
      </w:r>
      <w:r w:rsidRPr="00D37C95">
        <w:rPr>
          <w:szCs w:val="24"/>
          <w:lang w:eastAsia="sk-SK"/>
        </w:rPr>
        <w:lastRenderedPageBreak/>
        <w:t>do sústavy a odpojením Zariadenia na</w:t>
      </w:r>
      <w:r w:rsidR="002A2BB9" w:rsidRPr="00D37C95">
        <w:rPr>
          <w:szCs w:val="24"/>
          <w:lang w:eastAsia="sk-SK"/>
        </w:rPr>
        <w:t> </w:t>
      </w:r>
      <w:r w:rsidRPr="00D37C95">
        <w:rPr>
          <w:szCs w:val="24"/>
          <w:lang w:eastAsia="sk-SK"/>
        </w:rPr>
        <w:t xml:space="preserve">výrobu elektriny </w:t>
      </w:r>
      <w:r w:rsidR="005D1E5B" w:rsidRPr="00D37C95">
        <w:rPr>
          <w:szCs w:val="24"/>
          <w:lang w:eastAsia="sk-SK"/>
        </w:rPr>
        <w:t xml:space="preserve">/ Úložiska elektriny </w:t>
      </w:r>
      <w:r w:rsidRPr="00D37C95">
        <w:rPr>
          <w:szCs w:val="24"/>
          <w:lang w:eastAsia="sk-SK"/>
        </w:rPr>
        <w:t xml:space="preserve">od </w:t>
      </w:r>
      <w:r w:rsidR="00F91E0E" w:rsidRPr="00D37C95">
        <w:rPr>
          <w:szCs w:val="24"/>
          <w:lang w:eastAsia="sk-SK"/>
        </w:rPr>
        <w:t>DS</w:t>
      </w:r>
      <w:r w:rsidRPr="00D37C95">
        <w:rPr>
          <w:szCs w:val="24"/>
          <w:lang w:eastAsia="sk-SK"/>
        </w:rPr>
        <w:t xml:space="preserve">, vrátane odobratia určeného meradla a zariadenia na prenos informácií o nameraných údajoch. V prípade porušenia povinnosti uvedenej v tomto odseku je Výrobca </w:t>
      </w:r>
      <w:r w:rsidR="005D1E5B" w:rsidRPr="00D37C95">
        <w:rPr>
          <w:szCs w:val="24"/>
          <w:lang w:eastAsia="sk-SK"/>
        </w:rPr>
        <w:t xml:space="preserve">/ Prevádzkovateľ úložiska </w:t>
      </w:r>
      <w:r w:rsidRPr="00D37C95">
        <w:rPr>
          <w:szCs w:val="24"/>
          <w:lang w:eastAsia="sk-SK"/>
        </w:rPr>
        <w:t>povinný zaplatiť Prevádzkovateľovi zmluvnú pokutu vo výške 2000 eur za</w:t>
      </w:r>
      <w:r w:rsidR="00D37C95">
        <w:rPr>
          <w:szCs w:val="24"/>
          <w:lang w:eastAsia="sk-SK"/>
        </w:rPr>
        <w:t> </w:t>
      </w:r>
      <w:r w:rsidRPr="00D37C95">
        <w:rPr>
          <w:szCs w:val="24"/>
          <w:lang w:eastAsia="sk-SK"/>
        </w:rPr>
        <w:t>každé porušenie povinnosti Výrobcu</w:t>
      </w:r>
      <w:r w:rsidR="005D1E5B" w:rsidRPr="00D37C95">
        <w:rPr>
          <w:szCs w:val="24"/>
          <w:lang w:eastAsia="sk-SK"/>
        </w:rPr>
        <w:t xml:space="preserve"> </w:t>
      </w:r>
      <w:bookmarkStart w:id="385" w:name="_Hlk121138590"/>
      <w:r w:rsidR="005D1E5B" w:rsidRPr="00D37C95">
        <w:rPr>
          <w:szCs w:val="24"/>
          <w:lang w:eastAsia="sk-SK"/>
        </w:rPr>
        <w:t>/ Prevádzkovateľa úložiska</w:t>
      </w:r>
      <w:r w:rsidRPr="00D37C95">
        <w:rPr>
          <w:szCs w:val="24"/>
          <w:lang w:eastAsia="sk-SK"/>
        </w:rPr>
        <w:t xml:space="preserve"> </w:t>
      </w:r>
      <w:bookmarkEnd w:id="385"/>
      <w:r w:rsidRPr="00D37C95">
        <w:rPr>
          <w:szCs w:val="24"/>
          <w:lang w:eastAsia="sk-SK"/>
        </w:rPr>
        <w:t>uvedenej v tomto odseku. Výrobca</w:t>
      </w:r>
      <w:r w:rsidR="005D1E5B" w:rsidRPr="00D37C95">
        <w:rPr>
          <w:szCs w:val="24"/>
          <w:lang w:eastAsia="sk-SK"/>
        </w:rPr>
        <w:t xml:space="preserve"> / Prevádzkovateľ úložiska</w:t>
      </w:r>
      <w:r w:rsidRPr="00D37C95">
        <w:rPr>
          <w:szCs w:val="24"/>
          <w:lang w:eastAsia="sk-SK"/>
        </w:rPr>
        <w:t xml:space="preserve"> je povinný zaplatiť zmluvnú pokutu podľa tohto odseku na základe faktúry vystavenej Prevádzkovateľom. Lehota splatnosti faktúry je 15</w:t>
      </w:r>
      <w:r w:rsidR="0096056E" w:rsidRPr="00D37C95">
        <w:rPr>
          <w:szCs w:val="24"/>
          <w:lang w:eastAsia="sk-SK"/>
        </w:rPr>
        <w:t> </w:t>
      </w:r>
      <w:r w:rsidRPr="00D37C95">
        <w:rPr>
          <w:szCs w:val="24"/>
          <w:lang w:eastAsia="sk-SK"/>
        </w:rPr>
        <w:t xml:space="preserve">kalendárnych dní odo dňa jej vystavenia. Zaplatením zmluvnej pokuty podľa tohto odseku nie je dotknutý nárok Prevádzkovateľa na náhradu škody, ktorá Prevádzkovateľovi vznikne porušením povinnosti Výrobcu </w:t>
      </w:r>
      <w:r w:rsidR="005D1E5B" w:rsidRPr="00D37C95">
        <w:rPr>
          <w:szCs w:val="24"/>
          <w:lang w:eastAsia="sk-SK"/>
        </w:rPr>
        <w:t xml:space="preserve">/ Prevádzkovateľa úložiska </w:t>
      </w:r>
      <w:r w:rsidRPr="00D37C95">
        <w:rPr>
          <w:szCs w:val="24"/>
          <w:lang w:eastAsia="sk-SK"/>
        </w:rPr>
        <w:t xml:space="preserve">podľa tohto odseku. </w:t>
      </w:r>
    </w:p>
    <w:p w14:paraId="5E394C26" w14:textId="77777777" w:rsidR="004770A2" w:rsidRPr="00D37C95" w:rsidRDefault="004770A2" w:rsidP="00151F43">
      <w:pPr>
        <w:autoSpaceDE w:val="0"/>
        <w:autoSpaceDN w:val="0"/>
        <w:adjustRightInd w:val="0"/>
        <w:rPr>
          <w:szCs w:val="24"/>
          <w:lang w:eastAsia="sk-SK"/>
        </w:rPr>
      </w:pPr>
    </w:p>
    <w:p w14:paraId="572B3C9F" w14:textId="77777777" w:rsidR="004770A2" w:rsidRPr="00D37C95" w:rsidRDefault="004770A2" w:rsidP="00151F43">
      <w:pPr>
        <w:numPr>
          <w:ilvl w:val="0"/>
          <w:numId w:val="14"/>
        </w:numPr>
        <w:autoSpaceDE w:val="0"/>
        <w:autoSpaceDN w:val="0"/>
        <w:adjustRightInd w:val="0"/>
        <w:spacing w:before="0"/>
        <w:rPr>
          <w:rStyle w:val="Vrazn"/>
          <w:szCs w:val="24"/>
        </w:rPr>
      </w:pPr>
      <w:r w:rsidRPr="00D37C95">
        <w:rPr>
          <w:rStyle w:val="Vrazn"/>
          <w:szCs w:val="24"/>
        </w:rPr>
        <w:t xml:space="preserve">ZÁVEREČNÉ USTANOVENIA </w:t>
      </w:r>
    </w:p>
    <w:p w14:paraId="30C19267" w14:textId="77777777" w:rsidR="004770A2" w:rsidRPr="00D37C95" w:rsidRDefault="004770A2" w:rsidP="00151F43">
      <w:pPr>
        <w:autoSpaceDE w:val="0"/>
        <w:autoSpaceDN w:val="0"/>
        <w:adjustRightInd w:val="0"/>
        <w:spacing w:after="27"/>
        <w:rPr>
          <w:szCs w:val="24"/>
          <w:lang w:eastAsia="sk-SK"/>
        </w:rPr>
      </w:pPr>
    </w:p>
    <w:p w14:paraId="0D1A4FD0" w14:textId="77777777" w:rsidR="004770A2" w:rsidRPr="00D37C95" w:rsidRDefault="004770A2" w:rsidP="00151F43">
      <w:pPr>
        <w:numPr>
          <w:ilvl w:val="1"/>
          <w:numId w:val="14"/>
        </w:numPr>
        <w:autoSpaceDE w:val="0"/>
        <w:autoSpaceDN w:val="0"/>
        <w:adjustRightInd w:val="0"/>
        <w:spacing w:before="0" w:after="27"/>
        <w:ind w:left="851" w:hanging="851"/>
        <w:rPr>
          <w:szCs w:val="24"/>
          <w:lang w:eastAsia="sk-SK"/>
        </w:rPr>
      </w:pPr>
      <w:r w:rsidRPr="00D37C95">
        <w:rPr>
          <w:szCs w:val="24"/>
          <w:lang w:eastAsia="sk-SK"/>
        </w:rPr>
        <w:t xml:space="preserve">Zmluvu možno zrušiť iba písomne; tým nie sú dotknuté ustanovenia Zmluvy, podľa ktorých Zmluva zaniká na základe dohodnutých právnych skutočností. Zmluvu možno meniť alebo dopĺňať len písomnými vzostupne číslovanými dodatkami podpísanými oprávnenými zástupcami oboch Zmluvných strán. </w:t>
      </w:r>
    </w:p>
    <w:p w14:paraId="4574A299" w14:textId="69531DDB" w:rsidR="004770A2" w:rsidRPr="00D37C95" w:rsidRDefault="004770A2" w:rsidP="00151F43">
      <w:pPr>
        <w:numPr>
          <w:ilvl w:val="1"/>
          <w:numId w:val="14"/>
        </w:numPr>
        <w:autoSpaceDE w:val="0"/>
        <w:autoSpaceDN w:val="0"/>
        <w:adjustRightInd w:val="0"/>
        <w:spacing w:before="0" w:after="27"/>
        <w:ind w:left="851" w:hanging="851"/>
        <w:rPr>
          <w:szCs w:val="24"/>
          <w:lang w:eastAsia="sk-SK"/>
        </w:rPr>
      </w:pPr>
      <w:r w:rsidRPr="00D37C95">
        <w:rPr>
          <w:szCs w:val="24"/>
          <w:lang w:eastAsia="sk-SK"/>
        </w:rPr>
        <w:t>Zmena identifikačných údajov Zmluvných strán, ako aj čísla účtu, zmena útvaru zodpovedného za uzatvorenie a plnenie Zmluvy, zmena doručovacej adresy alebo zmena kontaktnej e</w:t>
      </w:r>
      <w:r w:rsidR="00F217F4" w:rsidRPr="00D37C95">
        <w:rPr>
          <w:szCs w:val="24"/>
          <w:lang w:eastAsia="sk-SK"/>
        </w:rPr>
        <w:t>-</w:t>
      </w:r>
      <w:r w:rsidRPr="00D37C95">
        <w:rPr>
          <w:szCs w:val="24"/>
          <w:lang w:eastAsia="sk-SK"/>
        </w:rPr>
        <w:t>mailovej adresy Zmluvnej strany vo veciach Zmluvy, sa nebudú považovať za zmeny vyžadujúce uzavretie dodatku k Zmluve. Zmluvná strana dotknutá takouto zmenou je povinná zmeny týchto údajov písomne oznámiť druhej Zmluvnej strane bez</w:t>
      </w:r>
      <w:r w:rsidR="002A2BB9" w:rsidRPr="00D37C95">
        <w:rPr>
          <w:szCs w:val="24"/>
          <w:lang w:eastAsia="sk-SK"/>
        </w:rPr>
        <w:t> </w:t>
      </w:r>
      <w:r w:rsidRPr="00D37C95">
        <w:rPr>
          <w:szCs w:val="24"/>
          <w:lang w:eastAsia="sk-SK"/>
        </w:rPr>
        <w:t xml:space="preserve">zbytočného odkladu, najneskôr však do 10 kalendárnych dní od zmeny príslušných údajov. Nesplnenie tejto oznamovacej povinnosti je na ťarchu povinnej Zmluvnej strany. Zmluvné strany sa zaväzujú poskytovať si včas všetky informácie, ktoré by mohli mať vplyv na plnenie podľa Zmluvy. </w:t>
      </w:r>
    </w:p>
    <w:p w14:paraId="268E9EBA" w14:textId="77777777" w:rsidR="004770A2" w:rsidRPr="00D37C95" w:rsidRDefault="004770A2" w:rsidP="00151F43">
      <w:pPr>
        <w:numPr>
          <w:ilvl w:val="1"/>
          <w:numId w:val="14"/>
        </w:numPr>
        <w:autoSpaceDE w:val="0"/>
        <w:autoSpaceDN w:val="0"/>
        <w:adjustRightInd w:val="0"/>
        <w:spacing w:before="0" w:after="27"/>
        <w:ind w:left="851" w:hanging="851"/>
        <w:rPr>
          <w:szCs w:val="24"/>
          <w:lang w:eastAsia="sk-SK"/>
        </w:rPr>
      </w:pPr>
      <w:r w:rsidRPr="00D37C95">
        <w:rPr>
          <w:szCs w:val="24"/>
          <w:lang w:eastAsia="sk-SK"/>
        </w:rPr>
        <w:t xml:space="preserve">Zmluvné strany sú povinné navzájom sa informovať o všetkých skutočnostiach, ktorých sú si vedomé, a ktoré by mohli viesť ku škodám a sú povinné usilovať sa odvrátiť hroziace škody. </w:t>
      </w:r>
    </w:p>
    <w:p w14:paraId="486C0290" w14:textId="23BE9EE6" w:rsidR="004770A2" w:rsidRPr="00D37C95" w:rsidRDefault="004770A2" w:rsidP="00151F43">
      <w:pPr>
        <w:numPr>
          <w:ilvl w:val="1"/>
          <w:numId w:val="14"/>
        </w:numPr>
        <w:autoSpaceDE w:val="0"/>
        <w:autoSpaceDN w:val="0"/>
        <w:adjustRightInd w:val="0"/>
        <w:spacing w:before="0" w:after="27"/>
        <w:ind w:left="851" w:hanging="851"/>
        <w:rPr>
          <w:szCs w:val="24"/>
          <w:lang w:eastAsia="sk-SK"/>
        </w:rPr>
      </w:pPr>
      <w:r w:rsidRPr="00D37C95">
        <w:rPr>
          <w:szCs w:val="24"/>
          <w:lang w:eastAsia="sk-SK"/>
        </w:rPr>
        <w:t>Výrobca</w:t>
      </w:r>
      <w:r w:rsidR="005D1E5B" w:rsidRPr="00D37C95">
        <w:rPr>
          <w:szCs w:val="24"/>
          <w:lang w:eastAsia="sk-SK"/>
        </w:rPr>
        <w:t xml:space="preserve"> / Prevádzkovateľ úložiska </w:t>
      </w:r>
      <w:r w:rsidRPr="00D37C95">
        <w:rPr>
          <w:szCs w:val="24"/>
          <w:lang w:eastAsia="sk-SK"/>
        </w:rPr>
        <w:t xml:space="preserve"> je povinný informovať Prevádzkovateľa o</w:t>
      </w:r>
      <w:r w:rsidR="0096056E" w:rsidRPr="00D37C95">
        <w:rPr>
          <w:szCs w:val="24"/>
          <w:lang w:eastAsia="sk-SK"/>
        </w:rPr>
        <w:t> </w:t>
      </w:r>
      <w:r w:rsidRPr="00D37C95">
        <w:rPr>
          <w:szCs w:val="24"/>
          <w:lang w:eastAsia="sk-SK"/>
        </w:rPr>
        <w:t>akýchkoľvek zmenách, ktoré majú vplyv na riadne plnenie Zmluvy, najmä o</w:t>
      </w:r>
      <w:r w:rsidR="00D37C95">
        <w:rPr>
          <w:szCs w:val="24"/>
          <w:lang w:eastAsia="sk-SK"/>
        </w:rPr>
        <w:t> </w:t>
      </w:r>
      <w:r w:rsidRPr="00D37C95">
        <w:rPr>
          <w:szCs w:val="24"/>
          <w:lang w:eastAsia="sk-SK"/>
        </w:rPr>
        <w:t>zmenách Zariadenia na výrobu elektriny</w:t>
      </w:r>
      <w:r w:rsidR="005D1E5B" w:rsidRPr="00D37C95">
        <w:rPr>
          <w:szCs w:val="24"/>
          <w:lang w:eastAsia="sk-SK"/>
        </w:rPr>
        <w:t xml:space="preserve"> / Úložiska elektriny</w:t>
      </w:r>
      <w:r w:rsidRPr="00D37C95">
        <w:rPr>
          <w:szCs w:val="24"/>
          <w:lang w:eastAsia="sk-SK"/>
        </w:rPr>
        <w:t>, a to najneskôr do</w:t>
      </w:r>
      <w:r w:rsidR="00D37C95">
        <w:rPr>
          <w:szCs w:val="24"/>
          <w:lang w:eastAsia="sk-SK"/>
        </w:rPr>
        <w:t> </w:t>
      </w:r>
      <w:r w:rsidRPr="00D37C95">
        <w:rPr>
          <w:szCs w:val="24"/>
          <w:lang w:eastAsia="sk-SK"/>
        </w:rPr>
        <w:t>5</w:t>
      </w:r>
      <w:r w:rsidR="00D37C95">
        <w:rPr>
          <w:szCs w:val="24"/>
          <w:lang w:eastAsia="sk-SK"/>
        </w:rPr>
        <w:t> </w:t>
      </w:r>
      <w:r w:rsidRPr="00D37C95">
        <w:rPr>
          <w:szCs w:val="24"/>
          <w:lang w:eastAsia="sk-SK"/>
        </w:rPr>
        <w:t xml:space="preserve">kalendárnych dní odo dňa vykonania zmeny. </w:t>
      </w:r>
    </w:p>
    <w:p w14:paraId="72AB229B" w14:textId="76785412" w:rsidR="004770A2" w:rsidRPr="00D37C95" w:rsidRDefault="004770A2" w:rsidP="00151F43">
      <w:pPr>
        <w:numPr>
          <w:ilvl w:val="1"/>
          <w:numId w:val="14"/>
        </w:numPr>
        <w:autoSpaceDE w:val="0"/>
        <w:autoSpaceDN w:val="0"/>
        <w:adjustRightInd w:val="0"/>
        <w:spacing w:before="0" w:after="27"/>
        <w:ind w:left="851" w:hanging="851"/>
        <w:rPr>
          <w:szCs w:val="24"/>
          <w:lang w:eastAsia="sk-SK"/>
        </w:rPr>
      </w:pPr>
      <w:r w:rsidRPr="00D37C95">
        <w:rPr>
          <w:szCs w:val="24"/>
          <w:lang w:eastAsia="sk-SK"/>
        </w:rPr>
        <w:t>Prevádzkovateľ spracúva osobné údaje, ak je to nevyhnutné na plnenie Zmluvy vrátane predzmluvných vzťahov, na splnenie povinností vyplývajúcich mu z právnych predpisov, na účely oprávnených záujmov alebo na základe platného súhlasu so</w:t>
      </w:r>
      <w:r w:rsidR="00D37C95">
        <w:rPr>
          <w:szCs w:val="24"/>
          <w:lang w:eastAsia="sk-SK"/>
        </w:rPr>
        <w:t> </w:t>
      </w:r>
      <w:r w:rsidRPr="00D37C95">
        <w:rPr>
          <w:szCs w:val="24"/>
          <w:lang w:eastAsia="sk-SK"/>
        </w:rPr>
        <w:t>spracúvaním osobných údajov. Ochrana a spracúvanie osobných údajov sa týka len informácií o</w:t>
      </w:r>
      <w:r w:rsidR="00D374CC" w:rsidRPr="00D37C95">
        <w:rPr>
          <w:szCs w:val="24"/>
          <w:lang w:eastAsia="sk-SK"/>
        </w:rPr>
        <w:t> </w:t>
      </w:r>
      <w:r w:rsidRPr="00D37C95">
        <w:rPr>
          <w:szCs w:val="24"/>
          <w:lang w:eastAsia="sk-SK"/>
        </w:rPr>
        <w:t xml:space="preserve">fyzických osobách. Prevádzkovateľ zodpovedá za ochranu a spracúvanie osobných údajov. Výrobca </w:t>
      </w:r>
      <w:r w:rsidR="005D1E5B" w:rsidRPr="00D37C95">
        <w:rPr>
          <w:szCs w:val="24"/>
          <w:lang w:eastAsia="sk-SK"/>
        </w:rPr>
        <w:t xml:space="preserve">/ Prevádzkovateľ úložiska </w:t>
      </w:r>
      <w:r w:rsidRPr="00D37C95">
        <w:rPr>
          <w:szCs w:val="24"/>
          <w:lang w:eastAsia="sk-SK"/>
        </w:rPr>
        <w:t>je povinný poskytnúť Prevádzkovateľovi údaje potrebné na uzatvorenie Zmluvy, inak má Prevádzkovateľ právo Zmluvu s</w:t>
      </w:r>
      <w:r w:rsidR="0096056E" w:rsidRPr="00D37C95">
        <w:rPr>
          <w:szCs w:val="24"/>
          <w:lang w:eastAsia="sk-SK"/>
        </w:rPr>
        <w:t> </w:t>
      </w:r>
      <w:r w:rsidRPr="00D37C95">
        <w:rPr>
          <w:szCs w:val="24"/>
          <w:lang w:eastAsia="sk-SK"/>
        </w:rPr>
        <w:t xml:space="preserve">Výrobcom </w:t>
      </w:r>
      <w:r w:rsidR="005D1E5B" w:rsidRPr="00D37C95">
        <w:rPr>
          <w:szCs w:val="24"/>
          <w:lang w:eastAsia="sk-SK"/>
        </w:rPr>
        <w:t xml:space="preserve">/ Prevádzkovateľom úložiska </w:t>
      </w:r>
      <w:r w:rsidRPr="00D37C95">
        <w:rPr>
          <w:szCs w:val="24"/>
          <w:lang w:eastAsia="sk-SK"/>
        </w:rPr>
        <w:t xml:space="preserve">neuzatvoriť. Ďalšie informácie o podmienkach spracúvania osobných údajov vrátane práv Výrobcu </w:t>
      </w:r>
      <w:r w:rsidR="005D1E5B" w:rsidRPr="00D37C95">
        <w:rPr>
          <w:szCs w:val="24"/>
          <w:lang w:eastAsia="sk-SK"/>
        </w:rPr>
        <w:t xml:space="preserve">/ Prevádzkovateľa úložiska </w:t>
      </w:r>
      <w:r w:rsidRPr="00D37C95">
        <w:rPr>
          <w:szCs w:val="24"/>
          <w:lang w:eastAsia="sk-SK"/>
        </w:rPr>
        <w:t>ako dotknutej osoby a možnosti ich uplatnenia sú uvedené v informáciách o ochrane osobných údajov priložených k Zmluve a dostupných v</w:t>
      </w:r>
      <w:r w:rsidR="00D37C95">
        <w:rPr>
          <w:szCs w:val="24"/>
          <w:lang w:eastAsia="sk-SK"/>
        </w:rPr>
        <w:t> </w:t>
      </w:r>
      <w:r w:rsidRPr="00D37C95">
        <w:rPr>
          <w:szCs w:val="24"/>
          <w:lang w:eastAsia="sk-SK"/>
        </w:rPr>
        <w:t xml:space="preserve">aktuálnom znení tiež na </w:t>
      </w:r>
      <w:r w:rsidR="0073752C" w:rsidRPr="00D37C95">
        <w:rPr>
          <w:szCs w:val="24"/>
          <w:lang w:eastAsia="sk-SK"/>
        </w:rPr>
        <w:t xml:space="preserve">webovom sídle PDS </w:t>
      </w:r>
      <w:r w:rsidRPr="00D37C95">
        <w:rPr>
          <w:szCs w:val="24"/>
          <w:lang w:eastAsia="sk-SK"/>
        </w:rPr>
        <w:t xml:space="preserve">(ďalej len „Informácie o ochrane údajov“). </w:t>
      </w:r>
    </w:p>
    <w:p w14:paraId="2A5B7B69" w14:textId="750F88FA" w:rsidR="004770A2" w:rsidRPr="00D37C95" w:rsidRDefault="004770A2" w:rsidP="00151F43">
      <w:pPr>
        <w:numPr>
          <w:ilvl w:val="1"/>
          <w:numId w:val="14"/>
        </w:numPr>
        <w:autoSpaceDE w:val="0"/>
        <w:autoSpaceDN w:val="0"/>
        <w:adjustRightInd w:val="0"/>
        <w:spacing w:before="0" w:after="27"/>
        <w:ind w:left="851" w:hanging="851"/>
        <w:rPr>
          <w:szCs w:val="24"/>
          <w:lang w:eastAsia="sk-SK"/>
        </w:rPr>
      </w:pPr>
      <w:r w:rsidRPr="00D37C95">
        <w:rPr>
          <w:szCs w:val="24"/>
          <w:lang w:eastAsia="sk-SK"/>
        </w:rPr>
        <w:t>Výrobca</w:t>
      </w:r>
      <w:r w:rsidR="00B46A4C" w:rsidRPr="00D37C95">
        <w:rPr>
          <w:szCs w:val="24"/>
          <w:lang w:eastAsia="sk-SK"/>
        </w:rPr>
        <w:t xml:space="preserve"> / Prevádzkovateľ úložiska</w:t>
      </w:r>
      <w:r w:rsidRPr="00D37C95">
        <w:rPr>
          <w:szCs w:val="24"/>
          <w:lang w:eastAsia="sk-SK"/>
        </w:rPr>
        <w:t xml:space="preserve"> svojím podpisom Zmluvy potvrdzuje: </w:t>
      </w:r>
    </w:p>
    <w:p w14:paraId="129A4297" w14:textId="77777777" w:rsidR="004770A2" w:rsidRPr="00D37C95" w:rsidRDefault="004770A2" w:rsidP="00151F43">
      <w:pPr>
        <w:numPr>
          <w:ilvl w:val="1"/>
          <w:numId w:val="66"/>
        </w:numPr>
        <w:tabs>
          <w:tab w:val="clear" w:pos="360"/>
        </w:tabs>
        <w:autoSpaceDE w:val="0"/>
        <w:autoSpaceDN w:val="0"/>
        <w:adjustRightInd w:val="0"/>
        <w:spacing w:before="0" w:after="27"/>
        <w:ind w:left="1418" w:hanging="567"/>
        <w:rPr>
          <w:szCs w:val="24"/>
          <w:lang w:eastAsia="sk-SK"/>
        </w:rPr>
      </w:pPr>
      <w:r w:rsidRPr="00D37C95">
        <w:rPr>
          <w:szCs w:val="24"/>
          <w:lang w:eastAsia="sk-SK"/>
        </w:rPr>
        <w:t xml:space="preserve">správnosť a pravdivosť údajov uvedených v Zmluve, ktoré sa ho týkajú, </w:t>
      </w:r>
    </w:p>
    <w:p w14:paraId="42F94D5B" w14:textId="2406E7B7" w:rsidR="004770A2" w:rsidRPr="00D37C95" w:rsidRDefault="004770A2" w:rsidP="00151F43">
      <w:pPr>
        <w:numPr>
          <w:ilvl w:val="1"/>
          <w:numId w:val="66"/>
        </w:numPr>
        <w:tabs>
          <w:tab w:val="clear" w:pos="360"/>
        </w:tabs>
        <w:autoSpaceDE w:val="0"/>
        <w:autoSpaceDN w:val="0"/>
        <w:adjustRightInd w:val="0"/>
        <w:spacing w:before="0" w:after="27"/>
        <w:ind w:left="1418" w:hanging="567"/>
        <w:rPr>
          <w:szCs w:val="24"/>
          <w:lang w:eastAsia="sk-SK"/>
        </w:rPr>
      </w:pPr>
      <w:r w:rsidRPr="00D37C95">
        <w:rPr>
          <w:szCs w:val="24"/>
          <w:lang w:eastAsia="sk-SK"/>
        </w:rPr>
        <w:lastRenderedPageBreak/>
        <w:t xml:space="preserve">že mu boli poskytnuté informácie o ochrane údajov, </w:t>
      </w:r>
    </w:p>
    <w:p w14:paraId="7119863B" w14:textId="0954CC83" w:rsidR="004770A2" w:rsidRPr="00D37C95" w:rsidRDefault="004770A2" w:rsidP="00151F43">
      <w:pPr>
        <w:numPr>
          <w:ilvl w:val="1"/>
          <w:numId w:val="66"/>
        </w:numPr>
        <w:tabs>
          <w:tab w:val="clear" w:pos="360"/>
        </w:tabs>
        <w:autoSpaceDE w:val="0"/>
        <w:autoSpaceDN w:val="0"/>
        <w:adjustRightInd w:val="0"/>
        <w:spacing w:before="0" w:after="27"/>
        <w:ind w:left="1418" w:hanging="567"/>
        <w:rPr>
          <w:szCs w:val="24"/>
          <w:lang w:eastAsia="sk-SK"/>
        </w:rPr>
      </w:pPr>
      <w:r w:rsidRPr="00D37C95">
        <w:rPr>
          <w:szCs w:val="24"/>
          <w:lang w:eastAsia="sk-SK"/>
        </w:rPr>
        <w:t>že v rozsahu ustanovenom všeobecne záväznými právnymi predpismi informoval o</w:t>
      </w:r>
      <w:r w:rsidR="00D374CC" w:rsidRPr="00D37C95">
        <w:rPr>
          <w:szCs w:val="24"/>
          <w:lang w:eastAsia="sk-SK"/>
        </w:rPr>
        <w:t> </w:t>
      </w:r>
      <w:r w:rsidRPr="00D37C95">
        <w:rPr>
          <w:szCs w:val="24"/>
          <w:lang w:eastAsia="sk-SK"/>
        </w:rPr>
        <w:t xml:space="preserve">podmienkach spracúvania osobných údajov iné osoby, ktorých osobné údaje poskytol Prevádzkovateľovi v súvislosti s uzatvorením Zmluvy (napr. kontaktné osoby). </w:t>
      </w:r>
    </w:p>
    <w:p w14:paraId="7B3F6E08" w14:textId="453F8AF3" w:rsidR="004770A2" w:rsidRPr="00D37C95" w:rsidRDefault="004770A2" w:rsidP="00151F43">
      <w:pPr>
        <w:numPr>
          <w:ilvl w:val="1"/>
          <w:numId w:val="14"/>
        </w:numPr>
        <w:autoSpaceDE w:val="0"/>
        <w:autoSpaceDN w:val="0"/>
        <w:adjustRightInd w:val="0"/>
        <w:spacing w:before="0" w:after="27"/>
        <w:ind w:left="851" w:hanging="851"/>
        <w:rPr>
          <w:szCs w:val="24"/>
          <w:lang w:eastAsia="sk-SK"/>
        </w:rPr>
      </w:pPr>
      <w:r w:rsidRPr="00D37C95">
        <w:rPr>
          <w:szCs w:val="24"/>
          <w:lang w:eastAsia="sk-SK"/>
        </w:rPr>
        <w:t xml:space="preserve">Pre doručovanie písomností Výrobcovi </w:t>
      </w:r>
      <w:r w:rsidR="00B46A4C" w:rsidRPr="00D37C95">
        <w:rPr>
          <w:szCs w:val="24"/>
          <w:lang w:eastAsia="sk-SK"/>
        </w:rPr>
        <w:t xml:space="preserve">/ Prevádzkovateľovi úložiska </w:t>
      </w:r>
      <w:r w:rsidRPr="00D37C95">
        <w:rPr>
          <w:szCs w:val="24"/>
          <w:lang w:eastAsia="sk-SK"/>
        </w:rPr>
        <w:t>sa použije adresa Výrobcu</w:t>
      </w:r>
      <w:r w:rsidR="00B46A4C" w:rsidRPr="00D37C95">
        <w:rPr>
          <w:szCs w:val="24"/>
          <w:lang w:eastAsia="sk-SK"/>
        </w:rPr>
        <w:t xml:space="preserve"> </w:t>
      </w:r>
      <w:bookmarkStart w:id="386" w:name="_Hlk121138990"/>
      <w:r w:rsidR="00B46A4C" w:rsidRPr="00D37C95">
        <w:rPr>
          <w:szCs w:val="24"/>
          <w:lang w:eastAsia="sk-SK"/>
        </w:rPr>
        <w:t>/ Prevádzkovateľa úložiska</w:t>
      </w:r>
      <w:bookmarkEnd w:id="386"/>
      <w:r w:rsidRPr="00D37C95">
        <w:rPr>
          <w:szCs w:val="24"/>
          <w:lang w:eastAsia="sk-SK"/>
        </w:rPr>
        <w:t>, ktorá je uvedená v</w:t>
      </w:r>
      <w:r w:rsidR="00D374CC" w:rsidRPr="00D37C95">
        <w:rPr>
          <w:szCs w:val="24"/>
          <w:lang w:eastAsia="sk-SK"/>
        </w:rPr>
        <w:t> </w:t>
      </w:r>
      <w:r w:rsidRPr="00D37C95">
        <w:rPr>
          <w:szCs w:val="24"/>
          <w:lang w:eastAsia="sk-SK"/>
        </w:rPr>
        <w:t xml:space="preserve">záhlaví Zmluvy. </w:t>
      </w:r>
    </w:p>
    <w:p w14:paraId="4B6D18A0" w14:textId="77777777" w:rsidR="004770A2" w:rsidRPr="00D37C95" w:rsidRDefault="004770A2" w:rsidP="00151F43">
      <w:pPr>
        <w:numPr>
          <w:ilvl w:val="1"/>
          <w:numId w:val="14"/>
        </w:numPr>
        <w:autoSpaceDE w:val="0"/>
        <w:autoSpaceDN w:val="0"/>
        <w:adjustRightInd w:val="0"/>
        <w:spacing w:before="0"/>
        <w:ind w:left="851" w:hanging="851"/>
        <w:rPr>
          <w:szCs w:val="24"/>
          <w:lang w:eastAsia="sk-SK"/>
        </w:rPr>
      </w:pPr>
      <w:r w:rsidRPr="00D37C95">
        <w:rPr>
          <w:szCs w:val="24"/>
          <w:lang w:eastAsia="sk-SK"/>
        </w:rPr>
        <w:t xml:space="preserve">Pre doručovanie písomností Prevádzkovateľovi sa použije nasledovná adresa: </w:t>
      </w:r>
    </w:p>
    <w:p w14:paraId="3356855F" w14:textId="031F4654" w:rsidR="004770A2" w:rsidRPr="00D37C95" w:rsidRDefault="004770A2" w:rsidP="00151F43">
      <w:pPr>
        <w:autoSpaceDE w:val="0"/>
        <w:autoSpaceDN w:val="0"/>
        <w:adjustRightInd w:val="0"/>
        <w:ind w:left="851" w:hanging="851"/>
        <w:rPr>
          <w:szCs w:val="24"/>
          <w:lang w:eastAsia="sk-SK"/>
        </w:rPr>
      </w:pPr>
      <w:r w:rsidRPr="00D37C95">
        <w:rPr>
          <w:szCs w:val="24"/>
          <w:lang w:eastAsia="sk-SK"/>
        </w:rPr>
        <w:t>.............................................</w:t>
      </w:r>
    </w:p>
    <w:p w14:paraId="19475FC9" w14:textId="77777777" w:rsidR="004770A2" w:rsidRPr="00D37C95" w:rsidRDefault="004770A2" w:rsidP="00151F43">
      <w:pPr>
        <w:autoSpaceDE w:val="0"/>
        <w:autoSpaceDN w:val="0"/>
        <w:adjustRightInd w:val="0"/>
        <w:ind w:left="851" w:hanging="851"/>
        <w:rPr>
          <w:szCs w:val="24"/>
          <w:lang w:eastAsia="sk-SK"/>
        </w:rPr>
      </w:pPr>
      <w:r w:rsidRPr="00D37C95">
        <w:rPr>
          <w:szCs w:val="24"/>
          <w:lang w:eastAsia="sk-SK"/>
        </w:rPr>
        <w:t>.............................................</w:t>
      </w:r>
    </w:p>
    <w:p w14:paraId="6232666D" w14:textId="2224FCFF" w:rsidR="004770A2" w:rsidRPr="00D37C95" w:rsidRDefault="004770A2" w:rsidP="00C555D3">
      <w:pPr>
        <w:autoSpaceDE w:val="0"/>
        <w:autoSpaceDN w:val="0"/>
        <w:adjustRightInd w:val="0"/>
        <w:spacing w:after="240"/>
        <w:ind w:left="851" w:hanging="851"/>
        <w:rPr>
          <w:szCs w:val="24"/>
          <w:lang w:eastAsia="sk-SK"/>
        </w:rPr>
      </w:pPr>
      <w:r w:rsidRPr="00D37C95">
        <w:rPr>
          <w:szCs w:val="24"/>
          <w:lang w:eastAsia="sk-SK"/>
        </w:rPr>
        <w:t>.............................................</w:t>
      </w:r>
    </w:p>
    <w:p w14:paraId="42905D95" w14:textId="6525327B" w:rsidR="004770A2" w:rsidRPr="00D37C95" w:rsidRDefault="004770A2" w:rsidP="00151F43">
      <w:pPr>
        <w:numPr>
          <w:ilvl w:val="1"/>
          <w:numId w:val="14"/>
        </w:numPr>
        <w:autoSpaceDE w:val="0"/>
        <w:autoSpaceDN w:val="0"/>
        <w:adjustRightInd w:val="0"/>
        <w:spacing w:before="0" w:after="27"/>
        <w:ind w:left="851" w:hanging="851"/>
        <w:rPr>
          <w:szCs w:val="24"/>
          <w:lang w:eastAsia="sk-SK"/>
        </w:rPr>
      </w:pPr>
      <w:r w:rsidRPr="00D37C95">
        <w:rPr>
          <w:szCs w:val="24"/>
          <w:lang w:eastAsia="sk-SK"/>
        </w:rPr>
        <w:t>Všetky podania Zmluvných strán, ktoré sa majú podľa Zmluvy urobiť písomne, sa budú považovať za riadne podané, ak budú doručené druhej Zmluvnej strane osobne alebo poštou na adresu Zmluvnej strany uvedenú v Zmluve alebo písomne oznámenú druhej Zmluvnej strane; tým nie sú dotknuté ustanovenia Zmluvy týkajúce sa doručovania faktúr. Písomné podania Zmluvných strán sa považujú za doručené druhej Zmluvnej strane dňom prevzatia zásielky alebo dňom jej uloženia na pošte, aj keď sa druhá Zmluvná strana o</w:t>
      </w:r>
      <w:r w:rsidR="00D374CC" w:rsidRPr="00D37C95">
        <w:rPr>
          <w:szCs w:val="24"/>
          <w:lang w:eastAsia="sk-SK"/>
        </w:rPr>
        <w:t> </w:t>
      </w:r>
      <w:r w:rsidRPr="00D37C95">
        <w:rPr>
          <w:szCs w:val="24"/>
          <w:lang w:eastAsia="sk-SK"/>
        </w:rPr>
        <w:t xml:space="preserve">uložení zásielky nedozvedela, alebo dňom odmietnutia prevzatia zásielky. </w:t>
      </w:r>
    </w:p>
    <w:p w14:paraId="3762EBE1" w14:textId="1C8C386D" w:rsidR="004770A2" w:rsidRPr="00D37C95" w:rsidRDefault="004770A2" w:rsidP="00151F43">
      <w:pPr>
        <w:numPr>
          <w:ilvl w:val="1"/>
          <w:numId w:val="14"/>
        </w:numPr>
        <w:autoSpaceDE w:val="0"/>
        <w:autoSpaceDN w:val="0"/>
        <w:adjustRightInd w:val="0"/>
        <w:spacing w:before="0"/>
        <w:ind w:left="851" w:hanging="851"/>
        <w:rPr>
          <w:szCs w:val="24"/>
          <w:lang w:eastAsia="sk-SK"/>
        </w:rPr>
      </w:pPr>
      <w:r w:rsidRPr="00D37C95">
        <w:rPr>
          <w:szCs w:val="24"/>
          <w:lang w:eastAsia="sk-SK"/>
        </w:rPr>
        <w:t>Výrobca</w:t>
      </w:r>
      <w:r w:rsidR="00B46A4C" w:rsidRPr="00D37C95">
        <w:rPr>
          <w:szCs w:val="24"/>
          <w:lang w:eastAsia="sk-SK"/>
        </w:rPr>
        <w:t xml:space="preserve"> / Prevádzkovateľ úložiska</w:t>
      </w:r>
      <w:r w:rsidRPr="00D37C95">
        <w:rPr>
          <w:szCs w:val="24"/>
          <w:lang w:eastAsia="sk-SK"/>
        </w:rPr>
        <w:t xml:space="preserve"> nie je oprávnený postúpiť alebo previesť svoje práva a povinnosti vyplývajúce zo Zmluvy ako celok alebo ich časť bez predchádzajúceho písomného súhlasu Prevádzkovateľa. </w:t>
      </w:r>
    </w:p>
    <w:p w14:paraId="68FFECE7" w14:textId="77777777" w:rsidR="004770A2" w:rsidRPr="00D37C95" w:rsidRDefault="004770A2" w:rsidP="00151F43">
      <w:pPr>
        <w:numPr>
          <w:ilvl w:val="1"/>
          <w:numId w:val="14"/>
        </w:numPr>
        <w:autoSpaceDE w:val="0"/>
        <w:autoSpaceDN w:val="0"/>
        <w:adjustRightInd w:val="0"/>
        <w:spacing w:before="0" w:after="28"/>
        <w:ind w:left="851" w:hanging="851"/>
        <w:rPr>
          <w:szCs w:val="24"/>
          <w:lang w:eastAsia="sk-SK"/>
        </w:rPr>
      </w:pPr>
      <w:r w:rsidRPr="00D37C95">
        <w:rPr>
          <w:szCs w:val="24"/>
          <w:lang w:eastAsia="sk-SK"/>
        </w:rPr>
        <w:t xml:space="preserve">Všetky práva a povinnosti vyplývajúce zo Zmluvy prechádzajú na právnych nástupcov oboch Zmluvných strán. </w:t>
      </w:r>
    </w:p>
    <w:p w14:paraId="3D3055C6" w14:textId="48AE0BF4" w:rsidR="004770A2" w:rsidRPr="00D37C95" w:rsidRDefault="004770A2" w:rsidP="00151F43">
      <w:pPr>
        <w:numPr>
          <w:ilvl w:val="1"/>
          <w:numId w:val="14"/>
        </w:numPr>
        <w:autoSpaceDE w:val="0"/>
        <w:autoSpaceDN w:val="0"/>
        <w:adjustRightInd w:val="0"/>
        <w:spacing w:before="0" w:after="28"/>
        <w:ind w:left="851" w:hanging="851"/>
        <w:rPr>
          <w:szCs w:val="24"/>
          <w:lang w:eastAsia="sk-SK"/>
        </w:rPr>
      </w:pPr>
      <w:r w:rsidRPr="00D37C95">
        <w:rPr>
          <w:szCs w:val="24"/>
          <w:lang w:eastAsia="sk-SK"/>
        </w:rPr>
        <w:t>Ustanovenia Zmluvy sú oddeliteľné. Ak sa počas trvania zmluvného vzťahu stane akékoľvek ustanovenie Zmluvy (alebo jeho časť) neplatné alebo nevynútiteľné najmä, ale nie len v dôsledku zmeny platných právnych predpisov, nebude tým dotknutá platnosť ani vynútiteľnosť ostatných ustanovení Zmluvy a Zmluvné strany sa zaväzujú rokovať s</w:t>
      </w:r>
      <w:r w:rsidR="00D374CC" w:rsidRPr="00D37C95">
        <w:rPr>
          <w:szCs w:val="24"/>
          <w:lang w:eastAsia="sk-SK"/>
        </w:rPr>
        <w:t> </w:t>
      </w:r>
      <w:r w:rsidRPr="00D37C95">
        <w:rPr>
          <w:szCs w:val="24"/>
          <w:lang w:eastAsia="sk-SK"/>
        </w:rPr>
        <w:t xml:space="preserve">cieľom úpravy zmluvného vzťahu v zmysle novej právnej úpravy a nahradiť dotknuté ustanovenia novými, určenými právnou úpravou, resp. zmenou tak, aby bol zachovaný účel Zmluvy a zámery Zmluvných strán obsiahnuté v pôvodných ustanoveniach. </w:t>
      </w:r>
    </w:p>
    <w:p w14:paraId="02577070" w14:textId="4BACDE6C" w:rsidR="004770A2" w:rsidRPr="00D37C95" w:rsidRDefault="004770A2" w:rsidP="00151F43">
      <w:pPr>
        <w:numPr>
          <w:ilvl w:val="1"/>
          <w:numId w:val="14"/>
        </w:numPr>
        <w:autoSpaceDE w:val="0"/>
        <w:autoSpaceDN w:val="0"/>
        <w:adjustRightInd w:val="0"/>
        <w:spacing w:before="0" w:after="28"/>
        <w:ind w:left="851" w:hanging="851"/>
        <w:rPr>
          <w:szCs w:val="24"/>
          <w:lang w:eastAsia="sk-SK"/>
        </w:rPr>
      </w:pPr>
      <w:r w:rsidRPr="00D37C95">
        <w:rPr>
          <w:szCs w:val="24"/>
          <w:lang w:eastAsia="sk-SK"/>
        </w:rPr>
        <w:t>Prípadné spory Zmluvných strán budú prednostne riešené dohodou Zmluvných strán, v</w:t>
      </w:r>
      <w:r w:rsidR="00D374CC" w:rsidRPr="00D37C95">
        <w:rPr>
          <w:szCs w:val="24"/>
          <w:lang w:eastAsia="sk-SK"/>
        </w:rPr>
        <w:t> </w:t>
      </w:r>
      <w:r w:rsidRPr="00D37C95">
        <w:rPr>
          <w:szCs w:val="24"/>
          <w:lang w:eastAsia="sk-SK"/>
        </w:rPr>
        <w:t xml:space="preserve">prípade riešenia sporov súdnou cestou budú tieto riešené príslušným súdom Slovenskej republiky podľa platných právnych predpisov. Výrobca </w:t>
      </w:r>
      <w:r w:rsidR="00B46A4C" w:rsidRPr="00D37C95">
        <w:rPr>
          <w:szCs w:val="24"/>
          <w:lang w:eastAsia="sk-SK"/>
        </w:rPr>
        <w:t xml:space="preserve">/ Prevádzkovateľ úložiska </w:t>
      </w:r>
      <w:r w:rsidRPr="00D37C95">
        <w:rPr>
          <w:szCs w:val="24"/>
          <w:lang w:eastAsia="sk-SK"/>
        </w:rPr>
        <w:t>má v</w:t>
      </w:r>
      <w:r w:rsidR="0096056E" w:rsidRPr="00D37C95">
        <w:rPr>
          <w:szCs w:val="24"/>
          <w:lang w:eastAsia="sk-SK"/>
        </w:rPr>
        <w:t> </w:t>
      </w:r>
      <w:r w:rsidRPr="00D37C95">
        <w:rPr>
          <w:szCs w:val="24"/>
          <w:lang w:eastAsia="sk-SK"/>
        </w:rPr>
        <w:t>prípade splnenia podmienok uvedených</w:t>
      </w:r>
      <w:r w:rsidR="008C139A" w:rsidRPr="00D37C95">
        <w:rPr>
          <w:szCs w:val="24"/>
          <w:lang w:eastAsia="sk-SK"/>
        </w:rPr>
        <w:t xml:space="preserve"> v</w:t>
      </w:r>
      <w:r w:rsidRPr="00D37C95">
        <w:rPr>
          <w:szCs w:val="24"/>
          <w:lang w:eastAsia="sk-SK"/>
        </w:rPr>
        <w:t xml:space="preserve"> zákone č. 250/2012 Z. z. o</w:t>
      </w:r>
      <w:r w:rsidR="00D37C95">
        <w:rPr>
          <w:szCs w:val="24"/>
          <w:lang w:eastAsia="sk-SK"/>
        </w:rPr>
        <w:t> </w:t>
      </w:r>
      <w:r w:rsidRPr="00D37C95">
        <w:rPr>
          <w:szCs w:val="24"/>
          <w:lang w:eastAsia="sk-SK"/>
        </w:rPr>
        <w:t>regulácii v</w:t>
      </w:r>
      <w:r w:rsidR="0096056E" w:rsidRPr="00D37C95">
        <w:rPr>
          <w:szCs w:val="24"/>
          <w:lang w:eastAsia="sk-SK"/>
        </w:rPr>
        <w:t> </w:t>
      </w:r>
      <w:r w:rsidRPr="00D37C95">
        <w:rPr>
          <w:szCs w:val="24"/>
          <w:lang w:eastAsia="sk-SK"/>
        </w:rPr>
        <w:t>sieťových odvetviach v znení neskorších predpisov právo požiadať ÚRSO o riešenie sporu medzi Prevádzkovateľom a</w:t>
      </w:r>
      <w:r w:rsidR="00B46A4C" w:rsidRPr="00D37C95">
        <w:rPr>
          <w:szCs w:val="24"/>
          <w:lang w:eastAsia="sk-SK"/>
        </w:rPr>
        <w:t> </w:t>
      </w:r>
      <w:r w:rsidRPr="00D37C95">
        <w:rPr>
          <w:szCs w:val="24"/>
          <w:lang w:eastAsia="sk-SK"/>
        </w:rPr>
        <w:t>Výrobcom</w:t>
      </w:r>
      <w:r w:rsidR="00B46A4C" w:rsidRPr="00D37C95">
        <w:rPr>
          <w:szCs w:val="24"/>
          <w:lang w:eastAsia="sk-SK"/>
        </w:rPr>
        <w:t xml:space="preserve"> / Prevádzkovateľom úložiska</w:t>
      </w:r>
      <w:r w:rsidRPr="00D37C95">
        <w:rPr>
          <w:szCs w:val="24"/>
          <w:lang w:eastAsia="sk-SK"/>
        </w:rPr>
        <w:t>. Výrobca</w:t>
      </w:r>
      <w:r w:rsidR="00B46A4C" w:rsidRPr="00D37C95">
        <w:rPr>
          <w:szCs w:val="24"/>
          <w:lang w:eastAsia="sk-SK"/>
        </w:rPr>
        <w:t xml:space="preserve"> / Prevádzkovateľ úložiska</w:t>
      </w:r>
      <w:r w:rsidRPr="00D37C95">
        <w:rPr>
          <w:szCs w:val="24"/>
          <w:lang w:eastAsia="sk-SK"/>
        </w:rPr>
        <w:t>, ktorý je spotrebiteľom, má v prípadoch ustanovených zákonom č.</w:t>
      </w:r>
      <w:r w:rsidR="008C139A" w:rsidRPr="00D37C95">
        <w:rPr>
          <w:szCs w:val="24"/>
          <w:lang w:eastAsia="sk-SK"/>
        </w:rPr>
        <w:t> </w:t>
      </w:r>
      <w:r w:rsidRPr="00D37C95">
        <w:rPr>
          <w:szCs w:val="24"/>
          <w:lang w:eastAsia="sk-SK"/>
        </w:rPr>
        <w:t xml:space="preserve">391/2015 Z. z. o alternatívnom riešení spotrebiteľských sporov a o zmene a doplnení niektorých zákonov možnosť obrátiť sa na príslušný subjekt alternatívneho riešenia sporov. </w:t>
      </w:r>
    </w:p>
    <w:p w14:paraId="6F81348D" w14:textId="0765D17B" w:rsidR="004770A2" w:rsidRPr="00D37C95" w:rsidRDefault="004770A2" w:rsidP="00151F43">
      <w:pPr>
        <w:numPr>
          <w:ilvl w:val="1"/>
          <w:numId w:val="14"/>
        </w:numPr>
        <w:autoSpaceDE w:val="0"/>
        <w:autoSpaceDN w:val="0"/>
        <w:adjustRightInd w:val="0"/>
        <w:spacing w:before="0" w:after="28"/>
        <w:ind w:left="851" w:hanging="851"/>
        <w:rPr>
          <w:szCs w:val="24"/>
          <w:lang w:eastAsia="sk-SK"/>
        </w:rPr>
      </w:pPr>
      <w:r w:rsidRPr="00D37C95">
        <w:rPr>
          <w:szCs w:val="24"/>
          <w:lang w:eastAsia="sk-SK"/>
        </w:rPr>
        <w:t>Výrobca</w:t>
      </w:r>
      <w:r w:rsidR="00B46A4C" w:rsidRPr="00D37C95">
        <w:rPr>
          <w:szCs w:val="24"/>
          <w:lang w:eastAsia="sk-SK"/>
        </w:rPr>
        <w:t xml:space="preserve"> / Prevádzkovateľ úložiska</w:t>
      </w:r>
      <w:r w:rsidRPr="00D37C95">
        <w:rPr>
          <w:szCs w:val="24"/>
          <w:lang w:eastAsia="sk-SK"/>
        </w:rPr>
        <w:t xml:space="preserve"> je oprávnený reklamovať plnenie Prevádzkovateľa podľa Zmluvy v mieste, spôsobom a v lehotách uvedených v Prevádzkovom poriadku. </w:t>
      </w:r>
    </w:p>
    <w:p w14:paraId="4ACA0A72" w14:textId="5F72931A" w:rsidR="004770A2" w:rsidRPr="00D37C95" w:rsidRDefault="004770A2" w:rsidP="00151F43">
      <w:pPr>
        <w:numPr>
          <w:ilvl w:val="1"/>
          <w:numId w:val="14"/>
        </w:numPr>
        <w:autoSpaceDE w:val="0"/>
        <w:autoSpaceDN w:val="0"/>
        <w:adjustRightInd w:val="0"/>
        <w:spacing w:before="0" w:after="28"/>
        <w:ind w:left="851" w:hanging="851"/>
        <w:rPr>
          <w:szCs w:val="24"/>
          <w:lang w:eastAsia="sk-SK"/>
        </w:rPr>
      </w:pPr>
      <w:r w:rsidRPr="00D37C95">
        <w:rPr>
          <w:szCs w:val="24"/>
          <w:lang w:eastAsia="sk-SK"/>
        </w:rPr>
        <w:t xml:space="preserve">Prevádzkovateľ je povinný dodržiavať štandardy kvality, sledovať, evidovať a vyhodnocovať štandardy kvality a uverejňovať a archivovať údaje o štandardoch </w:t>
      </w:r>
      <w:r w:rsidRPr="00D37C95">
        <w:rPr>
          <w:szCs w:val="24"/>
          <w:lang w:eastAsia="sk-SK"/>
        </w:rPr>
        <w:lastRenderedPageBreak/>
        <w:t>kvality, a to v súlade s vyhláškou Úradu pre reguláciu sieťových odvetví č. 236/2016 Z. z., ktorou sa ustanovujú štandardy kvality prenosu elektriny, distribúcie elektriny a dodávky elektriny (ďalej len „</w:t>
      </w:r>
      <w:r w:rsidRPr="00D37C95">
        <w:rPr>
          <w:b/>
          <w:bCs/>
          <w:szCs w:val="24"/>
          <w:lang w:eastAsia="sk-SK"/>
        </w:rPr>
        <w:t>Vyhláška</w:t>
      </w:r>
      <w:r w:rsidRPr="00D37C95">
        <w:rPr>
          <w:szCs w:val="24"/>
          <w:lang w:eastAsia="sk-SK"/>
        </w:rPr>
        <w:t xml:space="preserve">“). Ak Prevádzkovateľ nedodrží štandardy kvality a toto nedodržanie preukázateľne nastalo, je povinný uhradiť Výrobcovi </w:t>
      </w:r>
      <w:r w:rsidR="00B46A4C" w:rsidRPr="00D37C95">
        <w:rPr>
          <w:szCs w:val="24"/>
          <w:lang w:eastAsia="sk-SK"/>
        </w:rPr>
        <w:t xml:space="preserve">/ Prevádzkovateľ úložiska </w:t>
      </w:r>
      <w:r w:rsidRPr="00D37C95">
        <w:rPr>
          <w:szCs w:val="24"/>
          <w:lang w:eastAsia="sk-SK"/>
        </w:rPr>
        <w:t xml:space="preserve">kompenzačnú platbu podľa § 7 v spojení s § 9 Vyhlášky. Vyhodnocovanie štandardov kvality Prevádzkovateľ zverejňuje na svojom webovom sídle. </w:t>
      </w:r>
    </w:p>
    <w:p w14:paraId="43FFA6AF" w14:textId="35F73422" w:rsidR="004770A2" w:rsidRPr="00D37C95" w:rsidRDefault="004770A2" w:rsidP="00151F43">
      <w:pPr>
        <w:numPr>
          <w:ilvl w:val="1"/>
          <w:numId w:val="14"/>
        </w:numPr>
        <w:autoSpaceDE w:val="0"/>
        <w:autoSpaceDN w:val="0"/>
        <w:adjustRightInd w:val="0"/>
        <w:spacing w:before="0" w:after="28"/>
        <w:ind w:left="851" w:hanging="851"/>
        <w:rPr>
          <w:szCs w:val="24"/>
          <w:lang w:eastAsia="sk-SK"/>
        </w:rPr>
      </w:pPr>
      <w:r w:rsidRPr="00D37C95">
        <w:rPr>
          <w:szCs w:val="24"/>
          <w:lang w:eastAsia="sk-SK"/>
        </w:rPr>
        <w:t>Právne vzťahy medzi Prevádzkovateľom a</w:t>
      </w:r>
      <w:r w:rsidR="00B46A4C" w:rsidRPr="00D37C95">
        <w:rPr>
          <w:szCs w:val="24"/>
          <w:lang w:eastAsia="sk-SK"/>
        </w:rPr>
        <w:t> </w:t>
      </w:r>
      <w:r w:rsidRPr="00D37C95">
        <w:rPr>
          <w:szCs w:val="24"/>
          <w:lang w:eastAsia="sk-SK"/>
        </w:rPr>
        <w:t>Výrobcom</w:t>
      </w:r>
      <w:r w:rsidR="00B46A4C" w:rsidRPr="00D37C95">
        <w:rPr>
          <w:szCs w:val="24"/>
          <w:lang w:eastAsia="sk-SK"/>
        </w:rPr>
        <w:t xml:space="preserve"> / Prevádzkovateľom úložiska</w:t>
      </w:r>
      <w:r w:rsidRPr="00D37C95">
        <w:rPr>
          <w:szCs w:val="24"/>
          <w:lang w:eastAsia="sk-SK"/>
        </w:rPr>
        <w:t>, ktoré nie sú upravené v Zmluve sa riadia príslušnými ustanoveniami zákona č.</w:t>
      </w:r>
      <w:r w:rsidR="00D37C95">
        <w:rPr>
          <w:szCs w:val="24"/>
          <w:lang w:eastAsia="sk-SK"/>
        </w:rPr>
        <w:t> </w:t>
      </w:r>
      <w:r w:rsidRPr="00D37C95">
        <w:rPr>
          <w:szCs w:val="24"/>
          <w:lang w:eastAsia="sk-SK"/>
        </w:rPr>
        <w:t xml:space="preserve">513/1991 Zb. Obchodný zákonník v znení neskorších predpisov a ostatnými všeobecne záväznými právnymi predpismi, </w:t>
      </w:r>
      <w:r w:rsidR="002C582D" w:rsidRPr="00D37C95">
        <w:rPr>
          <w:szCs w:val="24"/>
          <w:lang w:eastAsia="sk-SK"/>
        </w:rPr>
        <w:t>TP</w:t>
      </w:r>
      <w:r w:rsidRPr="00D37C95">
        <w:rPr>
          <w:szCs w:val="24"/>
          <w:lang w:eastAsia="sk-SK"/>
        </w:rPr>
        <w:t xml:space="preserve"> a </w:t>
      </w:r>
      <w:r w:rsidR="00225E91" w:rsidRPr="00D37C95">
        <w:rPr>
          <w:szCs w:val="24"/>
          <w:lang w:eastAsia="sk-SK"/>
        </w:rPr>
        <w:t>PP</w:t>
      </w:r>
      <w:r w:rsidRPr="00D37C95">
        <w:rPr>
          <w:szCs w:val="24"/>
          <w:lang w:eastAsia="sk-SK"/>
        </w:rPr>
        <w:t xml:space="preserve">. </w:t>
      </w:r>
      <w:r w:rsidR="002C582D" w:rsidRPr="00D37C95">
        <w:rPr>
          <w:szCs w:val="24"/>
          <w:lang w:eastAsia="sk-SK"/>
        </w:rPr>
        <w:t>TP</w:t>
      </w:r>
      <w:r w:rsidRPr="00D37C95">
        <w:rPr>
          <w:szCs w:val="24"/>
          <w:lang w:eastAsia="sk-SK"/>
        </w:rPr>
        <w:t xml:space="preserve"> a </w:t>
      </w:r>
      <w:r w:rsidR="00225E91" w:rsidRPr="00D37C95">
        <w:rPr>
          <w:szCs w:val="24"/>
          <w:lang w:eastAsia="sk-SK"/>
        </w:rPr>
        <w:t>PP</w:t>
      </w:r>
      <w:r w:rsidRPr="00D37C95">
        <w:rPr>
          <w:szCs w:val="24"/>
          <w:lang w:eastAsia="sk-SK"/>
        </w:rPr>
        <w:t xml:space="preserve"> sú uverejnené na</w:t>
      </w:r>
      <w:r w:rsidR="00D37C95">
        <w:rPr>
          <w:szCs w:val="24"/>
          <w:lang w:eastAsia="sk-SK"/>
        </w:rPr>
        <w:t> </w:t>
      </w:r>
      <w:r w:rsidRPr="00D37C95">
        <w:rPr>
          <w:szCs w:val="24"/>
          <w:lang w:eastAsia="sk-SK"/>
        </w:rPr>
        <w:t>webovom sídle Prevádzkovateľa</w:t>
      </w:r>
      <w:r w:rsidR="00225E91" w:rsidRPr="00D37C95">
        <w:rPr>
          <w:szCs w:val="24"/>
          <w:lang w:eastAsia="sk-SK"/>
        </w:rPr>
        <w:t xml:space="preserve">. </w:t>
      </w:r>
      <w:r w:rsidRPr="00D37C95">
        <w:rPr>
          <w:szCs w:val="24"/>
          <w:lang w:eastAsia="sk-SK"/>
        </w:rPr>
        <w:t xml:space="preserve">Výrobca </w:t>
      </w:r>
      <w:r w:rsidR="00B46A4C" w:rsidRPr="00D37C95">
        <w:rPr>
          <w:szCs w:val="24"/>
          <w:lang w:eastAsia="sk-SK"/>
        </w:rPr>
        <w:t xml:space="preserve">/ Prevádzkovateľ úložiska </w:t>
      </w:r>
      <w:r w:rsidRPr="00D37C95">
        <w:rPr>
          <w:szCs w:val="24"/>
          <w:lang w:eastAsia="sk-SK"/>
        </w:rPr>
        <w:t xml:space="preserve">podpisom Zmluvy potvrdzuje, že sa s </w:t>
      </w:r>
      <w:r w:rsidR="002C582D" w:rsidRPr="00D37C95">
        <w:rPr>
          <w:szCs w:val="24"/>
          <w:lang w:eastAsia="sk-SK"/>
        </w:rPr>
        <w:t>TP</w:t>
      </w:r>
      <w:r w:rsidRPr="00D37C95">
        <w:rPr>
          <w:szCs w:val="24"/>
          <w:lang w:eastAsia="sk-SK"/>
        </w:rPr>
        <w:t xml:space="preserve"> a </w:t>
      </w:r>
      <w:r w:rsidR="00225E91" w:rsidRPr="00D37C95">
        <w:rPr>
          <w:szCs w:val="24"/>
          <w:lang w:eastAsia="sk-SK"/>
        </w:rPr>
        <w:t>PP</w:t>
      </w:r>
      <w:r w:rsidRPr="00D37C95">
        <w:rPr>
          <w:szCs w:val="24"/>
          <w:lang w:eastAsia="sk-SK"/>
        </w:rPr>
        <w:t xml:space="preserve"> riadne oboznámil. </w:t>
      </w:r>
      <w:r w:rsidR="002C582D" w:rsidRPr="00D37C95">
        <w:rPr>
          <w:szCs w:val="24"/>
          <w:lang w:eastAsia="sk-SK"/>
        </w:rPr>
        <w:t>TP</w:t>
      </w:r>
      <w:r w:rsidRPr="00D37C95">
        <w:rPr>
          <w:szCs w:val="24"/>
          <w:lang w:eastAsia="sk-SK"/>
        </w:rPr>
        <w:t xml:space="preserve"> a </w:t>
      </w:r>
      <w:r w:rsidR="00225E91" w:rsidRPr="00D37C95">
        <w:rPr>
          <w:szCs w:val="24"/>
          <w:lang w:eastAsia="sk-SK"/>
        </w:rPr>
        <w:t>PP</w:t>
      </w:r>
      <w:r w:rsidRPr="00D37C95">
        <w:rPr>
          <w:szCs w:val="24"/>
          <w:lang w:eastAsia="sk-SK"/>
        </w:rPr>
        <w:t xml:space="preserve"> sú pre Zmluvné strany záväzné. </w:t>
      </w:r>
      <w:r w:rsidR="002C582D" w:rsidRPr="00D37C95">
        <w:rPr>
          <w:szCs w:val="24"/>
          <w:lang w:eastAsia="sk-SK"/>
        </w:rPr>
        <w:t>TO</w:t>
      </w:r>
      <w:r w:rsidRPr="00D37C95">
        <w:rPr>
          <w:szCs w:val="24"/>
          <w:lang w:eastAsia="sk-SK"/>
        </w:rPr>
        <w:t xml:space="preserve"> a</w:t>
      </w:r>
      <w:r w:rsidR="002C582D" w:rsidRPr="00D37C95">
        <w:rPr>
          <w:szCs w:val="24"/>
          <w:lang w:eastAsia="sk-SK"/>
        </w:rPr>
        <w:t xml:space="preserve"> </w:t>
      </w:r>
      <w:r w:rsidR="00225E91" w:rsidRPr="00D37C95">
        <w:rPr>
          <w:szCs w:val="24"/>
          <w:lang w:eastAsia="sk-SK"/>
        </w:rPr>
        <w:t>PP</w:t>
      </w:r>
      <w:r w:rsidRPr="00D37C95">
        <w:rPr>
          <w:szCs w:val="24"/>
          <w:lang w:eastAsia="sk-SK"/>
        </w:rPr>
        <w:t xml:space="preserve"> je Prevádzkovateľ oprávnený meniť v súlade s platnými právnymi predpismi, pričom každá zmena ich znenia je pre</w:t>
      </w:r>
      <w:r w:rsidR="0096056E" w:rsidRPr="00D37C95">
        <w:rPr>
          <w:szCs w:val="24"/>
          <w:lang w:eastAsia="sk-SK"/>
        </w:rPr>
        <w:t> </w:t>
      </w:r>
      <w:r w:rsidRPr="00D37C95">
        <w:rPr>
          <w:szCs w:val="24"/>
          <w:lang w:eastAsia="sk-SK"/>
        </w:rPr>
        <w:t xml:space="preserve">Výrobcu </w:t>
      </w:r>
      <w:r w:rsidR="00B46A4C" w:rsidRPr="00D37C95">
        <w:rPr>
          <w:szCs w:val="24"/>
          <w:lang w:eastAsia="sk-SK"/>
        </w:rPr>
        <w:t xml:space="preserve">/ Prevádzkovateľa úložiska </w:t>
      </w:r>
      <w:r w:rsidRPr="00D37C95">
        <w:rPr>
          <w:szCs w:val="24"/>
          <w:lang w:eastAsia="sk-SK"/>
        </w:rPr>
        <w:t xml:space="preserve">záväzná odo dňa jej účinnosti. </w:t>
      </w:r>
    </w:p>
    <w:p w14:paraId="41AA574C" w14:textId="17ED146C" w:rsidR="004770A2" w:rsidRPr="00D37C95" w:rsidRDefault="004770A2" w:rsidP="00151F43">
      <w:pPr>
        <w:numPr>
          <w:ilvl w:val="1"/>
          <w:numId w:val="14"/>
        </w:numPr>
        <w:autoSpaceDE w:val="0"/>
        <w:autoSpaceDN w:val="0"/>
        <w:adjustRightInd w:val="0"/>
        <w:spacing w:before="0" w:after="28"/>
        <w:ind w:left="851" w:hanging="851"/>
        <w:rPr>
          <w:szCs w:val="24"/>
          <w:lang w:eastAsia="sk-SK"/>
        </w:rPr>
      </w:pPr>
      <w:r w:rsidRPr="00D37C95">
        <w:rPr>
          <w:szCs w:val="24"/>
          <w:lang w:eastAsia="sk-SK"/>
        </w:rPr>
        <w:t xml:space="preserve">Zmluvné strany sú povinné dodržiavať svoje povinnosti a pravidlá uvedené v Zmluve, platných právnych predpisoch, </w:t>
      </w:r>
      <w:r w:rsidR="00225E91" w:rsidRPr="00D37C95">
        <w:rPr>
          <w:szCs w:val="24"/>
          <w:lang w:eastAsia="sk-SK"/>
        </w:rPr>
        <w:t>TP a  PP</w:t>
      </w:r>
      <w:r w:rsidRPr="00D37C95">
        <w:rPr>
          <w:szCs w:val="24"/>
          <w:lang w:eastAsia="sk-SK"/>
        </w:rPr>
        <w:t xml:space="preserve">. </w:t>
      </w:r>
    </w:p>
    <w:p w14:paraId="3EE3E2A4" w14:textId="48513857" w:rsidR="004770A2" w:rsidRPr="00D37C95" w:rsidRDefault="004770A2" w:rsidP="00151F43">
      <w:pPr>
        <w:numPr>
          <w:ilvl w:val="1"/>
          <w:numId w:val="14"/>
        </w:numPr>
        <w:autoSpaceDE w:val="0"/>
        <w:autoSpaceDN w:val="0"/>
        <w:adjustRightInd w:val="0"/>
        <w:spacing w:before="0"/>
        <w:ind w:left="851" w:hanging="851"/>
        <w:rPr>
          <w:szCs w:val="24"/>
          <w:lang w:eastAsia="sk-SK"/>
        </w:rPr>
      </w:pPr>
      <w:r w:rsidRPr="00D37C95">
        <w:rPr>
          <w:szCs w:val="24"/>
          <w:lang w:eastAsia="sk-SK"/>
        </w:rPr>
        <w:t>Zmluva je vyhotovuje spravidla v 2 vyhotoveniach s rovnakou právnou silou, pričom každá zo Zmluvných strán dostane po jej podpise oboma Zmluvnými stranami po</w:t>
      </w:r>
      <w:r w:rsidR="00D37C95">
        <w:rPr>
          <w:szCs w:val="24"/>
          <w:lang w:eastAsia="sk-SK"/>
        </w:rPr>
        <w:t> </w:t>
      </w:r>
      <w:r w:rsidRPr="00D37C95">
        <w:rPr>
          <w:szCs w:val="24"/>
          <w:lang w:eastAsia="sk-SK"/>
        </w:rPr>
        <w:t xml:space="preserve">jednom vyhotovení. Zmluvné strany sa môžu v Zmluve dohodnúť na inom počte vyhotovení Zmluvy. </w:t>
      </w:r>
    </w:p>
    <w:bookmarkEnd w:id="334"/>
    <w:bookmarkEnd w:id="335"/>
    <w:bookmarkEnd w:id="336"/>
    <w:bookmarkEnd w:id="337"/>
    <w:p w14:paraId="7F223094" w14:textId="2DC488DE" w:rsidR="00754358" w:rsidRPr="00D37C95" w:rsidRDefault="00754358" w:rsidP="00151F43">
      <w:pPr>
        <w:rPr>
          <w:szCs w:val="24"/>
        </w:rPr>
      </w:pPr>
    </w:p>
    <w:sectPr w:rsidR="00754358" w:rsidRPr="00D37C95">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09279B" w14:textId="77777777" w:rsidR="00524F85" w:rsidRDefault="00524F85" w:rsidP="00754358">
      <w:pPr>
        <w:spacing w:before="0"/>
      </w:pPr>
      <w:r>
        <w:separator/>
      </w:r>
    </w:p>
  </w:endnote>
  <w:endnote w:type="continuationSeparator" w:id="0">
    <w:p w14:paraId="2C76A299" w14:textId="77777777" w:rsidR="00524F85" w:rsidRDefault="00524F85" w:rsidP="00754358">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s sans serif">
    <w:altName w:val="Times New Roman"/>
    <w:panose1 w:val="00000000000000000000"/>
    <w:charset w:val="4D"/>
    <w:family w:val="swiss"/>
    <w:notTrueType/>
    <w:pitch w:val="variable"/>
    <w:sig w:usb0="00000003" w:usb1="00000000" w:usb2="00000000" w:usb3="00000000" w:csb0="00000001" w:csb1="00000000"/>
  </w:font>
  <w:font w:name="ITCBookmanEE">
    <w:altName w:val="Times New Roman"/>
    <w:panose1 w:val="00000000000000000000"/>
    <w:charset w:val="EE"/>
    <w:family w:val="auto"/>
    <w:notTrueType/>
    <w:pitch w:val="default"/>
    <w:sig w:usb0="00000005" w:usb1="00000000" w:usb2="00000000" w:usb3="00000000" w:csb0="00000002" w:csb1="00000000"/>
  </w:font>
  <w:font w:name="TimesNewRomanPSMT">
    <w:altName w:val="Times New Roman"/>
    <w:panose1 w:val="00000000000000000000"/>
    <w:charset w:val="EE"/>
    <w:family w:val="auto"/>
    <w:notTrueType/>
    <w:pitch w:val="default"/>
    <w:sig w:usb0="00000007" w:usb1="00000000" w:usb2="00000000" w:usb3="00000000" w:csb0="00000003"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A0A7F8" w14:textId="439543AE" w:rsidR="001D63F3" w:rsidRDefault="001D63F3">
    <w:pPr>
      <w:pStyle w:val="Pta"/>
      <w:jc w:val="center"/>
    </w:pPr>
  </w:p>
  <w:p w14:paraId="3700563B" w14:textId="77777777" w:rsidR="001D63F3" w:rsidRDefault="001D63F3">
    <w:pPr>
      <w:pStyle w:val="Pt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80163307"/>
      <w:docPartObj>
        <w:docPartGallery w:val="Page Numbers (Bottom of Page)"/>
        <w:docPartUnique/>
      </w:docPartObj>
    </w:sdtPr>
    <w:sdtEndPr/>
    <w:sdtContent>
      <w:p w14:paraId="5B2F7B94" w14:textId="3C9FE97E" w:rsidR="001D63F3" w:rsidRDefault="001D63F3">
        <w:pPr>
          <w:pStyle w:val="Pta"/>
          <w:jc w:val="center"/>
        </w:pPr>
        <w:r>
          <w:fldChar w:fldCharType="begin"/>
        </w:r>
        <w:r>
          <w:instrText>PAGE   \* MERGEFORMAT</w:instrText>
        </w:r>
        <w:r>
          <w:fldChar w:fldCharType="separate"/>
        </w:r>
        <w:r w:rsidR="00673297" w:rsidRPr="00673297">
          <w:rPr>
            <w:noProof/>
            <w:lang w:val="sk-SK"/>
          </w:rPr>
          <w:t>4</w:t>
        </w:r>
        <w:r>
          <w:fldChar w:fldCharType="end"/>
        </w:r>
      </w:p>
    </w:sdtContent>
  </w:sdt>
  <w:p w14:paraId="47A4B76E" w14:textId="77777777" w:rsidR="001D63F3" w:rsidRDefault="001D63F3">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E3D100" w14:textId="77777777" w:rsidR="00524F85" w:rsidRDefault="00524F85" w:rsidP="00754358">
      <w:pPr>
        <w:spacing w:before="0"/>
      </w:pPr>
      <w:r>
        <w:separator/>
      </w:r>
    </w:p>
  </w:footnote>
  <w:footnote w:type="continuationSeparator" w:id="0">
    <w:p w14:paraId="1D70C0D5" w14:textId="77777777" w:rsidR="00524F85" w:rsidRDefault="00524F85" w:rsidP="00754358">
      <w:pPr>
        <w:spacing w:before="0"/>
      </w:pPr>
      <w:r>
        <w:continuationSeparator/>
      </w:r>
    </w:p>
  </w:footnote>
  <w:footnote w:id="1">
    <w:p w14:paraId="187E5108" w14:textId="2473114E" w:rsidR="00F0775D" w:rsidRPr="00F0775D" w:rsidRDefault="00F0775D" w:rsidP="00F0775D">
      <w:pPr>
        <w:pStyle w:val="Textpoznmkypodiarou"/>
        <w:rPr>
          <w:lang w:val="sk-SK"/>
        </w:rPr>
      </w:pPr>
      <w:r>
        <w:rPr>
          <w:rStyle w:val="Odkaznapoznmkupodiarou"/>
        </w:rPr>
        <w:footnoteRef/>
      </w:r>
      <w:r>
        <w:t xml:space="preserve">) § </w:t>
      </w:r>
      <w:r w:rsidRPr="00F0775D">
        <w:rPr>
          <w:lang w:val="sk-SK"/>
        </w:rPr>
        <w:t>19 zákona č. 251/2012 Z. z. o energetike a o zmene a doplnení niektorých zákonov</w:t>
      </w:r>
    </w:p>
  </w:footnote>
  <w:footnote w:id="2">
    <w:p w14:paraId="5AD3C31F" w14:textId="77777777" w:rsidR="00754358" w:rsidRPr="00A54437" w:rsidRDefault="00754358" w:rsidP="00754358">
      <w:pPr>
        <w:pStyle w:val="Textpoznmkypodiarou"/>
        <w:jc w:val="both"/>
      </w:pPr>
      <w:r w:rsidRPr="00A54437">
        <w:rPr>
          <w:rStyle w:val="Odkaznapoznmkupodiarou"/>
        </w:rPr>
        <w:footnoteRef/>
      </w:r>
      <w:r w:rsidRPr="00A54437">
        <w:t>) Napr. zákon č. 182/1993 Z. z. o vlastníctve bytov a nebytových priestorov v znení neskorších predpisov</w:t>
      </w:r>
      <w:r>
        <w:t>, zákon č. 278/1993 Z. z. o správe majetku štátu v znení neskorších predpisov</w:t>
      </w:r>
    </w:p>
  </w:footnote>
  <w:footnote w:id="3">
    <w:p w14:paraId="6B46CBF0" w14:textId="77777777" w:rsidR="00C20C51" w:rsidRDefault="00C20C51" w:rsidP="00C20C51">
      <w:pPr>
        <w:pStyle w:val="Textpoznmkypodiarou"/>
        <w:jc w:val="both"/>
      </w:pPr>
      <w:r>
        <w:rPr>
          <w:rStyle w:val="Odkaznapoznmkupodiarou"/>
        </w:rPr>
        <w:footnoteRef/>
      </w:r>
      <w:r>
        <w:t xml:space="preserve">) </w:t>
      </w:r>
      <w:r>
        <w:rPr>
          <w:lang w:val="sk-SK"/>
        </w:rPr>
        <w:t xml:space="preserve">napr. </w:t>
      </w:r>
      <w:r w:rsidRPr="006B5CC9">
        <w:t xml:space="preserve">zákon č. 513/1991 Z. Obchodný zákonník v znení neskorších predpisov, </w:t>
      </w:r>
      <w:r>
        <w:t>n</w:t>
      </w:r>
      <w:r w:rsidRPr="006B5CC9">
        <w:t>ariadenie vlády Slovenskej republiky č. 21/2013 Z. z.</w:t>
      </w:r>
      <w:r>
        <w:t>, ktorým sa vykonávajú niektoré ustanovenia Obchodného zákonníka</w:t>
      </w:r>
    </w:p>
  </w:footnote>
  <w:footnote w:id="4">
    <w:p w14:paraId="3BF3BFF3" w14:textId="77777777" w:rsidR="001F38CB" w:rsidRDefault="001F38CB" w:rsidP="001F38CB">
      <w:pPr>
        <w:pStyle w:val="Textpoznmkypodiarou"/>
        <w:jc w:val="both"/>
      </w:pPr>
      <w:r>
        <w:rPr>
          <w:rStyle w:val="Odkaznapoznmkupodiarou"/>
        </w:rPr>
        <w:footnoteRef/>
      </w:r>
      <w:r>
        <w:t xml:space="preserve">) </w:t>
      </w:r>
      <w:r w:rsidRPr="006B5CC9">
        <w:t xml:space="preserve">zákon č. 513/1991 Z. Obchodný zákonník v znení neskorších predpisov, </w:t>
      </w:r>
      <w:r>
        <w:t>n</w:t>
      </w:r>
      <w:r w:rsidRPr="006B5CC9">
        <w:t>ariadenie vlády Slovenskej republiky č. 21/2013 Z. z.</w:t>
      </w:r>
      <w:r>
        <w:t>, ktorým sa vykonávajú niektoré ustanovenia Obchodného zákonníka</w:t>
      </w:r>
    </w:p>
  </w:footnote>
  <w:footnote w:id="5">
    <w:p w14:paraId="6259182D" w14:textId="77777777" w:rsidR="004B1A65" w:rsidRDefault="004B1A65" w:rsidP="004B1A65">
      <w:pPr>
        <w:pStyle w:val="Textpoznmkypodiarou"/>
        <w:rPr>
          <w:lang w:val="sk-SK"/>
        </w:rPr>
      </w:pPr>
      <w:r>
        <w:rPr>
          <w:rStyle w:val="Odkaznapoznmkupodiarou"/>
        </w:rPr>
        <w:footnoteRef/>
      </w:r>
      <w:r>
        <w:rPr>
          <w:lang w:val="sk-SK"/>
        </w:rPr>
        <w:t>)</w:t>
      </w:r>
      <w:r>
        <w:t xml:space="preserve"> </w:t>
      </w:r>
      <w:r>
        <w:rPr>
          <w:bCs/>
          <w:color w:val="000000"/>
        </w:rPr>
        <w:t>§ 2 písm. a) zákona č. 250/2007 Z. z. o ochrane spotrebiteľa a o zmene zákona Slovenskej národnej rady</w:t>
      </w:r>
    </w:p>
  </w:footnote>
  <w:footnote w:id="6">
    <w:p w14:paraId="0F86CDAB" w14:textId="77777777" w:rsidR="00132F01" w:rsidRDefault="00132F01" w:rsidP="00132F01">
      <w:pPr>
        <w:pStyle w:val="Textpoznmkypodiarou"/>
        <w:jc w:val="both"/>
      </w:pPr>
      <w:r>
        <w:rPr>
          <w:rStyle w:val="Odkaznapoznmkupodiarou"/>
          <w:rFonts w:eastAsiaTheme="majorEastAsia"/>
        </w:rPr>
        <w:footnoteRef/>
      </w:r>
      <w:r>
        <w:t>) § 3 ods. 2 písm. a) zákona Národnej rady Slovenskej republiky č. 42/1994 Zb. o civilnej ochrane obyvateľstva v znení neskorších predpisov</w:t>
      </w:r>
    </w:p>
  </w:footnote>
  <w:footnote w:id="7">
    <w:p w14:paraId="418CD091" w14:textId="77777777" w:rsidR="00132F01" w:rsidRDefault="00132F01" w:rsidP="00132F01">
      <w:pPr>
        <w:pStyle w:val="Textpoznmkypodiarou"/>
      </w:pPr>
      <w:r>
        <w:rPr>
          <w:rStyle w:val="Odkaznapoznmkupodiarou"/>
          <w:rFonts w:eastAsiaTheme="majorEastAsia"/>
        </w:rPr>
        <w:footnoteRef/>
      </w:r>
      <w:r>
        <w:t>) napr. zákon č. 71/1967 Zb. o správnom konaní (správny poriadok) v znení neskorších predpisov</w:t>
      </w:r>
    </w:p>
  </w:footnote>
  <w:footnote w:id="8">
    <w:p w14:paraId="522A3466" w14:textId="77777777" w:rsidR="00132F01" w:rsidRDefault="00132F01" w:rsidP="00132F01">
      <w:pPr>
        <w:pStyle w:val="Textpoznmkypodiarou"/>
        <w:jc w:val="both"/>
      </w:pPr>
      <w:r>
        <w:rPr>
          <w:rStyle w:val="Odkaznapoznmkupodiarou"/>
          <w:rFonts w:eastAsiaTheme="majorEastAsia"/>
        </w:rPr>
        <w:footnoteRef/>
      </w:r>
      <w:r>
        <w:t xml:space="preserve">) vyhláška Ministerstva práce, sociálnych vecí a rodiny Slovenskej republiky č. 508/2009 Z. z., ktorou </w:t>
      </w:r>
      <w:r>
        <w:br/>
        <w:t>sa ustanovujú podrobnosti na zaistenie bezpečnosti a ochrany zdravia pri práci s technickými zariadeniami tlakovými, zdvíhacími, elektrickými a plynovými a ktorou sa ustanovujú technické zariadenia, ktoré sa považujú za vyhradené technické zariadenia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60CFC"/>
    <w:multiLevelType w:val="multilevel"/>
    <w:tmpl w:val="72EEB9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576"/>
        </w:tabs>
        <w:ind w:left="576" w:hanging="576"/>
      </w:pPr>
      <w:rPr>
        <w:rFonts w:cs="Times New Roman" w:hint="default"/>
      </w:rPr>
    </w:lvl>
    <w:lvl w:ilvl="2">
      <w:start w:val="1"/>
      <w:numFmt w:val="decimal"/>
      <w:pStyle w:val="Nadpis3nov"/>
      <w:lvlText w:val="4.3.%3"/>
      <w:lvlJc w:val="left"/>
      <w:pPr>
        <w:tabs>
          <w:tab w:val="num" w:pos="720"/>
        </w:tabs>
        <w:ind w:left="720" w:hanging="720"/>
      </w:pPr>
      <w:rPr>
        <w:rFonts w:cs="Times New Roman" w:hint="default"/>
      </w:rPr>
    </w:lvl>
    <w:lvl w:ilvl="3">
      <w:start w:val="1"/>
      <w:numFmt w:val="decimal"/>
      <w:pStyle w:val="Nadpis4"/>
      <w:lvlText w:val="%1.%2.%3.%4"/>
      <w:lvlJc w:val="left"/>
      <w:pPr>
        <w:tabs>
          <w:tab w:val="num" w:pos="864"/>
        </w:tabs>
        <w:ind w:left="864" w:hanging="864"/>
      </w:pPr>
      <w:rPr>
        <w:rFonts w:cs="Times New Roman" w:hint="default"/>
      </w:rPr>
    </w:lvl>
    <w:lvl w:ilvl="4">
      <w:start w:val="1"/>
      <w:numFmt w:val="decimal"/>
      <w:pStyle w:val="Nadpis5"/>
      <w:lvlText w:val="%1.%2.%3.%4.%5"/>
      <w:lvlJc w:val="left"/>
      <w:pPr>
        <w:tabs>
          <w:tab w:val="num" w:pos="1008"/>
        </w:tabs>
        <w:ind w:left="1008" w:hanging="1008"/>
      </w:pPr>
      <w:rPr>
        <w:rFonts w:cs="Times New Roman" w:hint="default"/>
      </w:rPr>
    </w:lvl>
    <w:lvl w:ilvl="5">
      <w:start w:val="1"/>
      <w:numFmt w:val="decimal"/>
      <w:pStyle w:val="Nadpis6"/>
      <w:lvlText w:val="%1.%2.%3.%4.%5.%6"/>
      <w:lvlJc w:val="left"/>
      <w:pPr>
        <w:tabs>
          <w:tab w:val="num" w:pos="1152"/>
        </w:tabs>
        <w:ind w:left="1152" w:hanging="1152"/>
      </w:pPr>
      <w:rPr>
        <w:rFonts w:cs="Times New Roman" w:hint="default"/>
      </w:rPr>
    </w:lvl>
    <w:lvl w:ilvl="6">
      <w:start w:val="1"/>
      <w:numFmt w:val="decimal"/>
      <w:pStyle w:val="Nadpis7"/>
      <w:lvlText w:val="%1.%2.%3.%4.%5.%6.%7"/>
      <w:lvlJc w:val="left"/>
      <w:pPr>
        <w:tabs>
          <w:tab w:val="num" w:pos="1296"/>
        </w:tabs>
        <w:ind w:left="1296" w:hanging="1296"/>
      </w:pPr>
      <w:rPr>
        <w:rFonts w:cs="Times New Roman" w:hint="default"/>
      </w:rPr>
    </w:lvl>
    <w:lvl w:ilvl="7">
      <w:start w:val="1"/>
      <w:numFmt w:val="decimal"/>
      <w:pStyle w:val="Nadpis8"/>
      <w:lvlText w:val="%1.%2.%3.%4.%5.%6.%7.%8"/>
      <w:lvlJc w:val="left"/>
      <w:pPr>
        <w:tabs>
          <w:tab w:val="num" w:pos="1440"/>
        </w:tabs>
        <w:ind w:left="1440" w:hanging="1440"/>
      </w:pPr>
      <w:rPr>
        <w:rFonts w:cs="Times New Roman" w:hint="default"/>
      </w:rPr>
    </w:lvl>
    <w:lvl w:ilvl="8">
      <w:start w:val="1"/>
      <w:numFmt w:val="decimal"/>
      <w:pStyle w:val="Nadpis9"/>
      <w:lvlText w:val="%1.%2.%3.%4.%5.%6.%7.%8.%9"/>
      <w:lvlJc w:val="left"/>
      <w:pPr>
        <w:tabs>
          <w:tab w:val="num" w:pos="1584"/>
        </w:tabs>
        <w:ind w:left="1584" w:hanging="1584"/>
      </w:pPr>
      <w:rPr>
        <w:rFonts w:cs="Times New Roman" w:hint="default"/>
      </w:rPr>
    </w:lvl>
  </w:abstractNum>
  <w:abstractNum w:abstractNumId="1" w15:restartNumberingAfterBreak="0">
    <w:nsid w:val="014B4EAE"/>
    <w:multiLevelType w:val="hybridMultilevel"/>
    <w:tmpl w:val="74484E28"/>
    <w:lvl w:ilvl="0" w:tplc="041B0017">
      <w:start w:val="1"/>
      <w:numFmt w:val="lowerLetter"/>
      <w:lvlText w:val="%1)"/>
      <w:lvlJc w:val="left"/>
      <w:pPr>
        <w:ind w:left="2869" w:hanging="360"/>
      </w:pPr>
    </w:lvl>
    <w:lvl w:ilvl="1" w:tplc="041B0019">
      <w:start w:val="1"/>
      <w:numFmt w:val="lowerLetter"/>
      <w:lvlText w:val="%2."/>
      <w:lvlJc w:val="left"/>
      <w:pPr>
        <w:ind w:left="3589" w:hanging="360"/>
      </w:pPr>
    </w:lvl>
    <w:lvl w:ilvl="2" w:tplc="041B001B" w:tentative="1">
      <w:start w:val="1"/>
      <w:numFmt w:val="lowerRoman"/>
      <w:lvlText w:val="%3."/>
      <w:lvlJc w:val="right"/>
      <w:pPr>
        <w:ind w:left="4309" w:hanging="180"/>
      </w:pPr>
    </w:lvl>
    <w:lvl w:ilvl="3" w:tplc="041B000F" w:tentative="1">
      <w:start w:val="1"/>
      <w:numFmt w:val="decimal"/>
      <w:lvlText w:val="%4."/>
      <w:lvlJc w:val="left"/>
      <w:pPr>
        <w:ind w:left="5029" w:hanging="360"/>
      </w:pPr>
    </w:lvl>
    <w:lvl w:ilvl="4" w:tplc="041B0019" w:tentative="1">
      <w:start w:val="1"/>
      <w:numFmt w:val="lowerLetter"/>
      <w:lvlText w:val="%5."/>
      <w:lvlJc w:val="left"/>
      <w:pPr>
        <w:ind w:left="5749" w:hanging="360"/>
      </w:pPr>
    </w:lvl>
    <w:lvl w:ilvl="5" w:tplc="041B001B" w:tentative="1">
      <w:start w:val="1"/>
      <w:numFmt w:val="lowerRoman"/>
      <w:lvlText w:val="%6."/>
      <w:lvlJc w:val="right"/>
      <w:pPr>
        <w:ind w:left="6469" w:hanging="180"/>
      </w:pPr>
    </w:lvl>
    <w:lvl w:ilvl="6" w:tplc="041B000F" w:tentative="1">
      <w:start w:val="1"/>
      <w:numFmt w:val="decimal"/>
      <w:lvlText w:val="%7."/>
      <w:lvlJc w:val="left"/>
      <w:pPr>
        <w:ind w:left="7189" w:hanging="360"/>
      </w:pPr>
    </w:lvl>
    <w:lvl w:ilvl="7" w:tplc="041B0019" w:tentative="1">
      <w:start w:val="1"/>
      <w:numFmt w:val="lowerLetter"/>
      <w:lvlText w:val="%8."/>
      <w:lvlJc w:val="left"/>
      <w:pPr>
        <w:ind w:left="7909" w:hanging="360"/>
      </w:pPr>
    </w:lvl>
    <w:lvl w:ilvl="8" w:tplc="041B001B" w:tentative="1">
      <w:start w:val="1"/>
      <w:numFmt w:val="lowerRoman"/>
      <w:lvlText w:val="%9."/>
      <w:lvlJc w:val="right"/>
      <w:pPr>
        <w:ind w:left="8629" w:hanging="180"/>
      </w:pPr>
    </w:lvl>
  </w:abstractNum>
  <w:abstractNum w:abstractNumId="2" w15:restartNumberingAfterBreak="0">
    <w:nsid w:val="021E6589"/>
    <w:multiLevelType w:val="hybridMultilevel"/>
    <w:tmpl w:val="070244E4"/>
    <w:lvl w:ilvl="0" w:tplc="041B0017">
      <w:start w:val="1"/>
      <w:numFmt w:val="lowerLetter"/>
      <w:lvlText w:val="%1)"/>
      <w:lvlJc w:val="left"/>
      <w:pPr>
        <w:ind w:left="1554" w:hanging="360"/>
      </w:pPr>
    </w:lvl>
    <w:lvl w:ilvl="1" w:tplc="08090019">
      <w:start w:val="1"/>
      <w:numFmt w:val="lowerLetter"/>
      <w:lvlText w:val="%2."/>
      <w:lvlJc w:val="left"/>
      <w:pPr>
        <w:ind w:left="2274" w:hanging="360"/>
      </w:pPr>
    </w:lvl>
    <w:lvl w:ilvl="2" w:tplc="0809001B" w:tentative="1">
      <w:start w:val="1"/>
      <w:numFmt w:val="lowerRoman"/>
      <w:lvlText w:val="%3."/>
      <w:lvlJc w:val="right"/>
      <w:pPr>
        <w:ind w:left="2994" w:hanging="180"/>
      </w:pPr>
    </w:lvl>
    <w:lvl w:ilvl="3" w:tplc="0809000F" w:tentative="1">
      <w:start w:val="1"/>
      <w:numFmt w:val="decimal"/>
      <w:lvlText w:val="%4."/>
      <w:lvlJc w:val="left"/>
      <w:pPr>
        <w:ind w:left="3714" w:hanging="360"/>
      </w:pPr>
    </w:lvl>
    <w:lvl w:ilvl="4" w:tplc="08090019" w:tentative="1">
      <w:start w:val="1"/>
      <w:numFmt w:val="lowerLetter"/>
      <w:lvlText w:val="%5."/>
      <w:lvlJc w:val="left"/>
      <w:pPr>
        <w:ind w:left="4434" w:hanging="360"/>
      </w:pPr>
    </w:lvl>
    <w:lvl w:ilvl="5" w:tplc="0809001B" w:tentative="1">
      <w:start w:val="1"/>
      <w:numFmt w:val="lowerRoman"/>
      <w:lvlText w:val="%6."/>
      <w:lvlJc w:val="right"/>
      <w:pPr>
        <w:ind w:left="5154" w:hanging="180"/>
      </w:pPr>
    </w:lvl>
    <w:lvl w:ilvl="6" w:tplc="0809000F" w:tentative="1">
      <w:start w:val="1"/>
      <w:numFmt w:val="decimal"/>
      <w:lvlText w:val="%7."/>
      <w:lvlJc w:val="left"/>
      <w:pPr>
        <w:ind w:left="5874" w:hanging="360"/>
      </w:pPr>
    </w:lvl>
    <w:lvl w:ilvl="7" w:tplc="08090019" w:tentative="1">
      <w:start w:val="1"/>
      <w:numFmt w:val="lowerLetter"/>
      <w:lvlText w:val="%8."/>
      <w:lvlJc w:val="left"/>
      <w:pPr>
        <w:ind w:left="6594" w:hanging="360"/>
      </w:pPr>
    </w:lvl>
    <w:lvl w:ilvl="8" w:tplc="0809001B" w:tentative="1">
      <w:start w:val="1"/>
      <w:numFmt w:val="lowerRoman"/>
      <w:lvlText w:val="%9."/>
      <w:lvlJc w:val="right"/>
      <w:pPr>
        <w:ind w:left="7314" w:hanging="180"/>
      </w:pPr>
    </w:lvl>
  </w:abstractNum>
  <w:abstractNum w:abstractNumId="3" w15:restartNumberingAfterBreak="0">
    <w:nsid w:val="02940B13"/>
    <w:multiLevelType w:val="hybridMultilevel"/>
    <w:tmpl w:val="F0CC7402"/>
    <w:lvl w:ilvl="0" w:tplc="041B0017">
      <w:start w:val="1"/>
      <w:numFmt w:val="lowerLetter"/>
      <w:lvlText w:val="%1)"/>
      <w:lvlJc w:val="left"/>
      <w:pPr>
        <w:ind w:left="1571" w:hanging="360"/>
      </w:pPr>
    </w:lvl>
    <w:lvl w:ilvl="1" w:tplc="041B0017">
      <w:start w:val="1"/>
      <w:numFmt w:val="lowerLetter"/>
      <w:lvlText w:val="%2)"/>
      <w:lvlJc w:val="left"/>
      <w:pPr>
        <w:ind w:left="2291" w:hanging="360"/>
      </w:pPr>
    </w:lvl>
    <w:lvl w:ilvl="2" w:tplc="041B001B" w:tentative="1">
      <w:start w:val="1"/>
      <w:numFmt w:val="lowerRoman"/>
      <w:lvlText w:val="%3."/>
      <w:lvlJc w:val="right"/>
      <w:pPr>
        <w:ind w:left="3011" w:hanging="180"/>
      </w:pPr>
    </w:lvl>
    <w:lvl w:ilvl="3" w:tplc="041B000F" w:tentative="1">
      <w:start w:val="1"/>
      <w:numFmt w:val="decimal"/>
      <w:lvlText w:val="%4."/>
      <w:lvlJc w:val="left"/>
      <w:pPr>
        <w:ind w:left="3731" w:hanging="360"/>
      </w:pPr>
    </w:lvl>
    <w:lvl w:ilvl="4" w:tplc="041B0019" w:tentative="1">
      <w:start w:val="1"/>
      <w:numFmt w:val="lowerLetter"/>
      <w:lvlText w:val="%5."/>
      <w:lvlJc w:val="left"/>
      <w:pPr>
        <w:ind w:left="4451" w:hanging="360"/>
      </w:pPr>
    </w:lvl>
    <w:lvl w:ilvl="5" w:tplc="041B001B" w:tentative="1">
      <w:start w:val="1"/>
      <w:numFmt w:val="lowerRoman"/>
      <w:lvlText w:val="%6."/>
      <w:lvlJc w:val="right"/>
      <w:pPr>
        <w:ind w:left="5171" w:hanging="180"/>
      </w:pPr>
    </w:lvl>
    <w:lvl w:ilvl="6" w:tplc="041B000F" w:tentative="1">
      <w:start w:val="1"/>
      <w:numFmt w:val="decimal"/>
      <w:lvlText w:val="%7."/>
      <w:lvlJc w:val="left"/>
      <w:pPr>
        <w:ind w:left="5891" w:hanging="360"/>
      </w:pPr>
    </w:lvl>
    <w:lvl w:ilvl="7" w:tplc="041B0019" w:tentative="1">
      <w:start w:val="1"/>
      <w:numFmt w:val="lowerLetter"/>
      <w:lvlText w:val="%8."/>
      <w:lvlJc w:val="left"/>
      <w:pPr>
        <w:ind w:left="6611" w:hanging="360"/>
      </w:pPr>
    </w:lvl>
    <w:lvl w:ilvl="8" w:tplc="041B001B" w:tentative="1">
      <w:start w:val="1"/>
      <w:numFmt w:val="lowerRoman"/>
      <w:lvlText w:val="%9."/>
      <w:lvlJc w:val="right"/>
      <w:pPr>
        <w:ind w:left="7331" w:hanging="180"/>
      </w:pPr>
    </w:lvl>
  </w:abstractNum>
  <w:abstractNum w:abstractNumId="4" w15:restartNumberingAfterBreak="0">
    <w:nsid w:val="047E0841"/>
    <w:multiLevelType w:val="multilevel"/>
    <w:tmpl w:val="9FA285DA"/>
    <w:lvl w:ilvl="0">
      <w:start w:val="14"/>
      <w:numFmt w:val="decimal"/>
      <w:lvlText w:val="%1"/>
      <w:lvlJc w:val="left"/>
      <w:pPr>
        <w:ind w:left="420" w:hanging="420"/>
      </w:pPr>
    </w:lvl>
    <w:lvl w:ilvl="1">
      <w:start w:val="1"/>
      <w:numFmt w:val="decimal"/>
      <w:lvlText w:val="%1.%2"/>
      <w:lvlJc w:val="left"/>
      <w:pPr>
        <w:ind w:left="846" w:hanging="420"/>
      </w:pPr>
    </w:lvl>
    <w:lvl w:ilvl="2">
      <w:start w:val="1"/>
      <w:numFmt w:val="decimal"/>
      <w:lvlText w:val="%1.%2.%3"/>
      <w:lvlJc w:val="left"/>
      <w:pPr>
        <w:ind w:left="1572" w:hanging="720"/>
      </w:pPr>
    </w:lvl>
    <w:lvl w:ilvl="3">
      <w:start w:val="1"/>
      <w:numFmt w:val="decimal"/>
      <w:lvlText w:val="%1.%2.%3.%4"/>
      <w:lvlJc w:val="left"/>
      <w:pPr>
        <w:ind w:left="1998" w:hanging="720"/>
      </w:pPr>
    </w:lvl>
    <w:lvl w:ilvl="4">
      <w:start w:val="1"/>
      <w:numFmt w:val="decimal"/>
      <w:lvlText w:val="%1.%2.%3.%4.%5"/>
      <w:lvlJc w:val="left"/>
      <w:pPr>
        <w:ind w:left="2784" w:hanging="1080"/>
      </w:pPr>
    </w:lvl>
    <w:lvl w:ilvl="5">
      <w:start w:val="1"/>
      <w:numFmt w:val="decimal"/>
      <w:lvlText w:val="%1.%2.%3.%4.%5.%6"/>
      <w:lvlJc w:val="left"/>
      <w:pPr>
        <w:ind w:left="3210" w:hanging="1080"/>
      </w:pPr>
    </w:lvl>
    <w:lvl w:ilvl="6">
      <w:start w:val="1"/>
      <w:numFmt w:val="decimal"/>
      <w:lvlText w:val="%1.%2.%3.%4.%5.%6.%7"/>
      <w:lvlJc w:val="left"/>
      <w:pPr>
        <w:ind w:left="3996" w:hanging="1440"/>
      </w:pPr>
    </w:lvl>
    <w:lvl w:ilvl="7">
      <w:start w:val="1"/>
      <w:numFmt w:val="decimal"/>
      <w:lvlText w:val="%1.%2.%3.%4.%5.%6.%7.%8"/>
      <w:lvlJc w:val="left"/>
      <w:pPr>
        <w:ind w:left="4422" w:hanging="1440"/>
      </w:pPr>
    </w:lvl>
    <w:lvl w:ilvl="8">
      <w:start w:val="1"/>
      <w:numFmt w:val="decimal"/>
      <w:lvlText w:val="%1.%2.%3.%4.%5.%6.%7.%8.%9"/>
      <w:lvlJc w:val="left"/>
      <w:pPr>
        <w:ind w:left="5208" w:hanging="1800"/>
      </w:pPr>
    </w:lvl>
  </w:abstractNum>
  <w:abstractNum w:abstractNumId="5" w15:restartNumberingAfterBreak="0">
    <w:nsid w:val="06EE1573"/>
    <w:multiLevelType w:val="multilevel"/>
    <w:tmpl w:val="95A67A08"/>
    <w:lvl w:ilvl="0">
      <w:start w:val="4"/>
      <w:numFmt w:val="decimal"/>
      <w:lvlText w:val="%1."/>
      <w:lvlJc w:val="left"/>
      <w:pPr>
        <w:ind w:left="360" w:hanging="360"/>
      </w:pPr>
    </w:lvl>
    <w:lvl w:ilvl="1">
      <w:start w:val="1"/>
      <w:numFmt w:val="decimal"/>
      <w:lvlText w:val="%1.%2"/>
      <w:lvlJc w:val="left"/>
      <w:pPr>
        <w:ind w:left="1069" w:hanging="360"/>
      </w:p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6" w15:restartNumberingAfterBreak="0">
    <w:nsid w:val="08460554"/>
    <w:multiLevelType w:val="hybridMultilevel"/>
    <w:tmpl w:val="E140DA72"/>
    <w:lvl w:ilvl="0" w:tplc="A6E893E4">
      <w:start w:val="1"/>
      <w:numFmt w:val="lowerLetter"/>
      <w:lvlText w:val="%1)"/>
      <w:lvlJc w:val="left"/>
      <w:pPr>
        <w:tabs>
          <w:tab w:val="num" w:pos="1260"/>
        </w:tabs>
        <w:ind w:left="1260" w:hanging="360"/>
      </w:pPr>
      <w:rPr>
        <w:rFonts w:ascii="Times New Roman" w:eastAsia="Times New Roman" w:hAnsi="Times New Roman" w:cs="Times New Roman"/>
      </w:rPr>
    </w:lvl>
    <w:lvl w:ilvl="1" w:tplc="59F456C8">
      <w:start w:val="1"/>
      <w:numFmt w:val="decimal"/>
      <w:lvlText w:val="%2."/>
      <w:lvlJc w:val="left"/>
      <w:pPr>
        <w:ind w:left="1980" w:hanging="360"/>
      </w:pPr>
      <w:rPr>
        <w:rFonts w:hint="default"/>
      </w:rPr>
    </w:lvl>
    <w:lvl w:ilvl="2" w:tplc="0405001B" w:tentative="1">
      <w:start w:val="1"/>
      <w:numFmt w:val="lowerRoman"/>
      <w:lvlText w:val="%3."/>
      <w:lvlJc w:val="right"/>
      <w:pPr>
        <w:tabs>
          <w:tab w:val="num" w:pos="2700"/>
        </w:tabs>
        <w:ind w:left="2700" w:hanging="180"/>
      </w:pPr>
    </w:lvl>
    <w:lvl w:ilvl="3" w:tplc="0405000F" w:tentative="1">
      <w:start w:val="1"/>
      <w:numFmt w:val="decimal"/>
      <w:lvlText w:val="%4."/>
      <w:lvlJc w:val="left"/>
      <w:pPr>
        <w:tabs>
          <w:tab w:val="num" w:pos="3420"/>
        </w:tabs>
        <w:ind w:left="3420" w:hanging="360"/>
      </w:pPr>
    </w:lvl>
    <w:lvl w:ilvl="4" w:tplc="04050019" w:tentative="1">
      <w:start w:val="1"/>
      <w:numFmt w:val="lowerLetter"/>
      <w:lvlText w:val="%5."/>
      <w:lvlJc w:val="left"/>
      <w:pPr>
        <w:tabs>
          <w:tab w:val="num" w:pos="4140"/>
        </w:tabs>
        <w:ind w:left="4140" w:hanging="360"/>
      </w:pPr>
    </w:lvl>
    <w:lvl w:ilvl="5" w:tplc="0405001B" w:tentative="1">
      <w:start w:val="1"/>
      <w:numFmt w:val="lowerRoman"/>
      <w:lvlText w:val="%6."/>
      <w:lvlJc w:val="right"/>
      <w:pPr>
        <w:tabs>
          <w:tab w:val="num" w:pos="4860"/>
        </w:tabs>
        <w:ind w:left="4860" w:hanging="180"/>
      </w:pPr>
    </w:lvl>
    <w:lvl w:ilvl="6" w:tplc="0405000F" w:tentative="1">
      <w:start w:val="1"/>
      <w:numFmt w:val="decimal"/>
      <w:lvlText w:val="%7."/>
      <w:lvlJc w:val="left"/>
      <w:pPr>
        <w:tabs>
          <w:tab w:val="num" w:pos="5580"/>
        </w:tabs>
        <w:ind w:left="5580" w:hanging="360"/>
      </w:pPr>
    </w:lvl>
    <w:lvl w:ilvl="7" w:tplc="04050019" w:tentative="1">
      <w:start w:val="1"/>
      <w:numFmt w:val="lowerLetter"/>
      <w:lvlText w:val="%8."/>
      <w:lvlJc w:val="left"/>
      <w:pPr>
        <w:tabs>
          <w:tab w:val="num" w:pos="6300"/>
        </w:tabs>
        <w:ind w:left="6300" w:hanging="360"/>
      </w:pPr>
    </w:lvl>
    <w:lvl w:ilvl="8" w:tplc="0405001B" w:tentative="1">
      <w:start w:val="1"/>
      <w:numFmt w:val="lowerRoman"/>
      <w:lvlText w:val="%9."/>
      <w:lvlJc w:val="right"/>
      <w:pPr>
        <w:tabs>
          <w:tab w:val="num" w:pos="7020"/>
        </w:tabs>
        <w:ind w:left="7020" w:hanging="180"/>
      </w:pPr>
    </w:lvl>
  </w:abstractNum>
  <w:abstractNum w:abstractNumId="7" w15:restartNumberingAfterBreak="0">
    <w:nsid w:val="09412AF1"/>
    <w:multiLevelType w:val="hybridMultilevel"/>
    <w:tmpl w:val="2E76F476"/>
    <w:lvl w:ilvl="0" w:tplc="041B0017">
      <w:start w:val="1"/>
      <w:numFmt w:val="lowerLetter"/>
      <w:lvlText w:val="%1)"/>
      <w:lvlJc w:val="left"/>
      <w:pPr>
        <w:ind w:left="1429" w:hanging="360"/>
      </w:p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8" w15:restartNumberingAfterBreak="0">
    <w:nsid w:val="0A552349"/>
    <w:multiLevelType w:val="hybridMultilevel"/>
    <w:tmpl w:val="C29440FC"/>
    <w:lvl w:ilvl="0" w:tplc="A31E50A2">
      <w:start w:val="1"/>
      <w:numFmt w:val="decimal"/>
      <w:lvlText w:val="%1."/>
      <w:lvlJc w:val="left"/>
      <w:pPr>
        <w:tabs>
          <w:tab w:val="num" w:pos="720"/>
        </w:tabs>
        <w:ind w:left="720" w:hanging="360"/>
      </w:pPr>
    </w:lvl>
    <w:lvl w:ilvl="1" w:tplc="00F41046">
      <w:start w:val="1"/>
      <w:numFmt w:val="lowerLetter"/>
      <w:lvlText w:val="%2)"/>
      <w:lvlJc w:val="left"/>
      <w:pPr>
        <w:tabs>
          <w:tab w:val="num" w:pos="1440"/>
        </w:tabs>
        <w:ind w:left="1440" w:hanging="360"/>
      </w:pPr>
    </w:lvl>
    <w:lvl w:ilvl="2" w:tplc="8DDA8E98">
      <w:start w:val="1"/>
      <w:numFmt w:val="decimal"/>
      <w:lvlText w:val="(%3)"/>
      <w:lvlJc w:val="left"/>
      <w:pPr>
        <w:tabs>
          <w:tab w:val="num" w:pos="2520"/>
        </w:tabs>
        <w:ind w:left="2520" w:hanging="54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9" w15:restartNumberingAfterBreak="0">
    <w:nsid w:val="0BE27C4E"/>
    <w:multiLevelType w:val="hybridMultilevel"/>
    <w:tmpl w:val="FD6A905A"/>
    <w:lvl w:ilvl="0" w:tplc="041B0017">
      <w:start w:val="1"/>
      <w:numFmt w:val="lowerLetter"/>
      <w:lvlText w:val="%1)"/>
      <w:lvlJc w:val="left"/>
      <w:pPr>
        <w:ind w:left="720" w:hanging="360"/>
      </w:pPr>
    </w:lvl>
    <w:lvl w:ilvl="1" w:tplc="041B0017">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0" w15:restartNumberingAfterBreak="0">
    <w:nsid w:val="0DC3289D"/>
    <w:multiLevelType w:val="hybridMultilevel"/>
    <w:tmpl w:val="9F36868C"/>
    <w:lvl w:ilvl="0" w:tplc="041B0017">
      <w:start w:val="1"/>
      <w:numFmt w:val="lowerLetter"/>
      <w:lvlText w:val="%1)"/>
      <w:lvlJc w:val="left"/>
      <w:pPr>
        <w:ind w:left="720" w:hanging="360"/>
      </w:p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0E2E29A3"/>
    <w:multiLevelType w:val="multilevel"/>
    <w:tmpl w:val="110EA43C"/>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0F1D7771"/>
    <w:multiLevelType w:val="multilevel"/>
    <w:tmpl w:val="67BE7B92"/>
    <w:lvl w:ilvl="0">
      <w:start w:val="4"/>
      <w:numFmt w:val="decimal"/>
      <w:lvlText w:val="%1."/>
      <w:lvlJc w:val="left"/>
      <w:pPr>
        <w:tabs>
          <w:tab w:val="num" w:pos="720"/>
        </w:tabs>
        <w:ind w:left="720" w:hanging="360"/>
      </w:pPr>
      <w:rPr>
        <w:rFonts w:hint="default"/>
        <w:b w:val="0"/>
        <w:sz w:val="24"/>
        <w:szCs w:val="24"/>
      </w:rPr>
    </w:lvl>
    <w:lvl w:ilvl="1">
      <w:start w:val="1"/>
      <w:numFmt w:val="decimal"/>
      <w:isLgl/>
      <w:lvlText w:val="%1.%2"/>
      <w:lvlJc w:val="left"/>
      <w:pPr>
        <w:tabs>
          <w:tab w:val="num" w:pos="1968"/>
        </w:tabs>
        <w:ind w:left="1968" w:hanging="360"/>
      </w:pPr>
      <w:rPr>
        <w:rFonts w:hint="default"/>
        <w:b/>
      </w:rPr>
    </w:lvl>
    <w:lvl w:ilvl="2">
      <w:start w:val="1"/>
      <w:numFmt w:val="decimal"/>
      <w:isLgl/>
      <w:lvlText w:val="%1.%2.%3"/>
      <w:lvlJc w:val="left"/>
      <w:pPr>
        <w:tabs>
          <w:tab w:val="num" w:pos="3576"/>
        </w:tabs>
        <w:ind w:left="3576" w:hanging="720"/>
      </w:pPr>
      <w:rPr>
        <w:rFonts w:hint="default"/>
      </w:rPr>
    </w:lvl>
    <w:lvl w:ilvl="3">
      <w:start w:val="1"/>
      <w:numFmt w:val="decimal"/>
      <w:isLgl/>
      <w:lvlText w:val="%1.%2.%3.%4"/>
      <w:lvlJc w:val="left"/>
      <w:pPr>
        <w:tabs>
          <w:tab w:val="num" w:pos="4824"/>
        </w:tabs>
        <w:ind w:left="4824" w:hanging="720"/>
      </w:pPr>
      <w:rPr>
        <w:rFonts w:hint="default"/>
      </w:rPr>
    </w:lvl>
    <w:lvl w:ilvl="4">
      <w:start w:val="1"/>
      <w:numFmt w:val="decimal"/>
      <w:isLgl/>
      <w:lvlText w:val="%1.%2.%3.%4.%5"/>
      <w:lvlJc w:val="left"/>
      <w:pPr>
        <w:tabs>
          <w:tab w:val="num" w:pos="6432"/>
        </w:tabs>
        <w:ind w:left="6432" w:hanging="1080"/>
      </w:pPr>
      <w:rPr>
        <w:rFonts w:hint="default"/>
      </w:rPr>
    </w:lvl>
    <w:lvl w:ilvl="5">
      <w:start w:val="1"/>
      <w:numFmt w:val="decimal"/>
      <w:isLgl/>
      <w:lvlText w:val="%1.%2.%3.%4.%5.%6"/>
      <w:lvlJc w:val="left"/>
      <w:pPr>
        <w:tabs>
          <w:tab w:val="num" w:pos="7680"/>
        </w:tabs>
        <w:ind w:left="7680" w:hanging="1080"/>
      </w:pPr>
      <w:rPr>
        <w:rFonts w:hint="default"/>
      </w:rPr>
    </w:lvl>
    <w:lvl w:ilvl="6">
      <w:start w:val="1"/>
      <w:numFmt w:val="decimal"/>
      <w:isLgl/>
      <w:lvlText w:val="%1.%2.%3.%4.%5.%6.%7"/>
      <w:lvlJc w:val="left"/>
      <w:pPr>
        <w:tabs>
          <w:tab w:val="num" w:pos="9288"/>
        </w:tabs>
        <w:ind w:left="9288" w:hanging="1440"/>
      </w:pPr>
      <w:rPr>
        <w:rFonts w:hint="default"/>
      </w:rPr>
    </w:lvl>
    <w:lvl w:ilvl="7">
      <w:start w:val="1"/>
      <w:numFmt w:val="decimal"/>
      <w:isLgl/>
      <w:lvlText w:val="%1.%2.%3.%4.%5.%6.%7.%8"/>
      <w:lvlJc w:val="left"/>
      <w:pPr>
        <w:tabs>
          <w:tab w:val="num" w:pos="10536"/>
        </w:tabs>
        <w:ind w:left="10536" w:hanging="1440"/>
      </w:pPr>
      <w:rPr>
        <w:rFonts w:hint="default"/>
      </w:rPr>
    </w:lvl>
    <w:lvl w:ilvl="8">
      <w:start w:val="1"/>
      <w:numFmt w:val="decimal"/>
      <w:isLgl/>
      <w:lvlText w:val="%1.%2.%3.%4.%5.%6.%7.%8.%9"/>
      <w:lvlJc w:val="left"/>
      <w:pPr>
        <w:tabs>
          <w:tab w:val="num" w:pos="12144"/>
        </w:tabs>
        <w:ind w:left="12144" w:hanging="1800"/>
      </w:pPr>
      <w:rPr>
        <w:rFonts w:hint="default"/>
      </w:rPr>
    </w:lvl>
  </w:abstractNum>
  <w:abstractNum w:abstractNumId="13" w15:restartNumberingAfterBreak="0">
    <w:nsid w:val="0F933051"/>
    <w:multiLevelType w:val="multilevel"/>
    <w:tmpl w:val="3BB622D2"/>
    <w:lvl w:ilvl="0">
      <w:start w:val="1"/>
      <w:numFmt w:val="decimal"/>
      <w:lvlText w:val="%1."/>
      <w:lvlJc w:val="left"/>
      <w:pPr>
        <w:ind w:left="567" w:hanging="207"/>
      </w:pPr>
      <w:rPr>
        <w:rFonts w:hint="default"/>
      </w:rPr>
    </w:lvl>
    <w:lvl w:ilvl="1">
      <w:start w:val="1"/>
      <w:numFmt w:val="decimal"/>
      <w:lvlText w:val="%2."/>
      <w:lvlJc w:val="left"/>
      <w:pPr>
        <w:ind w:left="567" w:firstLine="513"/>
      </w:pPr>
      <w:rPr>
        <w:rFonts w:ascii="Times New Roman" w:hAnsi="Times New Roman" w:hint="default"/>
        <w:b w:val="0"/>
        <w:i w:val="0"/>
        <w:sz w:val="28"/>
      </w:rPr>
    </w:lvl>
    <w:lvl w:ilvl="2">
      <w:numFmt w:val="bullet"/>
      <w:lvlText w:val="-"/>
      <w:lvlJc w:val="left"/>
      <w:pPr>
        <w:ind w:left="2340" w:hanging="360"/>
      </w:pPr>
      <w:rPr>
        <w:rFonts w:ascii="Times New Roman" w:eastAsia="Times New Roman" w:hAnsi="Times New Roman" w:cs="Times New Roman"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12796325"/>
    <w:multiLevelType w:val="hybridMultilevel"/>
    <w:tmpl w:val="3D289478"/>
    <w:lvl w:ilvl="0" w:tplc="DF208252">
      <w:start w:val="1"/>
      <w:numFmt w:val="lowerLetter"/>
      <w:lvlText w:val="%1)"/>
      <w:lvlJc w:val="left"/>
      <w:pPr>
        <w:ind w:left="720" w:hanging="360"/>
      </w:pPr>
    </w:lvl>
    <w:lvl w:ilvl="1" w:tplc="041B0017">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5" w15:restartNumberingAfterBreak="0">
    <w:nsid w:val="12D11D32"/>
    <w:multiLevelType w:val="multilevel"/>
    <w:tmpl w:val="F93641D8"/>
    <w:lvl w:ilvl="0">
      <w:start w:val="2"/>
      <w:numFmt w:val="decimal"/>
      <w:lvlText w:val="%1"/>
      <w:lvlJc w:val="left"/>
      <w:pPr>
        <w:ind w:left="480" w:hanging="480"/>
      </w:pPr>
      <w:rPr>
        <w:rFonts w:hint="default"/>
      </w:rPr>
    </w:lvl>
    <w:lvl w:ilvl="1">
      <w:start w:val="1"/>
      <w:numFmt w:val="decimal"/>
      <w:lvlText w:val="%1.%2"/>
      <w:lvlJc w:val="left"/>
      <w:pPr>
        <w:ind w:left="660" w:hanging="480"/>
      </w:pPr>
      <w:rPr>
        <w:rFonts w:hint="default"/>
      </w:rPr>
    </w:lvl>
    <w:lvl w:ilvl="2">
      <w:start w:val="4"/>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6" w15:restartNumberingAfterBreak="0">
    <w:nsid w:val="134F011E"/>
    <w:multiLevelType w:val="hybridMultilevel"/>
    <w:tmpl w:val="39AE2290"/>
    <w:lvl w:ilvl="0" w:tplc="041B0017">
      <w:start w:val="1"/>
      <w:numFmt w:val="lowerLetter"/>
      <w:lvlText w:val="%1)"/>
      <w:lvlJc w:val="left"/>
      <w:pPr>
        <w:ind w:left="720" w:hanging="360"/>
      </w:pPr>
    </w:lvl>
    <w:lvl w:ilvl="1" w:tplc="041B0017">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7" w15:restartNumberingAfterBreak="0">
    <w:nsid w:val="14066DB9"/>
    <w:multiLevelType w:val="hybridMultilevel"/>
    <w:tmpl w:val="56E2B3D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141E074D"/>
    <w:multiLevelType w:val="multilevel"/>
    <w:tmpl w:val="9EFE10E8"/>
    <w:lvl w:ilvl="0">
      <w:start w:val="1"/>
      <w:numFmt w:val="decimal"/>
      <w:lvlText w:val="%1"/>
      <w:lvlJc w:val="left"/>
      <w:pPr>
        <w:ind w:left="432" w:hanging="432"/>
      </w:pPr>
    </w:lvl>
    <w:lvl w:ilvl="1">
      <w:start w:val="1"/>
      <w:numFmt w:val="lowerLetter"/>
      <w:lvlText w:val="%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9" w15:restartNumberingAfterBreak="0">
    <w:nsid w:val="172F22E5"/>
    <w:multiLevelType w:val="hybridMultilevel"/>
    <w:tmpl w:val="E4066FF0"/>
    <w:lvl w:ilvl="0" w:tplc="041B0017">
      <w:start w:val="1"/>
      <w:numFmt w:val="lowerLetter"/>
      <w:lvlText w:val="%1)"/>
      <w:lvlJc w:val="left"/>
      <w:pPr>
        <w:ind w:left="2149" w:hanging="360"/>
      </w:pPr>
    </w:lvl>
    <w:lvl w:ilvl="1" w:tplc="041B0017">
      <w:start w:val="1"/>
      <w:numFmt w:val="lowerLetter"/>
      <w:lvlText w:val="%2)"/>
      <w:lvlJc w:val="left"/>
      <w:pPr>
        <w:ind w:left="2869" w:hanging="360"/>
      </w:pPr>
    </w:lvl>
    <w:lvl w:ilvl="2" w:tplc="041B001B">
      <w:start w:val="1"/>
      <w:numFmt w:val="lowerRoman"/>
      <w:lvlText w:val="%3."/>
      <w:lvlJc w:val="right"/>
      <w:pPr>
        <w:ind w:left="3589" w:hanging="180"/>
      </w:pPr>
    </w:lvl>
    <w:lvl w:ilvl="3" w:tplc="041B000F" w:tentative="1">
      <w:start w:val="1"/>
      <w:numFmt w:val="decimal"/>
      <w:lvlText w:val="%4."/>
      <w:lvlJc w:val="left"/>
      <w:pPr>
        <w:ind w:left="4309" w:hanging="360"/>
      </w:pPr>
    </w:lvl>
    <w:lvl w:ilvl="4" w:tplc="041B0019" w:tentative="1">
      <w:start w:val="1"/>
      <w:numFmt w:val="lowerLetter"/>
      <w:lvlText w:val="%5."/>
      <w:lvlJc w:val="left"/>
      <w:pPr>
        <w:ind w:left="5029" w:hanging="360"/>
      </w:pPr>
    </w:lvl>
    <w:lvl w:ilvl="5" w:tplc="041B001B" w:tentative="1">
      <w:start w:val="1"/>
      <w:numFmt w:val="lowerRoman"/>
      <w:lvlText w:val="%6."/>
      <w:lvlJc w:val="right"/>
      <w:pPr>
        <w:ind w:left="5749" w:hanging="180"/>
      </w:pPr>
    </w:lvl>
    <w:lvl w:ilvl="6" w:tplc="041B000F" w:tentative="1">
      <w:start w:val="1"/>
      <w:numFmt w:val="decimal"/>
      <w:lvlText w:val="%7."/>
      <w:lvlJc w:val="left"/>
      <w:pPr>
        <w:ind w:left="6469" w:hanging="360"/>
      </w:pPr>
    </w:lvl>
    <w:lvl w:ilvl="7" w:tplc="041B0019" w:tentative="1">
      <w:start w:val="1"/>
      <w:numFmt w:val="lowerLetter"/>
      <w:lvlText w:val="%8."/>
      <w:lvlJc w:val="left"/>
      <w:pPr>
        <w:ind w:left="7189" w:hanging="360"/>
      </w:pPr>
    </w:lvl>
    <w:lvl w:ilvl="8" w:tplc="041B001B" w:tentative="1">
      <w:start w:val="1"/>
      <w:numFmt w:val="lowerRoman"/>
      <w:lvlText w:val="%9."/>
      <w:lvlJc w:val="right"/>
      <w:pPr>
        <w:ind w:left="7909" w:hanging="180"/>
      </w:pPr>
    </w:lvl>
  </w:abstractNum>
  <w:abstractNum w:abstractNumId="20" w15:restartNumberingAfterBreak="0">
    <w:nsid w:val="18A06DB1"/>
    <w:multiLevelType w:val="hybridMultilevel"/>
    <w:tmpl w:val="4F46AAD2"/>
    <w:lvl w:ilvl="0" w:tplc="E0B63EE0">
      <w:start w:val="1"/>
      <w:numFmt w:val="decimal"/>
      <w:lvlText w:val="%1."/>
      <w:lvlJc w:val="left"/>
      <w:pPr>
        <w:tabs>
          <w:tab w:val="num" w:pos="720"/>
        </w:tabs>
        <w:ind w:left="720" w:hanging="360"/>
      </w:pPr>
      <w:rPr>
        <w:strike w:val="0"/>
        <w:dstrike w:val="0"/>
        <w:u w:val="none"/>
        <w:effect w:val="none"/>
      </w:rPr>
    </w:lvl>
    <w:lvl w:ilvl="1" w:tplc="041B0019">
      <w:start w:val="1"/>
      <w:numFmt w:val="lowerLetter"/>
      <w:lvlText w:val="%2."/>
      <w:lvlJc w:val="left"/>
      <w:pPr>
        <w:tabs>
          <w:tab w:val="num" w:pos="1800"/>
        </w:tabs>
        <w:ind w:left="1800" w:hanging="360"/>
      </w:pPr>
    </w:lvl>
    <w:lvl w:ilvl="2" w:tplc="041B001B">
      <w:start w:val="1"/>
      <w:numFmt w:val="lowerRoman"/>
      <w:lvlText w:val="%3."/>
      <w:lvlJc w:val="right"/>
      <w:pPr>
        <w:tabs>
          <w:tab w:val="num" w:pos="2520"/>
        </w:tabs>
        <w:ind w:left="2520" w:hanging="180"/>
      </w:pPr>
    </w:lvl>
    <w:lvl w:ilvl="3" w:tplc="041B000F">
      <w:start w:val="1"/>
      <w:numFmt w:val="decimal"/>
      <w:lvlText w:val="%4."/>
      <w:lvlJc w:val="left"/>
      <w:pPr>
        <w:tabs>
          <w:tab w:val="num" w:pos="3240"/>
        </w:tabs>
        <w:ind w:left="3240" w:hanging="360"/>
      </w:pPr>
    </w:lvl>
    <w:lvl w:ilvl="4" w:tplc="041B0019">
      <w:start w:val="1"/>
      <w:numFmt w:val="lowerLetter"/>
      <w:lvlText w:val="%5."/>
      <w:lvlJc w:val="left"/>
      <w:pPr>
        <w:tabs>
          <w:tab w:val="num" w:pos="3960"/>
        </w:tabs>
        <w:ind w:left="3960" w:hanging="360"/>
      </w:pPr>
    </w:lvl>
    <w:lvl w:ilvl="5" w:tplc="041B001B">
      <w:start w:val="1"/>
      <w:numFmt w:val="lowerRoman"/>
      <w:lvlText w:val="%6."/>
      <w:lvlJc w:val="right"/>
      <w:pPr>
        <w:tabs>
          <w:tab w:val="num" w:pos="4680"/>
        </w:tabs>
        <w:ind w:left="4680" w:hanging="180"/>
      </w:pPr>
    </w:lvl>
    <w:lvl w:ilvl="6" w:tplc="041B000F">
      <w:start w:val="1"/>
      <w:numFmt w:val="decimal"/>
      <w:lvlText w:val="%7."/>
      <w:lvlJc w:val="left"/>
      <w:pPr>
        <w:tabs>
          <w:tab w:val="num" w:pos="5400"/>
        </w:tabs>
        <w:ind w:left="5400" w:hanging="360"/>
      </w:pPr>
    </w:lvl>
    <w:lvl w:ilvl="7" w:tplc="041B0019">
      <w:start w:val="1"/>
      <w:numFmt w:val="lowerLetter"/>
      <w:lvlText w:val="%8."/>
      <w:lvlJc w:val="left"/>
      <w:pPr>
        <w:tabs>
          <w:tab w:val="num" w:pos="6120"/>
        </w:tabs>
        <w:ind w:left="6120" w:hanging="360"/>
      </w:pPr>
    </w:lvl>
    <w:lvl w:ilvl="8" w:tplc="041B001B">
      <w:start w:val="1"/>
      <w:numFmt w:val="lowerRoman"/>
      <w:lvlText w:val="%9."/>
      <w:lvlJc w:val="right"/>
      <w:pPr>
        <w:tabs>
          <w:tab w:val="num" w:pos="6840"/>
        </w:tabs>
        <w:ind w:left="6840" w:hanging="180"/>
      </w:pPr>
    </w:lvl>
  </w:abstractNum>
  <w:abstractNum w:abstractNumId="21" w15:restartNumberingAfterBreak="0">
    <w:nsid w:val="19D53C26"/>
    <w:multiLevelType w:val="multilevel"/>
    <w:tmpl w:val="4B8E15C6"/>
    <w:lvl w:ilvl="0">
      <w:start w:val="10"/>
      <w:numFmt w:val="decimal"/>
      <w:lvlText w:val="%1."/>
      <w:lvlJc w:val="left"/>
      <w:pPr>
        <w:ind w:left="480" w:hanging="480"/>
      </w:pPr>
      <w:rPr>
        <w:rFonts w:cs="Times New Roman" w:hint="default"/>
        <w:b/>
        <w:bCs/>
      </w:rPr>
    </w:lvl>
    <w:lvl w:ilvl="1">
      <w:start w:val="1"/>
      <w:numFmt w:val="decimal"/>
      <w:lvlText w:val="%1.%2."/>
      <w:lvlJc w:val="left"/>
      <w:pPr>
        <w:ind w:left="537" w:hanging="480"/>
      </w:pPr>
      <w:rPr>
        <w:rFonts w:cs="Times New Roman" w:hint="default"/>
        <w:b/>
        <w:bCs w:val="0"/>
      </w:rPr>
    </w:lvl>
    <w:lvl w:ilvl="2">
      <w:start w:val="1"/>
      <w:numFmt w:val="decimal"/>
      <w:lvlText w:val="%1.%2.%3."/>
      <w:lvlJc w:val="left"/>
      <w:pPr>
        <w:ind w:left="834" w:hanging="720"/>
      </w:pPr>
      <w:rPr>
        <w:rFonts w:cs="Times New Roman" w:hint="default"/>
        <w:b w:val="0"/>
        <w:sz w:val="24"/>
        <w:szCs w:val="24"/>
      </w:rPr>
    </w:lvl>
    <w:lvl w:ilvl="3">
      <w:start w:val="1"/>
      <w:numFmt w:val="decimal"/>
      <w:lvlText w:val="%1.%2.%3.%4."/>
      <w:lvlJc w:val="left"/>
      <w:pPr>
        <w:ind w:left="891" w:hanging="720"/>
      </w:pPr>
      <w:rPr>
        <w:rFonts w:cs="Times New Roman" w:hint="default"/>
        <w:b w:val="0"/>
      </w:rPr>
    </w:lvl>
    <w:lvl w:ilvl="4">
      <w:start w:val="1"/>
      <w:numFmt w:val="decimal"/>
      <w:lvlText w:val="%1.%2.%3.%4.%5."/>
      <w:lvlJc w:val="left"/>
      <w:pPr>
        <w:ind w:left="1308" w:hanging="1080"/>
      </w:pPr>
      <w:rPr>
        <w:rFonts w:cs="Times New Roman" w:hint="default"/>
        <w:b w:val="0"/>
      </w:rPr>
    </w:lvl>
    <w:lvl w:ilvl="5">
      <w:start w:val="1"/>
      <w:numFmt w:val="decimal"/>
      <w:lvlText w:val="%1.%2.%3.%4.%5.%6."/>
      <w:lvlJc w:val="left"/>
      <w:pPr>
        <w:ind w:left="1365" w:hanging="1080"/>
      </w:pPr>
      <w:rPr>
        <w:rFonts w:cs="Times New Roman" w:hint="default"/>
        <w:b w:val="0"/>
      </w:rPr>
    </w:lvl>
    <w:lvl w:ilvl="6">
      <w:start w:val="1"/>
      <w:numFmt w:val="decimal"/>
      <w:lvlText w:val="%1.%2.%3.%4.%5.%6.%7."/>
      <w:lvlJc w:val="left"/>
      <w:pPr>
        <w:ind w:left="1782" w:hanging="1440"/>
      </w:pPr>
      <w:rPr>
        <w:rFonts w:cs="Times New Roman" w:hint="default"/>
        <w:b w:val="0"/>
      </w:rPr>
    </w:lvl>
    <w:lvl w:ilvl="7">
      <w:start w:val="1"/>
      <w:numFmt w:val="decimal"/>
      <w:lvlText w:val="%1.%2.%3.%4.%5.%6.%7.%8."/>
      <w:lvlJc w:val="left"/>
      <w:pPr>
        <w:ind w:left="1839" w:hanging="1440"/>
      </w:pPr>
      <w:rPr>
        <w:rFonts w:cs="Times New Roman" w:hint="default"/>
        <w:b w:val="0"/>
      </w:rPr>
    </w:lvl>
    <w:lvl w:ilvl="8">
      <w:start w:val="1"/>
      <w:numFmt w:val="decimal"/>
      <w:lvlText w:val="%1.%2.%3.%4.%5.%6.%7.%8.%9."/>
      <w:lvlJc w:val="left"/>
      <w:pPr>
        <w:ind w:left="2256" w:hanging="1800"/>
      </w:pPr>
      <w:rPr>
        <w:rFonts w:cs="Times New Roman" w:hint="default"/>
        <w:b w:val="0"/>
      </w:rPr>
    </w:lvl>
  </w:abstractNum>
  <w:abstractNum w:abstractNumId="22" w15:restartNumberingAfterBreak="0">
    <w:nsid w:val="19E11106"/>
    <w:multiLevelType w:val="hybridMultilevel"/>
    <w:tmpl w:val="95985F38"/>
    <w:lvl w:ilvl="0" w:tplc="041B0017">
      <w:start w:val="1"/>
      <w:numFmt w:val="lowerLetter"/>
      <w:lvlText w:val="%1)"/>
      <w:lvlJc w:val="left"/>
      <w:pPr>
        <w:ind w:left="1571" w:hanging="360"/>
      </w:pPr>
    </w:lvl>
    <w:lvl w:ilvl="1" w:tplc="041B0017">
      <w:start w:val="1"/>
      <w:numFmt w:val="lowerLetter"/>
      <w:lvlText w:val="%2)"/>
      <w:lvlJc w:val="left"/>
      <w:pPr>
        <w:ind w:left="2291" w:hanging="360"/>
      </w:pPr>
    </w:lvl>
    <w:lvl w:ilvl="2" w:tplc="041B001B" w:tentative="1">
      <w:start w:val="1"/>
      <w:numFmt w:val="lowerRoman"/>
      <w:lvlText w:val="%3."/>
      <w:lvlJc w:val="right"/>
      <w:pPr>
        <w:ind w:left="3011" w:hanging="180"/>
      </w:pPr>
    </w:lvl>
    <w:lvl w:ilvl="3" w:tplc="041B000F" w:tentative="1">
      <w:start w:val="1"/>
      <w:numFmt w:val="decimal"/>
      <w:lvlText w:val="%4."/>
      <w:lvlJc w:val="left"/>
      <w:pPr>
        <w:ind w:left="3731" w:hanging="360"/>
      </w:pPr>
    </w:lvl>
    <w:lvl w:ilvl="4" w:tplc="041B0019" w:tentative="1">
      <w:start w:val="1"/>
      <w:numFmt w:val="lowerLetter"/>
      <w:lvlText w:val="%5."/>
      <w:lvlJc w:val="left"/>
      <w:pPr>
        <w:ind w:left="4451" w:hanging="360"/>
      </w:pPr>
    </w:lvl>
    <w:lvl w:ilvl="5" w:tplc="041B001B" w:tentative="1">
      <w:start w:val="1"/>
      <w:numFmt w:val="lowerRoman"/>
      <w:lvlText w:val="%6."/>
      <w:lvlJc w:val="right"/>
      <w:pPr>
        <w:ind w:left="5171" w:hanging="180"/>
      </w:pPr>
    </w:lvl>
    <w:lvl w:ilvl="6" w:tplc="041B000F" w:tentative="1">
      <w:start w:val="1"/>
      <w:numFmt w:val="decimal"/>
      <w:lvlText w:val="%7."/>
      <w:lvlJc w:val="left"/>
      <w:pPr>
        <w:ind w:left="5891" w:hanging="360"/>
      </w:pPr>
    </w:lvl>
    <w:lvl w:ilvl="7" w:tplc="041B0019" w:tentative="1">
      <w:start w:val="1"/>
      <w:numFmt w:val="lowerLetter"/>
      <w:lvlText w:val="%8."/>
      <w:lvlJc w:val="left"/>
      <w:pPr>
        <w:ind w:left="6611" w:hanging="360"/>
      </w:pPr>
    </w:lvl>
    <w:lvl w:ilvl="8" w:tplc="041B001B" w:tentative="1">
      <w:start w:val="1"/>
      <w:numFmt w:val="lowerRoman"/>
      <w:lvlText w:val="%9."/>
      <w:lvlJc w:val="right"/>
      <w:pPr>
        <w:ind w:left="7331" w:hanging="180"/>
      </w:pPr>
    </w:lvl>
  </w:abstractNum>
  <w:abstractNum w:abstractNumId="23" w15:restartNumberingAfterBreak="0">
    <w:nsid w:val="1A9F6E67"/>
    <w:multiLevelType w:val="multilevel"/>
    <w:tmpl w:val="251E5B1E"/>
    <w:lvl w:ilvl="0">
      <w:start w:val="15"/>
      <w:numFmt w:val="decimal"/>
      <w:lvlText w:val="%1"/>
      <w:lvlJc w:val="left"/>
      <w:pPr>
        <w:ind w:left="420" w:hanging="420"/>
      </w:pPr>
    </w:lvl>
    <w:lvl w:ilvl="1">
      <w:start w:val="1"/>
      <w:numFmt w:val="decimal"/>
      <w:lvlText w:val="%1.%2"/>
      <w:lvlJc w:val="left"/>
      <w:pPr>
        <w:ind w:left="420" w:hanging="420"/>
      </w:pPr>
    </w:lvl>
    <w:lvl w:ilvl="2">
      <w:start w:val="1"/>
      <w:numFmt w:val="decimal"/>
      <w:lvlText w:val="%1.%2.%3"/>
      <w:lvlJc w:val="left"/>
      <w:pPr>
        <w:ind w:left="720" w:hanging="720"/>
      </w:pPr>
      <w:rPr>
        <w:sz w:val="24"/>
        <w:szCs w:val="24"/>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4" w15:restartNumberingAfterBreak="0">
    <w:nsid w:val="1B8E5439"/>
    <w:multiLevelType w:val="hybridMultilevel"/>
    <w:tmpl w:val="A3D8FFF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1DA577B5"/>
    <w:multiLevelType w:val="hybridMultilevel"/>
    <w:tmpl w:val="14C2CD90"/>
    <w:lvl w:ilvl="0" w:tplc="C6264D7C">
      <w:start w:val="1"/>
      <w:numFmt w:val="lowerLetter"/>
      <w:lvlText w:val="%1)"/>
      <w:lvlJc w:val="left"/>
      <w:pPr>
        <w:ind w:left="502" w:hanging="360"/>
      </w:pPr>
      <w:rPr>
        <w:rFonts w:hint="default"/>
      </w:rPr>
    </w:lvl>
    <w:lvl w:ilvl="1" w:tplc="872E7CD4">
      <w:start w:val="1"/>
      <w:numFmt w:val="lowerRoman"/>
      <w:lvlText w:val="%2)"/>
      <w:lvlJc w:val="left"/>
      <w:pPr>
        <w:ind w:left="2688" w:hanging="360"/>
      </w:pPr>
      <w:rPr>
        <w:rFonts w:ascii="Times New Roman" w:eastAsia="Times New Roman" w:hAnsi="Times New Roman" w:cs="Times New Roman"/>
      </w:rPr>
    </w:lvl>
    <w:lvl w:ilvl="2" w:tplc="041B001B" w:tentative="1">
      <w:start w:val="1"/>
      <w:numFmt w:val="lowerRoman"/>
      <w:lvlText w:val="%3."/>
      <w:lvlJc w:val="right"/>
      <w:pPr>
        <w:ind w:left="3408" w:hanging="180"/>
      </w:pPr>
    </w:lvl>
    <w:lvl w:ilvl="3" w:tplc="041B000F" w:tentative="1">
      <w:start w:val="1"/>
      <w:numFmt w:val="decimal"/>
      <w:lvlText w:val="%4."/>
      <w:lvlJc w:val="left"/>
      <w:pPr>
        <w:ind w:left="4128" w:hanging="360"/>
      </w:pPr>
    </w:lvl>
    <w:lvl w:ilvl="4" w:tplc="041B0019" w:tentative="1">
      <w:start w:val="1"/>
      <w:numFmt w:val="lowerLetter"/>
      <w:lvlText w:val="%5."/>
      <w:lvlJc w:val="left"/>
      <w:pPr>
        <w:ind w:left="4848" w:hanging="360"/>
      </w:pPr>
    </w:lvl>
    <w:lvl w:ilvl="5" w:tplc="041B001B" w:tentative="1">
      <w:start w:val="1"/>
      <w:numFmt w:val="lowerRoman"/>
      <w:lvlText w:val="%6."/>
      <w:lvlJc w:val="right"/>
      <w:pPr>
        <w:ind w:left="5568" w:hanging="180"/>
      </w:pPr>
    </w:lvl>
    <w:lvl w:ilvl="6" w:tplc="041B000F" w:tentative="1">
      <w:start w:val="1"/>
      <w:numFmt w:val="decimal"/>
      <w:lvlText w:val="%7."/>
      <w:lvlJc w:val="left"/>
      <w:pPr>
        <w:ind w:left="6288" w:hanging="360"/>
      </w:pPr>
    </w:lvl>
    <w:lvl w:ilvl="7" w:tplc="041B0019" w:tentative="1">
      <w:start w:val="1"/>
      <w:numFmt w:val="lowerLetter"/>
      <w:lvlText w:val="%8."/>
      <w:lvlJc w:val="left"/>
      <w:pPr>
        <w:ind w:left="7008" w:hanging="360"/>
      </w:pPr>
    </w:lvl>
    <w:lvl w:ilvl="8" w:tplc="041B001B" w:tentative="1">
      <w:start w:val="1"/>
      <w:numFmt w:val="lowerRoman"/>
      <w:lvlText w:val="%9."/>
      <w:lvlJc w:val="right"/>
      <w:pPr>
        <w:ind w:left="7728" w:hanging="180"/>
      </w:pPr>
    </w:lvl>
  </w:abstractNum>
  <w:abstractNum w:abstractNumId="26" w15:restartNumberingAfterBreak="0">
    <w:nsid w:val="1EB25CDA"/>
    <w:multiLevelType w:val="hybridMultilevel"/>
    <w:tmpl w:val="E444B99C"/>
    <w:lvl w:ilvl="0" w:tplc="04090017">
      <w:start w:val="1"/>
      <w:numFmt w:val="lowerLetter"/>
      <w:lvlText w:val="%1)"/>
      <w:lvlJc w:val="left"/>
      <w:pPr>
        <w:tabs>
          <w:tab w:val="num" w:pos="360"/>
        </w:tabs>
        <w:ind w:left="360" w:hanging="360"/>
      </w:p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27" w15:restartNumberingAfterBreak="0">
    <w:nsid w:val="1F8437E6"/>
    <w:multiLevelType w:val="multilevel"/>
    <w:tmpl w:val="09E63CD8"/>
    <w:lvl w:ilvl="0">
      <w:start w:val="3"/>
      <w:numFmt w:val="decimal"/>
      <w:lvlText w:val="%1."/>
      <w:lvlJc w:val="left"/>
      <w:pPr>
        <w:tabs>
          <w:tab w:val="num" w:pos="720"/>
        </w:tabs>
        <w:ind w:left="720" w:hanging="360"/>
      </w:pPr>
      <w:rPr>
        <w:rFonts w:hint="default"/>
        <w:color w:val="000000"/>
        <w:sz w:val="24"/>
        <w:szCs w:val="24"/>
      </w:rPr>
    </w:lvl>
    <w:lvl w:ilvl="1">
      <w:start w:val="1"/>
      <w:numFmt w:val="decimal"/>
      <w:isLgl/>
      <w:lvlText w:val="%1.%2"/>
      <w:lvlJc w:val="left"/>
      <w:pPr>
        <w:tabs>
          <w:tab w:val="num" w:pos="1968"/>
        </w:tabs>
        <w:ind w:left="1968" w:hanging="360"/>
      </w:pPr>
      <w:rPr>
        <w:rFonts w:hint="default"/>
        <w:color w:val="000000"/>
      </w:rPr>
    </w:lvl>
    <w:lvl w:ilvl="2">
      <w:start w:val="1"/>
      <w:numFmt w:val="decimal"/>
      <w:isLgl/>
      <w:lvlText w:val="%1.%2.%3"/>
      <w:lvlJc w:val="left"/>
      <w:pPr>
        <w:tabs>
          <w:tab w:val="num" w:pos="3576"/>
        </w:tabs>
        <w:ind w:left="3576" w:hanging="720"/>
      </w:pPr>
      <w:rPr>
        <w:rFonts w:hint="default"/>
        <w:sz w:val="24"/>
        <w:szCs w:val="24"/>
      </w:rPr>
    </w:lvl>
    <w:lvl w:ilvl="3">
      <w:start w:val="1"/>
      <w:numFmt w:val="decimal"/>
      <w:isLgl/>
      <w:lvlText w:val="%1.%2.%3.%4"/>
      <w:lvlJc w:val="left"/>
      <w:pPr>
        <w:tabs>
          <w:tab w:val="num" w:pos="4824"/>
        </w:tabs>
        <w:ind w:left="4824" w:hanging="720"/>
      </w:pPr>
      <w:rPr>
        <w:rFonts w:hint="default"/>
      </w:rPr>
    </w:lvl>
    <w:lvl w:ilvl="4">
      <w:start w:val="1"/>
      <w:numFmt w:val="decimal"/>
      <w:isLgl/>
      <w:lvlText w:val="%1.%2.%3.%4.%5"/>
      <w:lvlJc w:val="left"/>
      <w:pPr>
        <w:tabs>
          <w:tab w:val="num" w:pos="6432"/>
        </w:tabs>
        <w:ind w:left="6432" w:hanging="1080"/>
      </w:pPr>
      <w:rPr>
        <w:rFonts w:hint="default"/>
      </w:rPr>
    </w:lvl>
    <w:lvl w:ilvl="5">
      <w:start w:val="1"/>
      <w:numFmt w:val="decimal"/>
      <w:isLgl/>
      <w:lvlText w:val="%1.%2.%3.%4.%5.%6"/>
      <w:lvlJc w:val="left"/>
      <w:pPr>
        <w:tabs>
          <w:tab w:val="num" w:pos="7680"/>
        </w:tabs>
        <w:ind w:left="7680" w:hanging="1080"/>
      </w:pPr>
      <w:rPr>
        <w:rFonts w:hint="default"/>
      </w:rPr>
    </w:lvl>
    <w:lvl w:ilvl="6">
      <w:start w:val="1"/>
      <w:numFmt w:val="decimal"/>
      <w:isLgl/>
      <w:lvlText w:val="%1.%2.%3.%4.%5.%6.%7"/>
      <w:lvlJc w:val="left"/>
      <w:pPr>
        <w:tabs>
          <w:tab w:val="num" w:pos="9288"/>
        </w:tabs>
        <w:ind w:left="9288" w:hanging="1440"/>
      </w:pPr>
      <w:rPr>
        <w:rFonts w:hint="default"/>
      </w:rPr>
    </w:lvl>
    <w:lvl w:ilvl="7">
      <w:start w:val="1"/>
      <w:numFmt w:val="decimal"/>
      <w:isLgl/>
      <w:lvlText w:val="%1.%2.%3.%4.%5.%6.%7.%8"/>
      <w:lvlJc w:val="left"/>
      <w:pPr>
        <w:tabs>
          <w:tab w:val="num" w:pos="10536"/>
        </w:tabs>
        <w:ind w:left="10536" w:hanging="1440"/>
      </w:pPr>
      <w:rPr>
        <w:rFonts w:hint="default"/>
      </w:rPr>
    </w:lvl>
    <w:lvl w:ilvl="8">
      <w:start w:val="1"/>
      <w:numFmt w:val="decimal"/>
      <w:isLgl/>
      <w:lvlText w:val="%1.%2.%3.%4.%5.%6.%7.%8.%9"/>
      <w:lvlJc w:val="left"/>
      <w:pPr>
        <w:tabs>
          <w:tab w:val="num" w:pos="12144"/>
        </w:tabs>
        <w:ind w:left="12144" w:hanging="1800"/>
      </w:pPr>
      <w:rPr>
        <w:rFonts w:hint="default"/>
      </w:rPr>
    </w:lvl>
  </w:abstractNum>
  <w:abstractNum w:abstractNumId="28" w15:restartNumberingAfterBreak="0">
    <w:nsid w:val="210E3C75"/>
    <w:multiLevelType w:val="multilevel"/>
    <w:tmpl w:val="4970AFA8"/>
    <w:lvl w:ilvl="0">
      <w:start w:val="1"/>
      <w:numFmt w:val="decimal"/>
      <w:lvlText w:val="1.%1"/>
      <w:lvlJc w:val="left"/>
      <w:pPr>
        <w:ind w:left="720" w:hanging="360"/>
      </w:pPr>
    </w:lvl>
    <w:lvl w:ilvl="1">
      <w:start w:val="1"/>
      <w:numFmt w:val="decimal"/>
      <w:isLgl/>
      <w:lvlText w:val="%1.%2"/>
      <w:lvlJc w:val="left"/>
      <w:pPr>
        <w:tabs>
          <w:tab w:val="num" w:pos="502"/>
        </w:tabs>
        <w:ind w:left="502" w:hanging="360"/>
      </w:pPr>
      <w:rPr>
        <w:b w:val="0"/>
        <w:i w:val="0"/>
        <w:sz w:val="24"/>
        <w:szCs w:val="24"/>
      </w:rPr>
    </w:lvl>
    <w:lvl w:ilvl="2">
      <w:start w:val="1"/>
      <w:numFmt w:val="decimal"/>
      <w:isLgl/>
      <w:lvlText w:val="%1.%2.%3"/>
      <w:lvlJc w:val="left"/>
      <w:pPr>
        <w:tabs>
          <w:tab w:val="num" w:pos="1080"/>
        </w:tabs>
        <w:ind w:left="1080" w:hanging="720"/>
      </w:pPr>
      <w:rPr>
        <w:b w:val="0"/>
      </w:r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29" w15:restartNumberingAfterBreak="0">
    <w:nsid w:val="235768AD"/>
    <w:multiLevelType w:val="multilevel"/>
    <w:tmpl w:val="428AF806"/>
    <w:lvl w:ilvl="0">
      <w:start w:val="6"/>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rPr>
        <w:b w:val="0"/>
      </w:r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30" w15:restartNumberingAfterBreak="0">
    <w:nsid w:val="29C364B9"/>
    <w:multiLevelType w:val="multilevel"/>
    <w:tmpl w:val="A5727A9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2AC463B9"/>
    <w:multiLevelType w:val="multilevel"/>
    <w:tmpl w:val="5B4CFAF4"/>
    <w:lvl w:ilvl="0">
      <w:start w:val="11"/>
      <w:numFmt w:val="decimal"/>
      <w:lvlText w:val="%1."/>
      <w:lvlJc w:val="left"/>
      <w:pPr>
        <w:ind w:left="480" w:hanging="480"/>
      </w:pPr>
      <w:rPr>
        <w:rFonts w:hint="default"/>
      </w:rPr>
    </w:lvl>
    <w:lvl w:ilvl="1">
      <w:start w:val="1"/>
      <w:numFmt w:val="decimal"/>
      <w:lvlText w:val="%1.%2."/>
      <w:lvlJc w:val="left"/>
      <w:pPr>
        <w:ind w:left="480" w:hanging="480"/>
      </w:pPr>
      <w:rPr>
        <w:rFonts w:hint="default"/>
        <w:b/>
        <w:bCs/>
      </w:rPr>
    </w:lvl>
    <w:lvl w:ilvl="2">
      <w:start w:val="1"/>
      <w:numFmt w:val="decimal"/>
      <w:lvlText w:val="%1.%2.%3."/>
      <w:lvlJc w:val="left"/>
      <w:pPr>
        <w:ind w:left="720" w:hanging="720"/>
      </w:pPr>
      <w:rPr>
        <w:rFonts w:hint="default"/>
        <w:sz w:val="24"/>
        <w:szCs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2DAF4980"/>
    <w:multiLevelType w:val="hybridMultilevel"/>
    <w:tmpl w:val="DB389D80"/>
    <w:lvl w:ilvl="0" w:tplc="041B0017">
      <w:start w:val="1"/>
      <w:numFmt w:val="lowerLetter"/>
      <w:lvlText w:val="%1)"/>
      <w:lvlJc w:val="left"/>
      <w:pPr>
        <w:ind w:left="1571" w:hanging="360"/>
      </w:pPr>
    </w:lvl>
    <w:lvl w:ilvl="1" w:tplc="041B0017">
      <w:start w:val="1"/>
      <w:numFmt w:val="lowerLetter"/>
      <w:lvlText w:val="%2)"/>
      <w:lvlJc w:val="left"/>
      <w:pPr>
        <w:ind w:left="2291" w:hanging="360"/>
      </w:pPr>
    </w:lvl>
    <w:lvl w:ilvl="2" w:tplc="041B001B" w:tentative="1">
      <w:start w:val="1"/>
      <w:numFmt w:val="lowerRoman"/>
      <w:lvlText w:val="%3."/>
      <w:lvlJc w:val="right"/>
      <w:pPr>
        <w:ind w:left="3011" w:hanging="180"/>
      </w:pPr>
    </w:lvl>
    <w:lvl w:ilvl="3" w:tplc="041B000F" w:tentative="1">
      <w:start w:val="1"/>
      <w:numFmt w:val="decimal"/>
      <w:lvlText w:val="%4."/>
      <w:lvlJc w:val="left"/>
      <w:pPr>
        <w:ind w:left="3731" w:hanging="360"/>
      </w:pPr>
    </w:lvl>
    <w:lvl w:ilvl="4" w:tplc="041B0019" w:tentative="1">
      <w:start w:val="1"/>
      <w:numFmt w:val="lowerLetter"/>
      <w:lvlText w:val="%5."/>
      <w:lvlJc w:val="left"/>
      <w:pPr>
        <w:ind w:left="4451" w:hanging="360"/>
      </w:pPr>
    </w:lvl>
    <w:lvl w:ilvl="5" w:tplc="041B001B" w:tentative="1">
      <w:start w:val="1"/>
      <w:numFmt w:val="lowerRoman"/>
      <w:lvlText w:val="%6."/>
      <w:lvlJc w:val="right"/>
      <w:pPr>
        <w:ind w:left="5171" w:hanging="180"/>
      </w:pPr>
    </w:lvl>
    <w:lvl w:ilvl="6" w:tplc="041B000F" w:tentative="1">
      <w:start w:val="1"/>
      <w:numFmt w:val="decimal"/>
      <w:lvlText w:val="%7."/>
      <w:lvlJc w:val="left"/>
      <w:pPr>
        <w:ind w:left="5891" w:hanging="360"/>
      </w:pPr>
    </w:lvl>
    <w:lvl w:ilvl="7" w:tplc="041B0019" w:tentative="1">
      <w:start w:val="1"/>
      <w:numFmt w:val="lowerLetter"/>
      <w:lvlText w:val="%8."/>
      <w:lvlJc w:val="left"/>
      <w:pPr>
        <w:ind w:left="6611" w:hanging="360"/>
      </w:pPr>
    </w:lvl>
    <w:lvl w:ilvl="8" w:tplc="041B001B" w:tentative="1">
      <w:start w:val="1"/>
      <w:numFmt w:val="lowerRoman"/>
      <w:lvlText w:val="%9."/>
      <w:lvlJc w:val="right"/>
      <w:pPr>
        <w:ind w:left="7331" w:hanging="180"/>
      </w:pPr>
    </w:lvl>
  </w:abstractNum>
  <w:abstractNum w:abstractNumId="33" w15:restartNumberingAfterBreak="0">
    <w:nsid w:val="2F2A1269"/>
    <w:multiLevelType w:val="multilevel"/>
    <w:tmpl w:val="0C9ADB8C"/>
    <w:lvl w:ilvl="0">
      <w:start w:val="12"/>
      <w:numFmt w:val="decimal"/>
      <w:lvlText w:val="%1"/>
      <w:lvlJc w:val="left"/>
      <w:pPr>
        <w:ind w:left="420" w:hanging="420"/>
      </w:pPr>
    </w:lvl>
    <w:lvl w:ilvl="1">
      <w:start w:val="1"/>
      <w:numFmt w:val="lowerLetter"/>
      <w:lvlText w:val="%2)"/>
      <w:lvlJc w:val="left"/>
      <w:pPr>
        <w:ind w:left="1610" w:hanging="420"/>
      </w:pPr>
    </w:lvl>
    <w:lvl w:ilvl="2">
      <w:start w:val="1"/>
      <w:numFmt w:val="decimal"/>
      <w:lvlText w:val="%1.%2.%3"/>
      <w:lvlJc w:val="left"/>
      <w:pPr>
        <w:ind w:left="3100" w:hanging="720"/>
      </w:pPr>
    </w:lvl>
    <w:lvl w:ilvl="3">
      <w:start w:val="1"/>
      <w:numFmt w:val="decimal"/>
      <w:lvlText w:val="%1.%2.%3.%4"/>
      <w:lvlJc w:val="left"/>
      <w:pPr>
        <w:ind w:left="4290" w:hanging="720"/>
      </w:pPr>
    </w:lvl>
    <w:lvl w:ilvl="4">
      <w:start w:val="1"/>
      <w:numFmt w:val="decimal"/>
      <w:lvlText w:val="%1.%2.%3.%4.%5"/>
      <w:lvlJc w:val="left"/>
      <w:pPr>
        <w:ind w:left="5840" w:hanging="1080"/>
      </w:pPr>
    </w:lvl>
    <w:lvl w:ilvl="5">
      <w:start w:val="1"/>
      <w:numFmt w:val="decimal"/>
      <w:lvlText w:val="%1.%2.%3.%4.%5.%6"/>
      <w:lvlJc w:val="left"/>
      <w:pPr>
        <w:ind w:left="7030" w:hanging="1080"/>
      </w:pPr>
    </w:lvl>
    <w:lvl w:ilvl="6">
      <w:start w:val="1"/>
      <w:numFmt w:val="decimal"/>
      <w:lvlText w:val="%1.%2.%3.%4.%5.%6.%7"/>
      <w:lvlJc w:val="left"/>
      <w:pPr>
        <w:ind w:left="8580" w:hanging="1440"/>
      </w:pPr>
    </w:lvl>
    <w:lvl w:ilvl="7">
      <w:start w:val="1"/>
      <w:numFmt w:val="decimal"/>
      <w:lvlText w:val="%1.%2.%3.%4.%5.%6.%7.%8"/>
      <w:lvlJc w:val="left"/>
      <w:pPr>
        <w:ind w:left="9770" w:hanging="1440"/>
      </w:pPr>
    </w:lvl>
    <w:lvl w:ilvl="8">
      <w:start w:val="1"/>
      <w:numFmt w:val="decimal"/>
      <w:lvlText w:val="%1.%2.%3.%4.%5.%6.%7.%8.%9"/>
      <w:lvlJc w:val="left"/>
      <w:pPr>
        <w:ind w:left="11320" w:hanging="1800"/>
      </w:pPr>
    </w:lvl>
  </w:abstractNum>
  <w:abstractNum w:abstractNumId="34" w15:restartNumberingAfterBreak="0">
    <w:nsid w:val="3254713D"/>
    <w:multiLevelType w:val="hybridMultilevel"/>
    <w:tmpl w:val="502E54FE"/>
    <w:lvl w:ilvl="0" w:tplc="041B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326C0F85"/>
    <w:multiLevelType w:val="hybridMultilevel"/>
    <w:tmpl w:val="202A57F0"/>
    <w:lvl w:ilvl="0" w:tplc="041B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32906E92"/>
    <w:multiLevelType w:val="multilevel"/>
    <w:tmpl w:val="AB4272F6"/>
    <w:lvl w:ilvl="0">
      <w:start w:val="4"/>
      <w:numFmt w:val="decimal"/>
      <w:lvlText w:val="%1"/>
      <w:lvlJc w:val="left"/>
      <w:pPr>
        <w:tabs>
          <w:tab w:val="num" w:pos="360"/>
        </w:tabs>
        <w:ind w:left="360" w:hanging="360"/>
      </w:pPr>
      <w:rPr>
        <w:rFonts w:hint="default"/>
      </w:rPr>
    </w:lvl>
    <w:lvl w:ilvl="1">
      <w:start w:val="4"/>
      <w:numFmt w:val="decimal"/>
      <w:lvlText w:val="%1.%2"/>
      <w:lvlJc w:val="left"/>
      <w:pPr>
        <w:tabs>
          <w:tab w:val="num" w:pos="540"/>
        </w:tabs>
        <w:ind w:left="540" w:hanging="360"/>
      </w:pPr>
      <w:rPr>
        <w:rFonts w:hint="default"/>
      </w:rPr>
    </w:lvl>
    <w:lvl w:ilvl="2">
      <w:start w:val="1"/>
      <w:numFmt w:val="decimal"/>
      <w:lvlText w:val="%1.%2.%3"/>
      <w:lvlJc w:val="left"/>
      <w:pPr>
        <w:tabs>
          <w:tab w:val="num" w:pos="720"/>
        </w:tabs>
        <w:ind w:left="720" w:hanging="720"/>
      </w:pPr>
      <w:rPr>
        <w:rFonts w:hint="default"/>
        <w:b w:val="0"/>
        <w:sz w:val="24"/>
        <w:szCs w:val="24"/>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15:restartNumberingAfterBreak="0">
    <w:nsid w:val="34376248"/>
    <w:multiLevelType w:val="hybridMultilevel"/>
    <w:tmpl w:val="5A4C81C2"/>
    <w:lvl w:ilvl="0" w:tplc="041B0017">
      <w:start w:val="1"/>
      <w:numFmt w:val="lowerLetter"/>
      <w:lvlText w:val="%1)"/>
      <w:lvlJc w:val="left"/>
      <w:pPr>
        <w:ind w:left="2149" w:hanging="360"/>
      </w:pPr>
    </w:lvl>
    <w:lvl w:ilvl="1" w:tplc="041B0019">
      <w:start w:val="1"/>
      <w:numFmt w:val="lowerLetter"/>
      <w:lvlText w:val="%2."/>
      <w:lvlJc w:val="left"/>
      <w:pPr>
        <w:ind w:left="2869" w:hanging="360"/>
      </w:pPr>
    </w:lvl>
    <w:lvl w:ilvl="2" w:tplc="041B001B">
      <w:start w:val="1"/>
      <w:numFmt w:val="lowerRoman"/>
      <w:lvlText w:val="%3."/>
      <w:lvlJc w:val="right"/>
      <w:pPr>
        <w:ind w:left="3589" w:hanging="180"/>
      </w:pPr>
    </w:lvl>
    <w:lvl w:ilvl="3" w:tplc="041B000F" w:tentative="1">
      <w:start w:val="1"/>
      <w:numFmt w:val="decimal"/>
      <w:lvlText w:val="%4."/>
      <w:lvlJc w:val="left"/>
      <w:pPr>
        <w:ind w:left="4309" w:hanging="360"/>
      </w:pPr>
    </w:lvl>
    <w:lvl w:ilvl="4" w:tplc="041B0019" w:tentative="1">
      <w:start w:val="1"/>
      <w:numFmt w:val="lowerLetter"/>
      <w:lvlText w:val="%5."/>
      <w:lvlJc w:val="left"/>
      <w:pPr>
        <w:ind w:left="5029" w:hanging="360"/>
      </w:pPr>
    </w:lvl>
    <w:lvl w:ilvl="5" w:tplc="041B001B" w:tentative="1">
      <w:start w:val="1"/>
      <w:numFmt w:val="lowerRoman"/>
      <w:lvlText w:val="%6."/>
      <w:lvlJc w:val="right"/>
      <w:pPr>
        <w:ind w:left="5749" w:hanging="180"/>
      </w:pPr>
    </w:lvl>
    <w:lvl w:ilvl="6" w:tplc="041B000F" w:tentative="1">
      <w:start w:val="1"/>
      <w:numFmt w:val="decimal"/>
      <w:lvlText w:val="%7."/>
      <w:lvlJc w:val="left"/>
      <w:pPr>
        <w:ind w:left="6469" w:hanging="360"/>
      </w:pPr>
    </w:lvl>
    <w:lvl w:ilvl="7" w:tplc="041B0019" w:tentative="1">
      <w:start w:val="1"/>
      <w:numFmt w:val="lowerLetter"/>
      <w:lvlText w:val="%8."/>
      <w:lvlJc w:val="left"/>
      <w:pPr>
        <w:ind w:left="7189" w:hanging="360"/>
      </w:pPr>
    </w:lvl>
    <w:lvl w:ilvl="8" w:tplc="041B001B" w:tentative="1">
      <w:start w:val="1"/>
      <w:numFmt w:val="lowerRoman"/>
      <w:lvlText w:val="%9."/>
      <w:lvlJc w:val="right"/>
      <w:pPr>
        <w:ind w:left="7909" w:hanging="180"/>
      </w:pPr>
    </w:lvl>
  </w:abstractNum>
  <w:abstractNum w:abstractNumId="38" w15:restartNumberingAfterBreak="0">
    <w:nsid w:val="343D3E72"/>
    <w:multiLevelType w:val="multilevel"/>
    <w:tmpl w:val="9D460080"/>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rPr>
        <w:sz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34607B2B"/>
    <w:multiLevelType w:val="multilevel"/>
    <w:tmpl w:val="92AAFA16"/>
    <w:lvl w:ilvl="0">
      <w:start w:val="7"/>
      <w:numFmt w:val="decimal"/>
      <w:lvlText w:val="%1"/>
      <w:lvlJc w:val="left"/>
      <w:pPr>
        <w:ind w:left="360" w:hanging="360"/>
      </w:pPr>
    </w:lvl>
    <w:lvl w:ilvl="1">
      <w:start w:val="1"/>
      <w:numFmt w:val="decimal"/>
      <w:lvlText w:val="%1.%2"/>
      <w:lvlJc w:val="left"/>
      <w:pPr>
        <w:ind w:left="540" w:hanging="360"/>
      </w:pPr>
    </w:lvl>
    <w:lvl w:ilvl="2">
      <w:start w:val="1"/>
      <w:numFmt w:val="decimal"/>
      <w:lvlText w:val="%1.%2.%3"/>
      <w:lvlJc w:val="left"/>
      <w:pPr>
        <w:ind w:left="1080" w:hanging="720"/>
      </w:pPr>
      <w:rPr>
        <w:b w:val="0"/>
        <w:strike w:val="0"/>
        <w:dstrike w:val="0"/>
        <w:u w:val="none"/>
        <w:effect w:val="none"/>
      </w:rPr>
    </w:lvl>
    <w:lvl w:ilvl="3">
      <w:start w:val="1"/>
      <w:numFmt w:val="decimal"/>
      <w:lvlText w:val="%1.%2.%3.%4"/>
      <w:lvlJc w:val="left"/>
      <w:pPr>
        <w:ind w:left="1260" w:hanging="720"/>
      </w:pPr>
    </w:lvl>
    <w:lvl w:ilvl="4">
      <w:start w:val="1"/>
      <w:numFmt w:val="decimal"/>
      <w:lvlText w:val="%1.%2.%3.%4.%5"/>
      <w:lvlJc w:val="left"/>
      <w:pPr>
        <w:ind w:left="1800" w:hanging="1080"/>
      </w:pPr>
    </w:lvl>
    <w:lvl w:ilvl="5">
      <w:start w:val="1"/>
      <w:numFmt w:val="decimal"/>
      <w:lvlText w:val="%1.%2.%3.%4.%5.%6"/>
      <w:lvlJc w:val="left"/>
      <w:pPr>
        <w:ind w:left="1980" w:hanging="1080"/>
      </w:pPr>
    </w:lvl>
    <w:lvl w:ilvl="6">
      <w:start w:val="1"/>
      <w:numFmt w:val="decimal"/>
      <w:lvlText w:val="%1.%2.%3.%4.%5.%6.%7"/>
      <w:lvlJc w:val="left"/>
      <w:pPr>
        <w:ind w:left="2520" w:hanging="1440"/>
      </w:pPr>
    </w:lvl>
    <w:lvl w:ilvl="7">
      <w:start w:val="1"/>
      <w:numFmt w:val="decimal"/>
      <w:lvlText w:val="%1.%2.%3.%4.%5.%6.%7.%8"/>
      <w:lvlJc w:val="left"/>
      <w:pPr>
        <w:ind w:left="2700" w:hanging="1440"/>
      </w:pPr>
    </w:lvl>
    <w:lvl w:ilvl="8">
      <w:start w:val="1"/>
      <w:numFmt w:val="decimal"/>
      <w:lvlText w:val="%1.%2.%3.%4.%5.%6.%7.%8.%9"/>
      <w:lvlJc w:val="left"/>
      <w:pPr>
        <w:ind w:left="3240" w:hanging="1800"/>
      </w:pPr>
    </w:lvl>
  </w:abstractNum>
  <w:abstractNum w:abstractNumId="40" w15:restartNumberingAfterBreak="0">
    <w:nsid w:val="349E52CA"/>
    <w:multiLevelType w:val="multilevel"/>
    <w:tmpl w:val="0A4E9C02"/>
    <w:lvl w:ilvl="0">
      <w:start w:val="1"/>
      <w:numFmt w:val="decimal"/>
      <w:pStyle w:val="Nadpis2"/>
      <w:lvlText w:val="%1."/>
      <w:lvlJc w:val="left"/>
      <w:pPr>
        <w:ind w:left="57" w:hanging="57"/>
      </w:pPr>
      <w:rPr>
        <w:rFonts w:hint="default"/>
      </w:rPr>
    </w:lvl>
    <w:lvl w:ilvl="1">
      <w:start w:val="1"/>
      <w:numFmt w:val="decimal"/>
      <w:lvlText w:val="%1.%2."/>
      <w:lvlJc w:val="left"/>
      <w:pPr>
        <w:ind w:left="851" w:firstLine="229"/>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1" w15:restartNumberingAfterBreak="0">
    <w:nsid w:val="38485850"/>
    <w:multiLevelType w:val="hybridMultilevel"/>
    <w:tmpl w:val="FEC2E662"/>
    <w:lvl w:ilvl="0" w:tplc="041B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39901077"/>
    <w:multiLevelType w:val="multilevel"/>
    <w:tmpl w:val="3F949CBE"/>
    <w:lvl w:ilvl="0">
      <w:start w:val="3"/>
      <w:numFmt w:val="decimal"/>
      <w:lvlText w:val="%1"/>
      <w:lvlJc w:val="left"/>
      <w:pPr>
        <w:tabs>
          <w:tab w:val="num" w:pos="660"/>
        </w:tabs>
        <w:ind w:left="660" w:hanging="480"/>
      </w:pPr>
      <w:rPr>
        <w:rFonts w:hint="default"/>
      </w:rPr>
    </w:lvl>
    <w:lvl w:ilvl="1">
      <w:start w:val="6"/>
      <w:numFmt w:val="decimal"/>
      <w:lvlText w:val="%1.%2"/>
      <w:lvlJc w:val="left"/>
      <w:pPr>
        <w:tabs>
          <w:tab w:val="num" w:pos="904"/>
        </w:tabs>
        <w:ind w:left="904" w:hanging="480"/>
      </w:pPr>
      <w:rPr>
        <w:rFonts w:hint="default"/>
      </w:rPr>
    </w:lvl>
    <w:lvl w:ilvl="2">
      <w:start w:val="1"/>
      <w:numFmt w:val="decimal"/>
      <w:lvlText w:val="%1.%2.%3"/>
      <w:lvlJc w:val="left"/>
      <w:pPr>
        <w:tabs>
          <w:tab w:val="num" w:pos="1568"/>
        </w:tabs>
        <w:ind w:left="1568" w:hanging="720"/>
      </w:pPr>
      <w:rPr>
        <w:rFonts w:hint="default"/>
        <w:sz w:val="24"/>
        <w:szCs w:val="24"/>
      </w:rPr>
    </w:lvl>
    <w:lvl w:ilvl="3">
      <w:start w:val="1"/>
      <w:numFmt w:val="decimal"/>
      <w:lvlText w:val="%1.%2.%3.%4"/>
      <w:lvlJc w:val="left"/>
      <w:pPr>
        <w:tabs>
          <w:tab w:val="num" w:pos="1992"/>
        </w:tabs>
        <w:ind w:left="1992" w:hanging="720"/>
      </w:pPr>
      <w:rPr>
        <w:rFonts w:hint="default"/>
      </w:rPr>
    </w:lvl>
    <w:lvl w:ilvl="4">
      <w:start w:val="1"/>
      <w:numFmt w:val="decimal"/>
      <w:lvlText w:val="%1.%2.%3.%4.%5"/>
      <w:lvlJc w:val="left"/>
      <w:pPr>
        <w:tabs>
          <w:tab w:val="num" w:pos="2776"/>
        </w:tabs>
        <w:ind w:left="2776" w:hanging="1080"/>
      </w:pPr>
      <w:rPr>
        <w:rFonts w:hint="default"/>
      </w:rPr>
    </w:lvl>
    <w:lvl w:ilvl="5">
      <w:start w:val="1"/>
      <w:numFmt w:val="decimal"/>
      <w:lvlText w:val="%1.%2.%3.%4.%5.%6"/>
      <w:lvlJc w:val="left"/>
      <w:pPr>
        <w:tabs>
          <w:tab w:val="num" w:pos="3200"/>
        </w:tabs>
        <w:ind w:left="3200" w:hanging="1080"/>
      </w:pPr>
      <w:rPr>
        <w:rFonts w:hint="default"/>
      </w:rPr>
    </w:lvl>
    <w:lvl w:ilvl="6">
      <w:start w:val="1"/>
      <w:numFmt w:val="decimal"/>
      <w:lvlText w:val="%1.%2.%3.%4.%5.%6.%7"/>
      <w:lvlJc w:val="left"/>
      <w:pPr>
        <w:tabs>
          <w:tab w:val="num" w:pos="3984"/>
        </w:tabs>
        <w:ind w:left="3984" w:hanging="1440"/>
      </w:pPr>
      <w:rPr>
        <w:rFonts w:hint="default"/>
      </w:rPr>
    </w:lvl>
    <w:lvl w:ilvl="7">
      <w:start w:val="1"/>
      <w:numFmt w:val="decimal"/>
      <w:lvlText w:val="%1.%2.%3.%4.%5.%6.%7.%8"/>
      <w:lvlJc w:val="left"/>
      <w:pPr>
        <w:tabs>
          <w:tab w:val="num" w:pos="4408"/>
        </w:tabs>
        <w:ind w:left="4408" w:hanging="1440"/>
      </w:pPr>
      <w:rPr>
        <w:rFonts w:hint="default"/>
      </w:rPr>
    </w:lvl>
    <w:lvl w:ilvl="8">
      <w:start w:val="1"/>
      <w:numFmt w:val="decimal"/>
      <w:lvlText w:val="%1.%2.%3.%4.%5.%6.%7.%8.%9"/>
      <w:lvlJc w:val="left"/>
      <w:pPr>
        <w:tabs>
          <w:tab w:val="num" w:pos="5192"/>
        </w:tabs>
        <w:ind w:left="5192" w:hanging="1800"/>
      </w:pPr>
      <w:rPr>
        <w:rFonts w:hint="default"/>
      </w:rPr>
    </w:lvl>
  </w:abstractNum>
  <w:abstractNum w:abstractNumId="43" w15:restartNumberingAfterBreak="0">
    <w:nsid w:val="3A3B32FC"/>
    <w:multiLevelType w:val="hybridMultilevel"/>
    <w:tmpl w:val="379A9BF8"/>
    <w:lvl w:ilvl="0" w:tplc="F9641A54">
      <w:start w:val="12"/>
      <w:numFmt w:val="decimal"/>
      <w:lvlText w:val="%1."/>
      <w:lvlJc w:val="left"/>
      <w:pPr>
        <w:tabs>
          <w:tab w:val="num" w:pos="1215"/>
        </w:tabs>
        <w:ind w:left="1215" w:hanging="855"/>
      </w:pPr>
      <w:rPr>
        <w:b w:val="0"/>
        <w:sz w:val="26"/>
      </w:rPr>
    </w:lvl>
    <w:lvl w:ilvl="1" w:tplc="E830FEB0">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44" w15:restartNumberingAfterBreak="0">
    <w:nsid w:val="3AD37DA0"/>
    <w:multiLevelType w:val="hybridMultilevel"/>
    <w:tmpl w:val="710C7C40"/>
    <w:lvl w:ilvl="0" w:tplc="041B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3B114B9A"/>
    <w:multiLevelType w:val="multilevel"/>
    <w:tmpl w:val="9594FE22"/>
    <w:lvl w:ilvl="0">
      <w:start w:val="2"/>
      <w:numFmt w:val="decimal"/>
      <w:lvlText w:val="%1."/>
      <w:lvlJc w:val="left"/>
      <w:pPr>
        <w:ind w:left="360" w:hanging="360"/>
      </w:pPr>
      <w:rPr>
        <w:rFonts w:hint="default"/>
      </w:rPr>
    </w:lvl>
    <w:lvl w:ilvl="1">
      <w:start w:val="1"/>
      <w:numFmt w:val="decimal"/>
      <w:lvlText w:val="%1.%2."/>
      <w:lvlJc w:val="left"/>
      <w:pPr>
        <w:ind w:left="1288"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3504" w:hanging="720"/>
      </w:pPr>
      <w:rPr>
        <w:rFonts w:hint="default"/>
      </w:rPr>
    </w:lvl>
    <w:lvl w:ilvl="4">
      <w:start w:val="1"/>
      <w:numFmt w:val="decimal"/>
      <w:lvlText w:val="%1.%2.%3.%4.%5."/>
      <w:lvlJc w:val="left"/>
      <w:pPr>
        <w:ind w:left="4792" w:hanging="1080"/>
      </w:pPr>
      <w:rPr>
        <w:rFonts w:hint="default"/>
      </w:rPr>
    </w:lvl>
    <w:lvl w:ilvl="5">
      <w:start w:val="1"/>
      <w:numFmt w:val="decimal"/>
      <w:lvlText w:val="%1.%2.%3.%4.%5.%6."/>
      <w:lvlJc w:val="left"/>
      <w:pPr>
        <w:ind w:left="5720" w:hanging="1080"/>
      </w:pPr>
      <w:rPr>
        <w:rFonts w:hint="default"/>
      </w:rPr>
    </w:lvl>
    <w:lvl w:ilvl="6">
      <w:start w:val="1"/>
      <w:numFmt w:val="decimal"/>
      <w:lvlText w:val="%1.%2.%3.%4.%5.%6.%7."/>
      <w:lvlJc w:val="left"/>
      <w:pPr>
        <w:ind w:left="7008" w:hanging="1440"/>
      </w:pPr>
      <w:rPr>
        <w:rFonts w:hint="default"/>
      </w:rPr>
    </w:lvl>
    <w:lvl w:ilvl="7">
      <w:start w:val="1"/>
      <w:numFmt w:val="decimal"/>
      <w:lvlText w:val="%1.%2.%3.%4.%5.%6.%7.%8."/>
      <w:lvlJc w:val="left"/>
      <w:pPr>
        <w:ind w:left="7936" w:hanging="1440"/>
      </w:pPr>
      <w:rPr>
        <w:rFonts w:hint="default"/>
      </w:rPr>
    </w:lvl>
    <w:lvl w:ilvl="8">
      <w:start w:val="1"/>
      <w:numFmt w:val="decimal"/>
      <w:lvlText w:val="%1.%2.%3.%4.%5.%6.%7.%8.%9."/>
      <w:lvlJc w:val="left"/>
      <w:pPr>
        <w:ind w:left="9224" w:hanging="1800"/>
      </w:pPr>
      <w:rPr>
        <w:rFonts w:hint="default"/>
      </w:rPr>
    </w:lvl>
  </w:abstractNum>
  <w:abstractNum w:abstractNumId="46" w15:restartNumberingAfterBreak="0">
    <w:nsid w:val="3B405580"/>
    <w:multiLevelType w:val="multilevel"/>
    <w:tmpl w:val="C64848E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3C221E02"/>
    <w:multiLevelType w:val="hybridMultilevel"/>
    <w:tmpl w:val="D15AF482"/>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48" w15:restartNumberingAfterBreak="0">
    <w:nsid w:val="3DB45C70"/>
    <w:multiLevelType w:val="hybridMultilevel"/>
    <w:tmpl w:val="39BAF532"/>
    <w:lvl w:ilvl="0" w:tplc="59F456C8">
      <w:start w:val="1"/>
      <w:numFmt w:val="decimal"/>
      <w:lvlText w:val="%1."/>
      <w:lvlJc w:val="left"/>
      <w:pPr>
        <w:ind w:left="720" w:hanging="360"/>
      </w:pPr>
    </w:lvl>
    <w:lvl w:ilvl="1" w:tplc="041B0019">
      <w:start w:val="1"/>
      <w:numFmt w:val="lowerLetter"/>
      <w:lvlText w:val="%2."/>
      <w:lvlJc w:val="left"/>
      <w:pPr>
        <w:ind w:left="1440" w:hanging="360"/>
      </w:pPr>
    </w:lvl>
    <w:lvl w:ilvl="2" w:tplc="2AEAA5C8">
      <w:start w:val="1"/>
      <w:numFmt w:val="decimal"/>
      <w:lvlText w:val="%3."/>
      <w:lvlJc w:val="right"/>
      <w:pPr>
        <w:ind w:left="2160" w:hanging="180"/>
      </w:pPr>
      <w:rPr>
        <w:rFonts w:ascii="Times New Roman" w:eastAsia="Times New Roman" w:hAnsi="Times New Roman" w:cs="Times New Roman"/>
      </w:r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49" w15:restartNumberingAfterBreak="0">
    <w:nsid w:val="3EE80930"/>
    <w:multiLevelType w:val="hybridMultilevel"/>
    <w:tmpl w:val="FC68EC8A"/>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50" w15:restartNumberingAfterBreak="0">
    <w:nsid w:val="3F863545"/>
    <w:multiLevelType w:val="hybridMultilevel"/>
    <w:tmpl w:val="ACA8545A"/>
    <w:lvl w:ilvl="0" w:tplc="041B0017">
      <w:start w:val="1"/>
      <w:numFmt w:val="lowerLetter"/>
      <w:lvlText w:val="%1)"/>
      <w:lvlJc w:val="left"/>
      <w:pPr>
        <w:ind w:left="1571" w:hanging="360"/>
      </w:pPr>
    </w:lvl>
    <w:lvl w:ilvl="1" w:tplc="041B0019">
      <w:start w:val="1"/>
      <w:numFmt w:val="lowerLetter"/>
      <w:lvlText w:val="%2."/>
      <w:lvlJc w:val="left"/>
      <w:pPr>
        <w:ind w:left="2291" w:hanging="360"/>
      </w:pPr>
    </w:lvl>
    <w:lvl w:ilvl="2" w:tplc="041B001B" w:tentative="1">
      <w:start w:val="1"/>
      <w:numFmt w:val="lowerRoman"/>
      <w:lvlText w:val="%3."/>
      <w:lvlJc w:val="right"/>
      <w:pPr>
        <w:ind w:left="3011" w:hanging="180"/>
      </w:pPr>
    </w:lvl>
    <w:lvl w:ilvl="3" w:tplc="041B000F" w:tentative="1">
      <w:start w:val="1"/>
      <w:numFmt w:val="decimal"/>
      <w:lvlText w:val="%4."/>
      <w:lvlJc w:val="left"/>
      <w:pPr>
        <w:ind w:left="3731" w:hanging="360"/>
      </w:pPr>
    </w:lvl>
    <w:lvl w:ilvl="4" w:tplc="041B0019" w:tentative="1">
      <w:start w:val="1"/>
      <w:numFmt w:val="lowerLetter"/>
      <w:lvlText w:val="%5."/>
      <w:lvlJc w:val="left"/>
      <w:pPr>
        <w:ind w:left="4451" w:hanging="360"/>
      </w:pPr>
    </w:lvl>
    <w:lvl w:ilvl="5" w:tplc="041B001B" w:tentative="1">
      <w:start w:val="1"/>
      <w:numFmt w:val="lowerRoman"/>
      <w:lvlText w:val="%6."/>
      <w:lvlJc w:val="right"/>
      <w:pPr>
        <w:ind w:left="5171" w:hanging="180"/>
      </w:pPr>
    </w:lvl>
    <w:lvl w:ilvl="6" w:tplc="041B000F" w:tentative="1">
      <w:start w:val="1"/>
      <w:numFmt w:val="decimal"/>
      <w:lvlText w:val="%7."/>
      <w:lvlJc w:val="left"/>
      <w:pPr>
        <w:ind w:left="5891" w:hanging="360"/>
      </w:pPr>
    </w:lvl>
    <w:lvl w:ilvl="7" w:tplc="041B0019" w:tentative="1">
      <w:start w:val="1"/>
      <w:numFmt w:val="lowerLetter"/>
      <w:lvlText w:val="%8."/>
      <w:lvlJc w:val="left"/>
      <w:pPr>
        <w:ind w:left="6611" w:hanging="360"/>
      </w:pPr>
    </w:lvl>
    <w:lvl w:ilvl="8" w:tplc="041B001B" w:tentative="1">
      <w:start w:val="1"/>
      <w:numFmt w:val="lowerRoman"/>
      <w:lvlText w:val="%9."/>
      <w:lvlJc w:val="right"/>
      <w:pPr>
        <w:ind w:left="7331" w:hanging="180"/>
      </w:pPr>
    </w:lvl>
  </w:abstractNum>
  <w:abstractNum w:abstractNumId="51" w15:restartNumberingAfterBreak="0">
    <w:nsid w:val="411C1630"/>
    <w:multiLevelType w:val="multilevel"/>
    <w:tmpl w:val="C93EDAC2"/>
    <w:lvl w:ilvl="0">
      <w:start w:val="10"/>
      <w:numFmt w:val="decimal"/>
      <w:lvlText w:val="%1"/>
      <w:lvlJc w:val="left"/>
      <w:pPr>
        <w:ind w:left="420" w:hanging="420"/>
      </w:pPr>
    </w:lvl>
    <w:lvl w:ilvl="1">
      <w:start w:val="1"/>
      <w:numFmt w:val="decimal"/>
      <w:lvlText w:val="%1.%2"/>
      <w:lvlJc w:val="left"/>
      <w:pPr>
        <w:ind w:left="647" w:hanging="420"/>
      </w:pPr>
    </w:lvl>
    <w:lvl w:ilvl="2">
      <w:start w:val="1"/>
      <w:numFmt w:val="decimal"/>
      <w:lvlText w:val="%1.%2.%3"/>
      <w:lvlJc w:val="left"/>
      <w:pPr>
        <w:ind w:left="1174" w:hanging="720"/>
      </w:pPr>
    </w:lvl>
    <w:lvl w:ilvl="3">
      <w:start w:val="1"/>
      <w:numFmt w:val="decimal"/>
      <w:lvlText w:val="%1.%2.%3.%4"/>
      <w:lvlJc w:val="left"/>
      <w:pPr>
        <w:ind w:left="1401" w:hanging="720"/>
      </w:pPr>
    </w:lvl>
    <w:lvl w:ilvl="4">
      <w:start w:val="1"/>
      <w:numFmt w:val="decimal"/>
      <w:lvlText w:val="%1.%2.%3.%4.%5"/>
      <w:lvlJc w:val="left"/>
      <w:pPr>
        <w:ind w:left="1988" w:hanging="1080"/>
      </w:pPr>
    </w:lvl>
    <w:lvl w:ilvl="5">
      <w:start w:val="1"/>
      <w:numFmt w:val="decimal"/>
      <w:lvlText w:val="%1.%2.%3.%4.%5.%6"/>
      <w:lvlJc w:val="left"/>
      <w:pPr>
        <w:ind w:left="2215" w:hanging="1080"/>
      </w:pPr>
    </w:lvl>
    <w:lvl w:ilvl="6">
      <w:start w:val="1"/>
      <w:numFmt w:val="decimal"/>
      <w:lvlText w:val="%1.%2.%3.%4.%5.%6.%7"/>
      <w:lvlJc w:val="left"/>
      <w:pPr>
        <w:ind w:left="2802" w:hanging="1440"/>
      </w:pPr>
    </w:lvl>
    <w:lvl w:ilvl="7">
      <w:start w:val="1"/>
      <w:numFmt w:val="decimal"/>
      <w:lvlText w:val="%1.%2.%3.%4.%5.%6.%7.%8"/>
      <w:lvlJc w:val="left"/>
      <w:pPr>
        <w:ind w:left="3029" w:hanging="1440"/>
      </w:pPr>
    </w:lvl>
    <w:lvl w:ilvl="8">
      <w:start w:val="1"/>
      <w:numFmt w:val="decimal"/>
      <w:lvlText w:val="%1.%2.%3.%4.%5.%6.%7.%8.%9"/>
      <w:lvlJc w:val="left"/>
      <w:pPr>
        <w:ind w:left="3616" w:hanging="1800"/>
      </w:pPr>
    </w:lvl>
  </w:abstractNum>
  <w:abstractNum w:abstractNumId="52" w15:restartNumberingAfterBreak="0">
    <w:nsid w:val="42492DDD"/>
    <w:multiLevelType w:val="hybridMultilevel"/>
    <w:tmpl w:val="B026369A"/>
    <w:lvl w:ilvl="0" w:tplc="04090017">
      <w:start w:val="1"/>
      <w:numFmt w:val="lowerLetter"/>
      <w:lvlText w:val="%1)"/>
      <w:lvlJc w:val="left"/>
      <w:pPr>
        <w:tabs>
          <w:tab w:val="num" w:pos="360"/>
        </w:tabs>
        <w:ind w:left="360" w:hanging="360"/>
      </w:pPr>
    </w:lvl>
    <w:lvl w:ilvl="1" w:tplc="041B0019">
      <w:start w:val="1"/>
      <w:numFmt w:val="lowerLetter"/>
      <w:lvlText w:val="%2."/>
      <w:lvlJc w:val="left"/>
      <w:pPr>
        <w:tabs>
          <w:tab w:val="num" w:pos="1080"/>
        </w:tabs>
        <w:ind w:left="1080" w:hanging="360"/>
      </w:pPr>
    </w:lvl>
    <w:lvl w:ilvl="2" w:tplc="041B001B">
      <w:start w:val="1"/>
      <w:numFmt w:val="lowerRoman"/>
      <w:lvlText w:val="%3."/>
      <w:lvlJc w:val="right"/>
      <w:pPr>
        <w:tabs>
          <w:tab w:val="num" w:pos="1800"/>
        </w:tabs>
        <w:ind w:left="1800" w:hanging="180"/>
      </w:pPr>
    </w:lvl>
    <w:lvl w:ilvl="3" w:tplc="041B000F">
      <w:start w:val="1"/>
      <w:numFmt w:val="decimal"/>
      <w:lvlText w:val="%4."/>
      <w:lvlJc w:val="left"/>
      <w:pPr>
        <w:tabs>
          <w:tab w:val="num" w:pos="2520"/>
        </w:tabs>
        <w:ind w:left="2520" w:hanging="360"/>
      </w:pPr>
    </w:lvl>
    <w:lvl w:ilvl="4" w:tplc="041B0019">
      <w:start w:val="1"/>
      <w:numFmt w:val="lowerLetter"/>
      <w:lvlText w:val="%5."/>
      <w:lvlJc w:val="left"/>
      <w:pPr>
        <w:tabs>
          <w:tab w:val="num" w:pos="3240"/>
        </w:tabs>
        <w:ind w:left="3240" w:hanging="360"/>
      </w:pPr>
    </w:lvl>
    <w:lvl w:ilvl="5" w:tplc="041B001B">
      <w:start w:val="1"/>
      <w:numFmt w:val="lowerRoman"/>
      <w:lvlText w:val="%6."/>
      <w:lvlJc w:val="right"/>
      <w:pPr>
        <w:tabs>
          <w:tab w:val="num" w:pos="3960"/>
        </w:tabs>
        <w:ind w:left="3960" w:hanging="180"/>
      </w:pPr>
    </w:lvl>
    <w:lvl w:ilvl="6" w:tplc="041B000F">
      <w:start w:val="1"/>
      <w:numFmt w:val="decimal"/>
      <w:lvlText w:val="%7."/>
      <w:lvlJc w:val="left"/>
      <w:pPr>
        <w:tabs>
          <w:tab w:val="num" w:pos="4680"/>
        </w:tabs>
        <w:ind w:left="4680" w:hanging="360"/>
      </w:pPr>
    </w:lvl>
    <w:lvl w:ilvl="7" w:tplc="041B0019">
      <w:start w:val="1"/>
      <w:numFmt w:val="lowerLetter"/>
      <w:lvlText w:val="%8."/>
      <w:lvlJc w:val="left"/>
      <w:pPr>
        <w:tabs>
          <w:tab w:val="num" w:pos="5400"/>
        </w:tabs>
        <w:ind w:left="5400" w:hanging="360"/>
      </w:pPr>
    </w:lvl>
    <w:lvl w:ilvl="8" w:tplc="041B001B">
      <w:start w:val="1"/>
      <w:numFmt w:val="lowerRoman"/>
      <w:lvlText w:val="%9."/>
      <w:lvlJc w:val="right"/>
      <w:pPr>
        <w:tabs>
          <w:tab w:val="num" w:pos="6120"/>
        </w:tabs>
        <w:ind w:left="6120" w:hanging="180"/>
      </w:pPr>
    </w:lvl>
  </w:abstractNum>
  <w:abstractNum w:abstractNumId="53" w15:restartNumberingAfterBreak="0">
    <w:nsid w:val="44454013"/>
    <w:multiLevelType w:val="hybridMultilevel"/>
    <w:tmpl w:val="F41686E6"/>
    <w:lvl w:ilvl="0" w:tplc="384064FE">
      <w:start w:val="1"/>
      <w:numFmt w:val="lowerLetter"/>
      <w:lvlText w:val="%1)"/>
      <w:lvlJc w:val="left"/>
      <w:pPr>
        <w:ind w:left="1495" w:hanging="360"/>
      </w:pPr>
      <w:rPr>
        <w:rFonts w:hint="default"/>
      </w:rPr>
    </w:lvl>
    <w:lvl w:ilvl="1" w:tplc="041B0019">
      <w:start w:val="1"/>
      <w:numFmt w:val="lowerLetter"/>
      <w:lvlText w:val="%2."/>
      <w:lvlJc w:val="left"/>
      <w:pPr>
        <w:ind w:left="2215" w:hanging="360"/>
      </w:pPr>
    </w:lvl>
    <w:lvl w:ilvl="2" w:tplc="041B001B">
      <w:start w:val="1"/>
      <w:numFmt w:val="lowerRoman"/>
      <w:lvlText w:val="%3."/>
      <w:lvlJc w:val="right"/>
      <w:pPr>
        <w:ind w:left="2935" w:hanging="180"/>
      </w:pPr>
    </w:lvl>
    <w:lvl w:ilvl="3" w:tplc="041B000F" w:tentative="1">
      <w:start w:val="1"/>
      <w:numFmt w:val="decimal"/>
      <w:lvlText w:val="%4."/>
      <w:lvlJc w:val="left"/>
      <w:pPr>
        <w:ind w:left="3655" w:hanging="360"/>
      </w:pPr>
    </w:lvl>
    <w:lvl w:ilvl="4" w:tplc="041B0019" w:tentative="1">
      <w:start w:val="1"/>
      <w:numFmt w:val="lowerLetter"/>
      <w:lvlText w:val="%5."/>
      <w:lvlJc w:val="left"/>
      <w:pPr>
        <w:ind w:left="4375" w:hanging="360"/>
      </w:pPr>
    </w:lvl>
    <w:lvl w:ilvl="5" w:tplc="041B001B" w:tentative="1">
      <w:start w:val="1"/>
      <w:numFmt w:val="lowerRoman"/>
      <w:lvlText w:val="%6."/>
      <w:lvlJc w:val="right"/>
      <w:pPr>
        <w:ind w:left="5095" w:hanging="180"/>
      </w:pPr>
    </w:lvl>
    <w:lvl w:ilvl="6" w:tplc="041B000F" w:tentative="1">
      <w:start w:val="1"/>
      <w:numFmt w:val="decimal"/>
      <w:lvlText w:val="%7."/>
      <w:lvlJc w:val="left"/>
      <w:pPr>
        <w:ind w:left="5815" w:hanging="360"/>
      </w:pPr>
    </w:lvl>
    <w:lvl w:ilvl="7" w:tplc="041B0019" w:tentative="1">
      <w:start w:val="1"/>
      <w:numFmt w:val="lowerLetter"/>
      <w:lvlText w:val="%8."/>
      <w:lvlJc w:val="left"/>
      <w:pPr>
        <w:ind w:left="6535" w:hanging="360"/>
      </w:pPr>
    </w:lvl>
    <w:lvl w:ilvl="8" w:tplc="041B001B" w:tentative="1">
      <w:start w:val="1"/>
      <w:numFmt w:val="lowerRoman"/>
      <w:lvlText w:val="%9."/>
      <w:lvlJc w:val="right"/>
      <w:pPr>
        <w:ind w:left="7255" w:hanging="180"/>
      </w:pPr>
    </w:lvl>
  </w:abstractNum>
  <w:abstractNum w:abstractNumId="54" w15:restartNumberingAfterBreak="0">
    <w:nsid w:val="44681F9E"/>
    <w:multiLevelType w:val="hybridMultilevel"/>
    <w:tmpl w:val="07B60F34"/>
    <w:lvl w:ilvl="0" w:tplc="B1405ED2">
      <w:start w:val="2"/>
      <w:numFmt w:val="lowerLetter"/>
      <w:lvlText w:val="%1)"/>
      <w:lvlJc w:val="left"/>
      <w:pPr>
        <w:tabs>
          <w:tab w:val="num" w:pos="1069"/>
        </w:tabs>
        <w:ind w:left="1069" w:hanging="360"/>
      </w:pPr>
      <w:rPr>
        <w:rFonts w:ascii="Times New Roman" w:eastAsia="Times New Roman" w:hAnsi="Times New Roman" w:cs="Times New Roman"/>
        <w:b w:val="0"/>
        <w:i w:val="0"/>
        <w:sz w:val="24"/>
        <w:szCs w:val="24"/>
      </w:r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55" w15:restartNumberingAfterBreak="0">
    <w:nsid w:val="4666752C"/>
    <w:multiLevelType w:val="multilevel"/>
    <w:tmpl w:val="DE08915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928"/>
        </w:tabs>
        <w:ind w:left="928" w:hanging="360"/>
      </w:pPr>
      <w:rPr>
        <w:rFonts w:hint="default"/>
      </w:rPr>
    </w:lvl>
    <w:lvl w:ilvl="2">
      <w:start w:val="1"/>
      <w:numFmt w:val="decimal"/>
      <w:lvlText w:val="%1.%2.%3"/>
      <w:lvlJc w:val="left"/>
      <w:pPr>
        <w:tabs>
          <w:tab w:val="num" w:pos="1856"/>
        </w:tabs>
        <w:ind w:left="1856" w:hanging="720"/>
      </w:pPr>
      <w:rPr>
        <w:rFonts w:hint="default"/>
      </w:rPr>
    </w:lvl>
    <w:lvl w:ilvl="3">
      <w:start w:val="1"/>
      <w:numFmt w:val="decimal"/>
      <w:lvlText w:val="%1.%2.%3.%4"/>
      <w:lvlJc w:val="left"/>
      <w:pPr>
        <w:tabs>
          <w:tab w:val="num" w:pos="2424"/>
        </w:tabs>
        <w:ind w:left="2424" w:hanging="720"/>
      </w:pPr>
      <w:rPr>
        <w:rFonts w:hint="default"/>
      </w:rPr>
    </w:lvl>
    <w:lvl w:ilvl="4">
      <w:start w:val="1"/>
      <w:numFmt w:val="decimal"/>
      <w:lvlText w:val="%1.%2.%3.%4.%5"/>
      <w:lvlJc w:val="left"/>
      <w:pPr>
        <w:tabs>
          <w:tab w:val="num" w:pos="3352"/>
        </w:tabs>
        <w:ind w:left="3352" w:hanging="1080"/>
      </w:pPr>
      <w:rPr>
        <w:rFonts w:hint="default"/>
      </w:rPr>
    </w:lvl>
    <w:lvl w:ilvl="5">
      <w:start w:val="1"/>
      <w:numFmt w:val="decimal"/>
      <w:lvlText w:val="%1.%2.%3.%4.%5.%6"/>
      <w:lvlJc w:val="left"/>
      <w:pPr>
        <w:tabs>
          <w:tab w:val="num" w:pos="3920"/>
        </w:tabs>
        <w:ind w:left="3920" w:hanging="1080"/>
      </w:pPr>
      <w:rPr>
        <w:rFonts w:hint="default"/>
      </w:rPr>
    </w:lvl>
    <w:lvl w:ilvl="6">
      <w:start w:val="1"/>
      <w:numFmt w:val="decimal"/>
      <w:lvlText w:val="%1.%2.%3.%4.%5.%6.%7"/>
      <w:lvlJc w:val="left"/>
      <w:pPr>
        <w:tabs>
          <w:tab w:val="num" w:pos="4848"/>
        </w:tabs>
        <w:ind w:left="4848" w:hanging="1440"/>
      </w:pPr>
      <w:rPr>
        <w:rFonts w:hint="default"/>
      </w:rPr>
    </w:lvl>
    <w:lvl w:ilvl="7">
      <w:start w:val="1"/>
      <w:numFmt w:val="decimal"/>
      <w:lvlText w:val="%1.%2.%3.%4.%5.%6.%7.%8"/>
      <w:lvlJc w:val="left"/>
      <w:pPr>
        <w:tabs>
          <w:tab w:val="num" w:pos="5416"/>
        </w:tabs>
        <w:ind w:left="5416" w:hanging="1440"/>
      </w:pPr>
      <w:rPr>
        <w:rFonts w:hint="default"/>
      </w:rPr>
    </w:lvl>
    <w:lvl w:ilvl="8">
      <w:start w:val="1"/>
      <w:numFmt w:val="decimal"/>
      <w:lvlText w:val="%1.%2.%3.%4.%5.%6.%7.%8.%9"/>
      <w:lvlJc w:val="left"/>
      <w:pPr>
        <w:tabs>
          <w:tab w:val="num" w:pos="6344"/>
        </w:tabs>
        <w:ind w:left="6344" w:hanging="1800"/>
      </w:pPr>
      <w:rPr>
        <w:rFonts w:hint="default"/>
      </w:rPr>
    </w:lvl>
  </w:abstractNum>
  <w:abstractNum w:abstractNumId="56" w15:restartNumberingAfterBreak="0">
    <w:nsid w:val="47695C16"/>
    <w:multiLevelType w:val="hybridMultilevel"/>
    <w:tmpl w:val="09B6FDE2"/>
    <w:lvl w:ilvl="0" w:tplc="041B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7" w15:restartNumberingAfterBreak="0">
    <w:nsid w:val="47BB077B"/>
    <w:multiLevelType w:val="multilevel"/>
    <w:tmpl w:val="FA64745A"/>
    <w:lvl w:ilvl="0">
      <w:start w:val="4"/>
      <w:numFmt w:val="decimal"/>
      <w:lvlText w:val="%1."/>
      <w:lvlJc w:val="left"/>
      <w:pPr>
        <w:ind w:left="360" w:hanging="360"/>
      </w:pPr>
      <w:rPr>
        <w:rFonts w:hint="default"/>
      </w:rPr>
    </w:lvl>
    <w:lvl w:ilvl="1">
      <w:start w:val="4"/>
      <w:numFmt w:val="decimal"/>
      <w:lvlText w:val="%1.%2."/>
      <w:lvlJc w:val="left"/>
      <w:pPr>
        <w:ind w:left="417" w:hanging="360"/>
      </w:pPr>
      <w:rPr>
        <w:rFonts w:hint="default"/>
      </w:rPr>
    </w:lvl>
    <w:lvl w:ilvl="2">
      <w:start w:val="1"/>
      <w:numFmt w:val="decimal"/>
      <w:lvlText w:val="%1.%2.%3."/>
      <w:lvlJc w:val="left"/>
      <w:pPr>
        <w:ind w:left="834" w:hanging="720"/>
      </w:pPr>
      <w:rPr>
        <w:rFonts w:hint="default"/>
        <w:b w:val="0"/>
        <w:bCs w:val="0"/>
      </w:rPr>
    </w:lvl>
    <w:lvl w:ilvl="3">
      <w:start w:val="1"/>
      <w:numFmt w:val="decimal"/>
      <w:lvlText w:val="%1.%2.%3.%4."/>
      <w:lvlJc w:val="left"/>
      <w:pPr>
        <w:ind w:left="891" w:hanging="720"/>
      </w:pPr>
      <w:rPr>
        <w:rFonts w:hint="default"/>
      </w:rPr>
    </w:lvl>
    <w:lvl w:ilvl="4">
      <w:start w:val="1"/>
      <w:numFmt w:val="decimal"/>
      <w:lvlText w:val="%1.%2.%3.%4.%5."/>
      <w:lvlJc w:val="left"/>
      <w:pPr>
        <w:ind w:left="1308" w:hanging="1080"/>
      </w:pPr>
      <w:rPr>
        <w:rFonts w:hint="default"/>
      </w:rPr>
    </w:lvl>
    <w:lvl w:ilvl="5">
      <w:start w:val="1"/>
      <w:numFmt w:val="decimal"/>
      <w:lvlText w:val="%1.%2.%3.%4.%5.%6."/>
      <w:lvlJc w:val="left"/>
      <w:pPr>
        <w:ind w:left="1365" w:hanging="1080"/>
      </w:pPr>
      <w:rPr>
        <w:rFonts w:hint="default"/>
      </w:rPr>
    </w:lvl>
    <w:lvl w:ilvl="6">
      <w:start w:val="1"/>
      <w:numFmt w:val="decimal"/>
      <w:lvlText w:val="%1.%2.%3.%4.%5.%6.%7."/>
      <w:lvlJc w:val="left"/>
      <w:pPr>
        <w:ind w:left="1782" w:hanging="1440"/>
      </w:pPr>
      <w:rPr>
        <w:rFonts w:hint="default"/>
      </w:rPr>
    </w:lvl>
    <w:lvl w:ilvl="7">
      <w:start w:val="1"/>
      <w:numFmt w:val="decimal"/>
      <w:lvlText w:val="%1.%2.%3.%4.%5.%6.%7.%8."/>
      <w:lvlJc w:val="left"/>
      <w:pPr>
        <w:ind w:left="1839" w:hanging="1440"/>
      </w:pPr>
      <w:rPr>
        <w:rFonts w:hint="default"/>
      </w:rPr>
    </w:lvl>
    <w:lvl w:ilvl="8">
      <w:start w:val="1"/>
      <w:numFmt w:val="decimal"/>
      <w:lvlText w:val="%1.%2.%3.%4.%5.%6.%7.%8.%9."/>
      <w:lvlJc w:val="left"/>
      <w:pPr>
        <w:ind w:left="2256" w:hanging="1800"/>
      </w:pPr>
      <w:rPr>
        <w:rFonts w:hint="default"/>
      </w:rPr>
    </w:lvl>
  </w:abstractNum>
  <w:abstractNum w:abstractNumId="58" w15:restartNumberingAfterBreak="0">
    <w:nsid w:val="498C4439"/>
    <w:multiLevelType w:val="multilevel"/>
    <w:tmpl w:val="DD884390"/>
    <w:lvl w:ilvl="0">
      <w:start w:val="13"/>
      <w:numFmt w:val="decimal"/>
      <w:lvlText w:val="%1"/>
      <w:lvlJc w:val="left"/>
      <w:pPr>
        <w:ind w:left="420" w:hanging="420"/>
      </w:pPr>
    </w:lvl>
    <w:lvl w:ilvl="1">
      <w:start w:val="1"/>
      <w:numFmt w:val="decimal"/>
      <w:lvlText w:val="%1.%2"/>
      <w:lvlJc w:val="left"/>
      <w:pPr>
        <w:ind w:left="1129" w:hanging="420"/>
      </w:p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59" w15:restartNumberingAfterBreak="0">
    <w:nsid w:val="4A596CC8"/>
    <w:multiLevelType w:val="hybridMultilevel"/>
    <w:tmpl w:val="22D0CDB8"/>
    <w:lvl w:ilvl="0" w:tplc="041B0017">
      <w:start w:val="1"/>
      <w:numFmt w:val="lowerLetter"/>
      <w:lvlText w:val="%1)"/>
      <w:lvlJc w:val="left"/>
      <w:pPr>
        <w:ind w:left="1429" w:hanging="360"/>
      </w:pPr>
    </w:lvl>
    <w:lvl w:ilvl="1" w:tplc="041B0019">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60" w15:restartNumberingAfterBreak="0">
    <w:nsid w:val="4B3C722F"/>
    <w:multiLevelType w:val="hybridMultilevel"/>
    <w:tmpl w:val="E1CCEA30"/>
    <w:lvl w:ilvl="0" w:tplc="CCC66490">
      <w:start w:val="1"/>
      <w:numFmt w:val="lowerLetter"/>
      <w:lvlText w:val="%1)"/>
      <w:lvlJc w:val="left"/>
      <w:pPr>
        <w:tabs>
          <w:tab w:val="num" w:pos="1069"/>
        </w:tabs>
        <w:ind w:left="1069" w:hanging="360"/>
      </w:pPr>
      <w:rPr>
        <w:rFonts w:ascii="Times New Roman" w:hAnsi="Times New Roman" w:cs="Times New Roman" w:hint="default"/>
        <w:b w:val="0"/>
        <w:i w:val="0"/>
        <w:sz w:val="24"/>
        <w:szCs w:val="24"/>
      </w:r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61" w15:restartNumberingAfterBreak="0">
    <w:nsid w:val="4BCE4FFE"/>
    <w:multiLevelType w:val="hybridMultilevel"/>
    <w:tmpl w:val="2124E4DA"/>
    <w:lvl w:ilvl="0" w:tplc="1E6804C2">
      <w:start w:val="1"/>
      <w:numFmt w:val="lowerLetter"/>
      <w:lvlText w:val="%1)"/>
      <w:lvlJc w:val="left"/>
      <w:pPr>
        <w:tabs>
          <w:tab w:val="num" w:pos="1444"/>
        </w:tabs>
        <w:ind w:left="1444" w:hanging="360"/>
      </w:pPr>
      <w:rPr>
        <w:rFonts w:ascii="Times New Roman" w:eastAsia="Times New Roman" w:hAnsi="Times New Roman" w:cs="Times New Roman"/>
      </w:rPr>
    </w:lvl>
    <w:lvl w:ilvl="1" w:tplc="F886C932">
      <w:numFmt w:val="bullet"/>
      <w:lvlText w:val="-"/>
      <w:lvlJc w:val="left"/>
      <w:pPr>
        <w:tabs>
          <w:tab w:val="num" w:pos="2164"/>
        </w:tabs>
        <w:ind w:left="2164" w:hanging="360"/>
      </w:pPr>
      <w:rPr>
        <w:rFonts w:ascii="Times New Roman" w:eastAsia="Times New Roman" w:hAnsi="Times New Roman" w:cs="Times New Roman" w:hint="default"/>
      </w:rPr>
    </w:lvl>
    <w:lvl w:ilvl="2" w:tplc="041B0005" w:tentative="1">
      <w:start w:val="1"/>
      <w:numFmt w:val="bullet"/>
      <w:lvlText w:val=""/>
      <w:lvlJc w:val="left"/>
      <w:pPr>
        <w:tabs>
          <w:tab w:val="num" w:pos="2884"/>
        </w:tabs>
        <w:ind w:left="2884" w:hanging="360"/>
      </w:pPr>
      <w:rPr>
        <w:rFonts w:ascii="Wingdings" w:hAnsi="Wingdings" w:hint="default"/>
      </w:rPr>
    </w:lvl>
    <w:lvl w:ilvl="3" w:tplc="041B0001" w:tentative="1">
      <w:start w:val="1"/>
      <w:numFmt w:val="bullet"/>
      <w:lvlText w:val=""/>
      <w:lvlJc w:val="left"/>
      <w:pPr>
        <w:tabs>
          <w:tab w:val="num" w:pos="3604"/>
        </w:tabs>
        <w:ind w:left="3604" w:hanging="360"/>
      </w:pPr>
      <w:rPr>
        <w:rFonts w:ascii="Symbol" w:hAnsi="Symbol" w:hint="default"/>
      </w:rPr>
    </w:lvl>
    <w:lvl w:ilvl="4" w:tplc="041B0003" w:tentative="1">
      <w:start w:val="1"/>
      <w:numFmt w:val="bullet"/>
      <w:lvlText w:val="o"/>
      <w:lvlJc w:val="left"/>
      <w:pPr>
        <w:tabs>
          <w:tab w:val="num" w:pos="4324"/>
        </w:tabs>
        <w:ind w:left="4324" w:hanging="360"/>
      </w:pPr>
      <w:rPr>
        <w:rFonts w:ascii="Courier New" w:hAnsi="Courier New" w:cs="Courier New" w:hint="default"/>
      </w:rPr>
    </w:lvl>
    <w:lvl w:ilvl="5" w:tplc="041B0005" w:tentative="1">
      <w:start w:val="1"/>
      <w:numFmt w:val="bullet"/>
      <w:lvlText w:val=""/>
      <w:lvlJc w:val="left"/>
      <w:pPr>
        <w:tabs>
          <w:tab w:val="num" w:pos="5044"/>
        </w:tabs>
        <w:ind w:left="5044" w:hanging="360"/>
      </w:pPr>
      <w:rPr>
        <w:rFonts w:ascii="Wingdings" w:hAnsi="Wingdings" w:hint="default"/>
      </w:rPr>
    </w:lvl>
    <w:lvl w:ilvl="6" w:tplc="041B0001" w:tentative="1">
      <w:start w:val="1"/>
      <w:numFmt w:val="bullet"/>
      <w:lvlText w:val=""/>
      <w:lvlJc w:val="left"/>
      <w:pPr>
        <w:tabs>
          <w:tab w:val="num" w:pos="5764"/>
        </w:tabs>
        <w:ind w:left="5764" w:hanging="360"/>
      </w:pPr>
      <w:rPr>
        <w:rFonts w:ascii="Symbol" w:hAnsi="Symbol" w:hint="default"/>
      </w:rPr>
    </w:lvl>
    <w:lvl w:ilvl="7" w:tplc="041B0003" w:tentative="1">
      <w:start w:val="1"/>
      <w:numFmt w:val="bullet"/>
      <w:lvlText w:val="o"/>
      <w:lvlJc w:val="left"/>
      <w:pPr>
        <w:tabs>
          <w:tab w:val="num" w:pos="6484"/>
        </w:tabs>
        <w:ind w:left="6484" w:hanging="360"/>
      </w:pPr>
      <w:rPr>
        <w:rFonts w:ascii="Courier New" w:hAnsi="Courier New" w:cs="Courier New" w:hint="default"/>
      </w:rPr>
    </w:lvl>
    <w:lvl w:ilvl="8" w:tplc="041B0005" w:tentative="1">
      <w:start w:val="1"/>
      <w:numFmt w:val="bullet"/>
      <w:lvlText w:val=""/>
      <w:lvlJc w:val="left"/>
      <w:pPr>
        <w:tabs>
          <w:tab w:val="num" w:pos="7204"/>
        </w:tabs>
        <w:ind w:left="7204" w:hanging="360"/>
      </w:pPr>
      <w:rPr>
        <w:rFonts w:ascii="Wingdings" w:hAnsi="Wingdings" w:hint="default"/>
      </w:rPr>
    </w:lvl>
  </w:abstractNum>
  <w:abstractNum w:abstractNumId="62" w15:restartNumberingAfterBreak="0">
    <w:nsid w:val="4BF258BF"/>
    <w:multiLevelType w:val="hybridMultilevel"/>
    <w:tmpl w:val="CAF8250E"/>
    <w:lvl w:ilvl="0" w:tplc="041B0017">
      <w:start w:val="1"/>
      <w:numFmt w:val="lowerLetter"/>
      <w:lvlText w:val="%1)"/>
      <w:lvlJc w:val="left"/>
      <w:pPr>
        <w:ind w:left="1429" w:hanging="360"/>
      </w:pPr>
    </w:lvl>
    <w:lvl w:ilvl="1" w:tplc="041B0017">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63" w15:restartNumberingAfterBreak="0">
    <w:nsid w:val="50B86BE1"/>
    <w:multiLevelType w:val="multilevel"/>
    <w:tmpl w:val="9AA4ED68"/>
    <w:lvl w:ilvl="0">
      <w:start w:val="7"/>
      <w:numFmt w:val="decimal"/>
      <w:lvlText w:val="%1."/>
      <w:lvlJc w:val="left"/>
      <w:pPr>
        <w:ind w:left="360" w:hanging="360"/>
      </w:pPr>
      <w:rPr>
        <w:rFonts w:hint="default"/>
      </w:rPr>
    </w:lvl>
    <w:lvl w:ilvl="1">
      <w:start w:val="1"/>
      <w:numFmt w:val="decimal"/>
      <w:lvlText w:val="%1.%2."/>
      <w:lvlJc w:val="left"/>
      <w:pPr>
        <w:ind w:left="417" w:hanging="360"/>
      </w:pPr>
      <w:rPr>
        <w:rFonts w:hint="default"/>
      </w:rPr>
    </w:lvl>
    <w:lvl w:ilvl="2">
      <w:start w:val="1"/>
      <w:numFmt w:val="decimal"/>
      <w:lvlText w:val="%1.%2.%3."/>
      <w:lvlJc w:val="left"/>
      <w:pPr>
        <w:ind w:left="834" w:hanging="720"/>
      </w:pPr>
      <w:rPr>
        <w:rFonts w:hint="default"/>
        <w:b w:val="0"/>
        <w:bCs/>
        <w:strike w:val="0"/>
      </w:rPr>
    </w:lvl>
    <w:lvl w:ilvl="3">
      <w:start w:val="1"/>
      <w:numFmt w:val="decimal"/>
      <w:lvlText w:val="%1.%2.%3.%4."/>
      <w:lvlJc w:val="left"/>
      <w:pPr>
        <w:ind w:left="891" w:hanging="720"/>
      </w:pPr>
      <w:rPr>
        <w:rFonts w:hint="default"/>
      </w:rPr>
    </w:lvl>
    <w:lvl w:ilvl="4">
      <w:start w:val="1"/>
      <w:numFmt w:val="decimal"/>
      <w:lvlText w:val="%1.%2.%3.%4.%5."/>
      <w:lvlJc w:val="left"/>
      <w:pPr>
        <w:ind w:left="1308" w:hanging="1080"/>
      </w:pPr>
      <w:rPr>
        <w:rFonts w:hint="default"/>
      </w:rPr>
    </w:lvl>
    <w:lvl w:ilvl="5">
      <w:start w:val="1"/>
      <w:numFmt w:val="decimal"/>
      <w:lvlText w:val="%1.%2.%3.%4.%5.%6."/>
      <w:lvlJc w:val="left"/>
      <w:pPr>
        <w:ind w:left="1365" w:hanging="1080"/>
      </w:pPr>
      <w:rPr>
        <w:rFonts w:hint="default"/>
      </w:rPr>
    </w:lvl>
    <w:lvl w:ilvl="6">
      <w:start w:val="1"/>
      <w:numFmt w:val="decimal"/>
      <w:lvlText w:val="%1.%2.%3.%4.%5.%6.%7."/>
      <w:lvlJc w:val="left"/>
      <w:pPr>
        <w:ind w:left="1782" w:hanging="1440"/>
      </w:pPr>
      <w:rPr>
        <w:rFonts w:hint="default"/>
      </w:rPr>
    </w:lvl>
    <w:lvl w:ilvl="7">
      <w:start w:val="1"/>
      <w:numFmt w:val="decimal"/>
      <w:lvlText w:val="%1.%2.%3.%4.%5.%6.%7.%8."/>
      <w:lvlJc w:val="left"/>
      <w:pPr>
        <w:ind w:left="1839" w:hanging="1440"/>
      </w:pPr>
      <w:rPr>
        <w:rFonts w:hint="default"/>
      </w:rPr>
    </w:lvl>
    <w:lvl w:ilvl="8">
      <w:start w:val="1"/>
      <w:numFmt w:val="decimal"/>
      <w:lvlText w:val="%1.%2.%3.%4.%5.%6.%7.%8.%9."/>
      <w:lvlJc w:val="left"/>
      <w:pPr>
        <w:ind w:left="2256" w:hanging="1800"/>
      </w:pPr>
      <w:rPr>
        <w:rFonts w:hint="default"/>
      </w:rPr>
    </w:lvl>
  </w:abstractNum>
  <w:abstractNum w:abstractNumId="64" w15:restartNumberingAfterBreak="0">
    <w:nsid w:val="552527A5"/>
    <w:multiLevelType w:val="hybridMultilevel"/>
    <w:tmpl w:val="8748711E"/>
    <w:lvl w:ilvl="0" w:tplc="041B0017">
      <w:start w:val="1"/>
      <w:numFmt w:val="lowerLetter"/>
      <w:lvlText w:val="%1)"/>
      <w:lvlJc w:val="left"/>
      <w:pPr>
        <w:ind w:left="2869" w:hanging="360"/>
      </w:pPr>
    </w:lvl>
    <w:lvl w:ilvl="1" w:tplc="041B0017">
      <w:start w:val="1"/>
      <w:numFmt w:val="lowerLetter"/>
      <w:lvlText w:val="%2)"/>
      <w:lvlJc w:val="left"/>
      <w:pPr>
        <w:ind w:left="3589" w:hanging="360"/>
      </w:pPr>
    </w:lvl>
    <w:lvl w:ilvl="2" w:tplc="041B001B" w:tentative="1">
      <w:start w:val="1"/>
      <w:numFmt w:val="lowerRoman"/>
      <w:lvlText w:val="%3."/>
      <w:lvlJc w:val="right"/>
      <w:pPr>
        <w:ind w:left="4309" w:hanging="180"/>
      </w:pPr>
    </w:lvl>
    <w:lvl w:ilvl="3" w:tplc="041B000F" w:tentative="1">
      <w:start w:val="1"/>
      <w:numFmt w:val="decimal"/>
      <w:lvlText w:val="%4."/>
      <w:lvlJc w:val="left"/>
      <w:pPr>
        <w:ind w:left="5029" w:hanging="360"/>
      </w:pPr>
    </w:lvl>
    <w:lvl w:ilvl="4" w:tplc="041B0019" w:tentative="1">
      <w:start w:val="1"/>
      <w:numFmt w:val="lowerLetter"/>
      <w:lvlText w:val="%5."/>
      <w:lvlJc w:val="left"/>
      <w:pPr>
        <w:ind w:left="5749" w:hanging="360"/>
      </w:pPr>
    </w:lvl>
    <w:lvl w:ilvl="5" w:tplc="041B001B" w:tentative="1">
      <w:start w:val="1"/>
      <w:numFmt w:val="lowerRoman"/>
      <w:lvlText w:val="%6."/>
      <w:lvlJc w:val="right"/>
      <w:pPr>
        <w:ind w:left="6469" w:hanging="180"/>
      </w:pPr>
    </w:lvl>
    <w:lvl w:ilvl="6" w:tplc="041B000F" w:tentative="1">
      <w:start w:val="1"/>
      <w:numFmt w:val="decimal"/>
      <w:lvlText w:val="%7."/>
      <w:lvlJc w:val="left"/>
      <w:pPr>
        <w:ind w:left="7189" w:hanging="360"/>
      </w:pPr>
    </w:lvl>
    <w:lvl w:ilvl="7" w:tplc="041B0019" w:tentative="1">
      <w:start w:val="1"/>
      <w:numFmt w:val="lowerLetter"/>
      <w:lvlText w:val="%8."/>
      <w:lvlJc w:val="left"/>
      <w:pPr>
        <w:ind w:left="7909" w:hanging="360"/>
      </w:pPr>
    </w:lvl>
    <w:lvl w:ilvl="8" w:tplc="041B001B" w:tentative="1">
      <w:start w:val="1"/>
      <w:numFmt w:val="lowerRoman"/>
      <w:lvlText w:val="%9."/>
      <w:lvlJc w:val="right"/>
      <w:pPr>
        <w:ind w:left="8629" w:hanging="180"/>
      </w:pPr>
    </w:lvl>
  </w:abstractNum>
  <w:abstractNum w:abstractNumId="65" w15:restartNumberingAfterBreak="0">
    <w:nsid w:val="561F20FB"/>
    <w:multiLevelType w:val="multilevel"/>
    <w:tmpl w:val="CB62FF4A"/>
    <w:lvl w:ilvl="0">
      <w:start w:val="1"/>
      <w:numFmt w:val="lowerLetter"/>
      <w:lvlText w:val="%1)"/>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66" w15:restartNumberingAfterBreak="0">
    <w:nsid w:val="586B424B"/>
    <w:multiLevelType w:val="hybridMultilevel"/>
    <w:tmpl w:val="112E921E"/>
    <w:lvl w:ilvl="0" w:tplc="097A0FD4">
      <w:start w:val="1"/>
      <w:numFmt w:val="upperRoman"/>
      <w:lvlText w:val="%1."/>
      <w:lvlJc w:val="left"/>
      <w:pPr>
        <w:tabs>
          <w:tab w:val="num" w:pos="1080"/>
        </w:tabs>
        <w:ind w:left="1080" w:hanging="720"/>
      </w:pPr>
      <w:rPr>
        <w:sz w:val="24"/>
      </w:rPr>
    </w:lvl>
    <w:lvl w:ilvl="1" w:tplc="9C9462FC">
      <w:numFmt w:val="none"/>
      <w:lvlText w:val=""/>
      <w:lvlJc w:val="left"/>
      <w:pPr>
        <w:tabs>
          <w:tab w:val="num" w:pos="360"/>
        </w:tabs>
        <w:ind w:left="0" w:firstLine="0"/>
      </w:pPr>
    </w:lvl>
    <w:lvl w:ilvl="2" w:tplc="C382E23C">
      <w:numFmt w:val="none"/>
      <w:lvlText w:val=""/>
      <w:lvlJc w:val="left"/>
      <w:pPr>
        <w:tabs>
          <w:tab w:val="num" w:pos="360"/>
        </w:tabs>
        <w:ind w:left="0" w:firstLine="0"/>
      </w:pPr>
    </w:lvl>
    <w:lvl w:ilvl="3" w:tplc="AF2CA7B2">
      <w:numFmt w:val="none"/>
      <w:lvlText w:val=""/>
      <w:lvlJc w:val="left"/>
      <w:pPr>
        <w:tabs>
          <w:tab w:val="num" w:pos="360"/>
        </w:tabs>
        <w:ind w:left="0" w:firstLine="0"/>
      </w:pPr>
    </w:lvl>
    <w:lvl w:ilvl="4" w:tplc="0346EB08">
      <w:numFmt w:val="none"/>
      <w:lvlText w:val=""/>
      <w:lvlJc w:val="left"/>
      <w:pPr>
        <w:tabs>
          <w:tab w:val="num" w:pos="360"/>
        </w:tabs>
        <w:ind w:left="0" w:firstLine="0"/>
      </w:pPr>
    </w:lvl>
    <w:lvl w:ilvl="5" w:tplc="52F29828">
      <w:numFmt w:val="none"/>
      <w:lvlText w:val=""/>
      <w:lvlJc w:val="left"/>
      <w:pPr>
        <w:tabs>
          <w:tab w:val="num" w:pos="360"/>
        </w:tabs>
        <w:ind w:left="0" w:firstLine="0"/>
      </w:pPr>
    </w:lvl>
    <w:lvl w:ilvl="6" w:tplc="BC5EEC9A">
      <w:numFmt w:val="none"/>
      <w:lvlText w:val=""/>
      <w:lvlJc w:val="left"/>
      <w:pPr>
        <w:tabs>
          <w:tab w:val="num" w:pos="360"/>
        </w:tabs>
        <w:ind w:left="0" w:firstLine="0"/>
      </w:pPr>
    </w:lvl>
    <w:lvl w:ilvl="7" w:tplc="590EFE40">
      <w:numFmt w:val="none"/>
      <w:lvlText w:val=""/>
      <w:lvlJc w:val="left"/>
      <w:pPr>
        <w:tabs>
          <w:tab w:val="num" w:pos="360"/>
        </w:tabs>
        <w:ind w:left="0" w:firstLine="0"/>
      </w:pPr>
    </w:lvl>
    <w:lvl w:ilvl="8" w:tplc="875A1C1A">
      <w:numFmt w:val="none"/>
      <w:lvlText w:val=""/>
      <w:lvlJc w:val="left"/>
      <w:pPr>
        <w:tabs>
          <w:tab w:val="num" w:pos="360"/>
        </w:tabs>
        <w:ind w:left="0" w:firstLine="0"/>
      </w:pPr>
    </w:lvl>
  </w:abstractNum>
  <w:abstractNum w:abstractNumId="67" w15:restartNumberingAfterBreak="0">
    <w:nsid w:val="592D621F"/>
    <w:multiLevelType w:val="multilevel"/>
    <w:tmpl w:val="FDF2D8A4"/>
    <w:lvl w:ilvl="0">
      <w:start w:val="3"/>
      <w:numFmt w:val="decimal"/>
      <w:lvlText w:val="%1."/>
      <w:lvlJc w:val="left"/>
      <w:pPr>
        <w:ind w:left="360" w:hanging="360"/>
      </w:pPr>
      <w:rPr>
        <w:rFonts w:hint="default"/>
        <w:sz w:val="24"/>
        <w:szCs w:val="24"/>
      </w:rPr>
    </w:lvl>
    <w:lvl w:ilvl="1">
      <w:start w:val="1"/>
      <w:numFmt w:val="decimal"/>
      <w:lvlText w:val="%1.%2."/>
      <w:lvlJc w:val="left"/>
      <w:pPr>
        <w:ind w:left="417" w:hanging="360"/>
      </w:pPr>
      <w:rPr>
        <w:rFonts w:hint="default"/>
      </w:rPr>
    </w:lvl>
    <w:lvl w:ilvl="2">
      <w:start w:val="1"/>
      <w:numFmt w:val="decimal"/>
      <w:lvlText w:val="%1.%2.%3."/>
      <w:lvlJc w:val="left"/>
      <w:pPr>
        <w:ind w:left="834" w:hanging="720"/>
      </w:pPr>
      <w:rPr>
        <w:rFonts w:hint="default"/>
        <w:sz w:val="24"/>
        <w:szCs w:val="24"/>
      </w:rPr>
    </w:lvl>
    <w:lvl w:ilvl="3">
      <w:start w:val="1"/>
      <w:numFmt w:val="decimal"/>
      <w:lvlText w:val="%1.%2.%3.%4."/>
      <w:lvlJc w:val="left"/>
      <w:pPr>
        <w:ind w:left="891" w:hanging="720"/>
      </w:pPr>
      <w:rPr>
        <w:rFonts w:hint="default"/>
      </w:rPr>
    </w:lvl>
    <w:lvl w:ilvl="4">
      <w:start w:val="1"/>
      <w:numFmt w:val="decimal"/>
      <w:lvlText w:val="%1.%2.%3.%4.%5."/>
      <w:lvlJc w:val="left"/>
      <w:pPr>
        <w:ind w:left="1308" w:hanging="1080"/>
      </w:pPr>
      <w:rPr>
        <w:rFonts w:hint="default"/>
      </w:rPr>
    </w:lvl>
    <w:lvl w:ilvl="5">
      <w:start w:val="1"/>
      <w:numFmt w:val="decimal"/>
      <w:lvlText w:val="%1.%2.%3.%4.%5.%6."/>
      <w:lvlJc w:val="left"/>
      <w:pPr>
        <w:ind w:left="1365" w:hanging="1080"/>
      </w:pPr>
      <w:rPr>
        <w:rFonts w:hint="default"/>
      </w:rPr>
    </w:lvl>
    <w:lvl w:ilvl="6">
      <w:start w:val="1"/>
      <w:numFmt w:val="decimal"/>
      <w:lvlText w:val="%1.%2.%3.%4.%5.%6.%7."/>
      <w:lvlJc w:val="left"/>
      <w:pPr>
        <w:ind w:left="1782" w:hanging="1440"/>
      </w:pPr>
      <w:rPr>
        <w:rFonts w:hint="default"/>
      </w:rPr>
    </w:lvl>
    <w:lvl w:ilvl="7">
      <w:start w:val="1"/>
      <w:numFmt w:val="decimal"/>
      <w:lvlText w:val="%1.%2.%3.%4.%5.%6.%7.%8."/>
      <w:lvlJc w:val="left"/>
      <w:pPr>
        <w:ind w:left="1839" w:hanging="1440"/>
      </w:pPr>
      <w:rPr>
        <w:rFonts w:hint="default"/>
      </w:rPr>
    </w:lvl>
    <w:lvl w:ilvl="8">
      <w:start w:val="1"/>
      <w:numFmt w:val="decimal"/>
      <w:lvlText w:val="%1.%2.%3.%4.%5.%6.%7.%8.%9."/>
      <w:lvlJc w:val="left"/>
      <w:pPr>
        <w:ind w:left="2256" w:hanging="1800"/>
      </w:pPr>
      <w:rPr>
        <w:rFonts w:hint="default"/>
      </w:rPr>
    </w:lvl>
  </w:abstractNum>
  <w:abstractNum w:abstractNumId="68" w15:restartNumberingAfterBreak="0">
    <w:nsid w:val="59F9633A"/>
    <w:multiLevelType w:val="multilevel"/>
    <w:tmpl w:val="C8EA4FAE"/>
    <w:lvl w:ilvl="0">
      <w:start w:val="4"/>
      <w:numFmt w:val="decimal"/>
      <w:lvlText w:val="%1"/>
      <w:lvlJc w:val="left"/>
      <w:pPr>
        <w:tabs>
          <w:tab w:val="num" w:pos="540"/>
        </w:tabs>
        <w:ind w:left="540" w:hanging="540"/>
      </w:pPr>
      <w:rPr>
        <w:rFonts w:hint="default"/>
      </w:rPr>
    </w:lvl>
    <w:lvl w:ilvl="1">
      <w:start w:val="1"/>
      <w:numFmt w:val="decimal"/>
      <w:pStyle w:val="rove2"/>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9" w15:restartNumberingAfterBreak="0">
    <w:nsid w:val="5B296D60"/>
    <w:multiLevelType w:val="hybridMultilevel"/>
    <w:tmpl w:val="B63E14DA"/>
    <w:lvl w:ilvl="0" w:tplc="CCC66490">
      <w:start w:val="1"/>
      <w:numFmt w:val="lowerLetter"/>
      <w:lvlText w:val="%1)"/>
      <w:lvlJc w:val="left"/>
      <w:pPr>
        <w:ind w:left="1571" w:hanging="360"/>
      </w:pPr>
      <w:rPr>
        <w:rFonts w:ascii="Times New Roman" w:hAnsi="Times New Roman" w:cs="Times New Roman" w:hint="default"/>
        <w:b w:val="0"/>
        <w:i w:val="0"/>
        <w:sz w:val="24"/>
        <w:szCs w:val="24"/>
      </w:rPr>
    </w:lvl>
    <w:lvl w:ilvl="1" w:tplc="08090019" w:tentative="1">
      <w:start w:val="1"/>
      <w:numFmt w:val="lowerLetter"/>
      <w:lvlText w:val="%2."/>
      <w:lvlJc w:val="left"/>
      <w:pPr>
        <w:ind w:left="2291" w:hanging="360"/>
      </w:p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70" w15:restartNumberingAfterBreak="0">
    <w:nsid w:val="5E1214AE"/>
    <w:multiLevelType w:val="multilevel"/>
    <w:tmpl w:val="17184A8E"/>
    <w:lvl w:ilvl="0">
      <w:start w:val="1"/>
      <w:numFmt w:val="decimal"/>
      <w:lvlText w:val="%1."/>
      <w:lvlJc w:val="left"/>
      <w:pPr>
        <w:ind w:left="567" w:hanging="207"/>
      </w:pPr>
      <w:rPr>
        <w:rFonts w:hint="default"/>
      </w:rPr>
    </w:lvl>
    <w:lvl w:ilvl="1">
      <w:start w:val="1"/>
      <w:numFmt w:val="decimal"/>
      <w:pStyle w:val="Martin1"/>
      <w:isLgl/>
      <w:lvlText w:val="%1.%2."/>
      <w:lvlJc w:val="left"/>
      <w:pPr>
        <w:ind w:left="0" w:firstLine="851"/>
      </w:pPr>
      <w:rPr>
        <w:rFonts w:ascii="Times New Roman" w:hAnsi="Times New Roman" w:hint="default"/>
        <w:b w:val="0"/>
        <w:i w:val="0"/>
        <w:spacing w:val="0"/>
        <w:sz w:val="24"/>
      </w:rPr>
    </w:lvl>
    <w:lvl w:ilvl="2">
      <w:numFmt w:val="bullet"/>
      <w:lvlText w:val="-"/>
      <w:lvlJc w:val="left"/>
      <w:pPr>
        <w:ind w:left="2340" w:hanging="360"/>
      </w:pPr>
      <w:rPr>
        <w:rFonts w:ascii="Times New Roman" w:eastAsia="Times New Roman" w:hAnsi="Times New Roman" w:cs="Times New Roman"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1" w15:restartNumberingAfterBreak="0">
    <w:nsid w:val="5EE532FC"/>
    <w:multiLevelType w:val="multilevel"/>
    <w:tmpl w:val="7ACA3C50"/>
    <w:lvl w:ilvl="0">
      <w:start w:val="5"/>
      <w:numFmt w:val="decimal"/>
      <w:lvlText w:val="%1."/>
      <w:lvlJc w:val="left"/>
      <w:pPr>
        <w:ind w:left="360" w:hanging="360"/>
      </w:pPr>
      <w:rPr>
        <w:rFonts w:hint="default"/>
      </w:rPr>
    </w:lvl>
    <w:lvl w:ilvl="1">
      <w:start w:val="1"/>
      <w:numFmt w:val="decimal"/>
      <w:lvlText w:val="%1.%2."/>
      <w:lvlJc w:val="left"/>
      <w:pPr>
        <w:ind w:left="417" w:hanging="360"/>
      </w:pPr>
      <w:rPr>
        <w:rFonts w:hint="default"/>
      </w:rPr>
    </w:lvl>
    <w:lvl w:ilvl="2">
      <w:start w:val="1"/>
      <w:numFmt w:val="decimal"/>
      <w:lvlText w:val="%1.%2.%3."/>
      <w:lvlJc w:val="left"/>
      <w:pPr>
        <w:ind w:left="834" w:hanging="720"/>
      </w:pPr>
      <w:rPr>
        <w:rFonts w:hint="default"/>
      </w:rPr>
    </w:lvl>
    <w:lvl w:ilvl="3">
      <w:start w:val="1"/>
      <w:numFmt w:val="decimal"/>
      <w:lvlText w:val="%1.%2.%3.%4."/>
      <w:lvlJc w:val="left"/>
      <w:pPr>
        <w:ind w:left="891" w:hanging="720"/>
      </w:pPr>
      <w:rPr>
        <w:rFonts w:hint="default"/>
      </w:rPr>
    </w:lvl>
    <w:lvl w:ilvl="4">
      <w:start w:val="1"/>
      <w:numFmt w:val="decimal"/>
      <w:lvlText w:val="%1.%2.%3.%4.%5."/>
      <w:lvlJc w:val="left"/>
      <w:pPr>
        <w:ind w:left="1308" w:hanging="1080"/>
      </w:pPr>
      <w:rPr>
        <w:rFonts w:hint="default"/>
      </w:rPr>
    </w:lvl>
    <w:lvl w:ilvl="5">
      <w:start w:val="1"/>
      <w:numFmt w:val="decimal"/>
      <w:lvlText w:val="%1.%2.%3.%4.%5.%6."/>
      <w:lvlJc w:val="left"/>
      <w:pPr>
        <w:ind w:left="1365" w:hanging="1080"/>
      </w:pPr>
      <w:rPr>
        <w:rFonts w:hint="default"/>
      </w:rPr>
    </w:lvl>
    <w:lvl w:ilvl="6">
      <w:start w:val="1"/>
      <w:numFmt w:val="decimal"/>
      <w:lvlText w:val="%1.%2.%3.%4.%5.%6.%7."/>
      <w:lvlJc w:val="left"/>
      <w:pPr>
        <w:ind w:left="1782" w:hanging="1440"/>
      </w:pPr>
      <w:rPr>
        <w:rFonts w:hint="default"/>
      </w:rPr>
    </w:lvl>
    <w:lvl w:ilvl="7">
      <w:start w:val="1"/>
      <w:numFmt w:val="decimal"/>
      <w:lvlText w:val="%1.%2.%3.%4.%5.%6.%7.%8."/>
      <w:lvlJc w:val="left"/>
      <w:pPr>
        <w:ind w:left="1839" w:hanging="1440"/>
      </w:pPr>
      <w:rPr>
        <w:rFonts w:hint="default"/>
      </w:rPr>
    </w:lvl>
    <w:lvl w:ilvl="8">
      <w:start w:val="1"/>
      <w:numFmt w:val="decimal"/>
      <w:lvlText w:val="%1.%2.%3.%4.%5.%6.%7.%8.%9."/>
      <w:lvlJc w:val="left"/>
      <w:pPr>
        <w:ind w:left="2256" w:hanging="1800"/>
      </w:pPr>
      <w:rPr>
        <w:rFonts w:hint="default"/>
      </w:rPr>
    </w:lvl>
  </w:abstractNum>
  <w:abstractNum w:abstractNumId="72" w15:restartNumberingAfterBreak="0">
    <w:nsid w:val="60DD4A9E"/>
    <w:multiLevelType w:val="multilevel"/>
    <w:tmpl w:val="AEAA4A7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632B452E"/>
    <w:multiLevelType w:val="hybridMultilevel"/>
    <w:tmpl w:val="945CFA38"/>
    <w:lvl w:ilvl="0" w:tplc="041B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4" w15:restartNumberingAfterBreak="0">
    <w:nsid w:val="65744F14"/>
    <w:multiLevelType w:val="hybridMultilevel"/>
    <w:tmpl w:val="048CAAC4"/>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65A93E2F"/>
    <w:multiLevelType w:val="multilevel"/>
    <w:tmpl w:val="C6EE27EC"/>
    <w:lvl w:ilvl="0">
      <w:start w:val="1"/>
      <w:numFmt w:val="decimal"/>
      <w:pStyle w:val="Nadpis1"/>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6" w15:restartNumberingAfterBreak="0">
    <w:nsid w:val="66370FC4"/>
    <w:multiLevelType w:val="multilevel"/>
    <w:tmpl w:val="10A83A14"/>
    <w:lvl w:ilvl="0">
      <w:start w:val="8"/>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77" w15:restartNumberingAfterBreak="0">
    <w:nsid w:val="66F2280E"/>
    <w:multiLevelType w:val="multilevel"/>
    <w:tmpl w:val="28629E54"/>
    <w:lvl w:ilvl="0">
      <w:start w:val="11"/>
      <w:numFmt w:val="decimal"/>
      <w:lvlText w:val="%1"/>
      <w:lvlJc w:val="left"/>
      <w:pPr>
        <w:ind w:left="420" w:hanging="420"/>
      </w:pPr>
    </w:lvl>
    <w:lvl w:ilvl="1">
      <w:start w:val="1"/>
      <w:numFmt w:val="decimal"/>
      <w:lvlText w:val="%1.%2"/>
      <w:lvlJc w:val="left"/>
      <w:pPr>
        <w:ind w:left="2028" w:hanging="420"/>
      </w:pPr>
    </w:lvl>
    <w:lvl w:ilvl="2">
      <w:start w:val="1"/>
      <w:numFmt w:val="decimal"/>
      <w:lvlText w:val="%1.%2.%3"/>
      <w:lvlJc w:val="left"/>
      <w:pPr>
        <w:ind w:left="1004" w:hanging="720"/>
      </w:pPr>
      <w:rPr>
        <w:b w:val="0"/>
        <w:sz w:val="24"/>
        <w:szCs w:val="24"/>
      </w:rPr>
    </w:lvl>
    <w:lvl w:ilvl="3">
      <w:start w:val="1"/>
      <w:numFmt w:val="decimal"/>
      <w:lvlText w:val="%1.%2.%3.%4"/>
      <w:lvlJc w:val="left"/>
      <w:pPr>
        <w:ind w:left="5544" w:hanging="720"/>
      </w:pPr>
    </w:lvl>
    <w:lvl w:ilvl="4">
      <w:start w:val="1"/>
      <w:numFmt w:val="decimal"/>
      <w:lvlText w:val="%1.%2.%3.%4.%5"/>
      <w:lvlJc w:val="left"/>
      <w:pPr>
        <w:ind w:left="7512" w:hanging="1080"/>
      </w:pPr>
    </w:lvl>
    <w:lvl w:ilvl="5">
      <w:start w:val="1"/>
      <w:numFmt w:val="decimal"/>
      <w:lvlText w:val="%1.%2.%3.%4.%5.%6"/>
      <w:lvlJc w:val="left"/>
      <w:pPr>
        <w:ind w:left="9120" w:hanging="1080"/>
      </w:pPr>
    </w:lvl>
    <w:lvl w:ilvl="6">
      <w:start w:val="1"/>
      <w:numFmt w:val="decimal"/>
      <w:lvlText w:val="%1.%2.%3.%4.%5.%6.%7"/>
      <w:lvlJc w:val="left"/>
      <w:pPr>
        <w:ind w:left="11088" w:hanging="1440"/>
      </w:pPr>
    </w:lvl>
    <w:lvl w:ilvl="7">
      <w:start w:val="1"/>
      <w:numFmt w:val="decimal"/>
      <w:lvlText w:val="%1.%2.%3.%4.%5.%6.%7.%8"/>
      <w:lvlJc w:val="left"/>
      <w:pPr>
        <w:ind w:left="12696" w:hanging="1440"/>
      </w:pPr>
    </w:lvl>
    <w:lvl w:ilvl="8">
      <w:start w:val="1"/>
      <w:numFmt w:val="decimal"/>
      <w:lvlText w:val="%1.%2.%3.%4.%5.%6.%7.%8.%9"/>
      <w:lvlJc w:val="left"/>
      <w:pPr>
        <w:ind w:left="14664" w:hanging="1800"/>
      </w:pPr>
    </w:lvl>
  </w:abstractNum>
  <w:abstractNum w:abstractNumId="78" w15:restartNumberingAfterBreak="0">
    <w:nsid w:val="6796311F"/>
    <w:multiLevelType w:val="multilevel"/>
    <w:tmpl w:val="041B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9" w15:restartNumberingAfterBreak="0">
    <w:nsid w:val="682F2AC8"/>
    <w:multiLevelType w:val="multilevel"/>
    <w:tmpl w:val="40624E74"/>
    <w:lvl w:ilvl="0">
      <w:start w:val="2"/>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lowerLetter"/>
      <w:lvlText w:val="%5)"/>
      <w:lvlJc w:val="left"/>
      <w:pPr>
        <w:ind w:left="1080" w:hanging="1080"/>
      </w:pPr>
      <w:rPr>
        <w:rFonts w:ascii="Times New Roman" w:eastAsia="Times New Roman" w:hAnsi="Times New Roman" w:cs="Times New Roman"/>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685546A0"/>
    <w:multiLevelType w:val="multilevel"/>
    <w:tmpl w:val="370C31D8"/>
    <w:lvl w:ilvl="0">
      <w:start w:val="4"/>
      <w:numFmt w:val="decimal"/>
      <w:lvlText w:val="%1."/>
      <w:lvlJc w:val="left"/>
      <w:pPr>
        <w:ind w:left="360" w:hanging="360"/>
      </w:pPr>
      <w:rPr>
        <w:rFonts w:hint="default"/>
      </w:rPr>
    </w:lvl>
    <w:lvl w:ilvl="1">
      <w:start w:val="1"/>
      <w:numFmt w:val="decimal"/>
      <w:lvlText w:val="%1.%2."/>
      <w:lvlJc w:val="left"/>
      <w:pPr>
        <w:ind w:left="417" w:hanging="360"/>
      </w:pPr>
      <w:rPr>
        <w:rFonts w:hint="default"/>
      </w:rPr>
    </w:lvl>
    <w:lvl w:ilvl="2">
      <w:start w:val="1"/>
      <w:numFmt w:val="decimal"/>
      <w:lvlText w:val="%1.%2.%3."/>
      <w:lvlJc w:val="left"/>
      <w:pPr>
        <w:ind w:left="834" w:hanging="720"/>
      </w:pPr>
      <w:rPr>
        <w:rFonts w:hint="default"/>
      </w:rPr>
    </w:lvl>
    <w:lvl w:ilvl="3">
      <w:start w:val="1"/>
      <w:numFmt w:val="decimal"/>
      <w:lvlText w:val="%1.%2.%3.%4."/>
      <w:lvlJc w:val="left"/>
      <w:pPr>
        <w:ind w:left="891" w:hanging="720"/>
      </w:pPr>
      <w:rPr>
        <w:rFonts w:hint="default"/>
      </w:rPr>
    </w:lvl>
    <w:lvl w:ilvl="4">
      <w:start w:val="1"/>
      <w:numFmt w:val="decimal"/>
      <w:lvlText w:val="%1.%2.%3.%4.%5."/>
      <w:lvlJc w:val="left"/>
      <w:pPr>
        <w:ind w:left="1308" w:hanging="1080"/>
      </w:pPr>
      <w:rPr>
        <w:rFonts w:hint="default"/>
      </w:rPr>
    </w:lvl>
    <w:lvl w:ilvl="5">
      <w:start w:val="1"/>
      <w:numFmt w:val="decimal"/>
      <w:lvlText w:val="%1.%2.%3.%4.%5.%6."/>
      <w:lvlJc w:val="left"/>
      <w:pPr>
        <w:ind w:left="1365" w:hanging="1080"/>
      </w:pPr>
      <w:rPr>
        <w:rFonts w:hint="default"/>
      </w:rPr>
    </w:lvl>
    <w:lvl w:ilvl="6">
      <w:start w:val="1"/>
      <w:numFmt w:val="decimal"/>
      <w:lvlText w:val="%1.%2.%3.%4.%5.%6.%7."/>
      <w:lvlJc w:val="left"/>
      <w:pPr>
        <w:ind w:left="1782" w:hanging="1440"/>
      </w:pPr>
      <w:rPr>
        <w:rFonts w:hint="default"/>
      </w:rPr>
    </w:lvl>
    <w:lvl w:ilvl="7">
      <w:start w:val="1"/>
      <w:numFmt w:val="decimal"/>
      <w:lvlText w:val="%1.%2.%3.%4.%5.%6.%7.%8."/>
      <w:lvlJc w:val="left"/>
      <w:pPr>
        <w:ind w:left="1839" w:hanging="1440"/>
      </w:pPr>
      <w:rPr>
        <w:rFonts w:hint="default"/>
      </w:rPr>
    </w:lvl>
    <w:lvl w:ilvl="8">
      <w:start w:val="1"/>
      <w:numFmt w:val="decimal"/>
      <w:lvlText w:val="%1.%2.%3.%4.%5.%6.%7.%8.%9."/>
      <w:lvlJc w:val="left"/>
      <w:pPr>
        <w:ind w:left="2256" w:hanging="1800"/>
      </w:pPr>
      <w:rPr>
        <w:rFonts w:hint="default"/>
      </w:rPr>
    </w:lvl>
  </w:abstractNum>
  <w:abstractNum w:abstractNumId="81" w15:restartNumberingAfterBreak="0">
    <w:nsid w:val="69A81AC5"/>
    <w:multiLevelType w:val="multilevel"/>
    <w:tmpl w:val="37FA03FA"/>
    <w:lvl w:ilvl="0">
      <w:start w:val="6"/>
      <w:numFmt w:val="decimal"/>
      <w:lvlText w:val="%1."/>
      <w:lvlJc w:val="left"/>
      <w:pPr>
        <w:ind w:left="360" w:hanging="360"/>
      </w:pPr>
      <w:rPr>
        <w:rFonts w:hint="default"/>
      </w:rPr>
    </w:lvl>
    <w:lvl w:ilvl="1">
      <w:start w:val="1"/>
      <w:numFmt w:val="decimal"/>
      <w:lvlText w:val="%1.%2."/>
      <w:lvlJc w:val="left"/>
      <w:pPr>
        <w:ind w:left="417" w:hanging="360"/>
      </w:pPr>
      <w:rPr>
        <w:rFonts w:hint="default"/>
      </w:rPr>
    </w:lvl>
    <w:lvl w:ilvl="2">
      <w:start w:val="1"/>
      <w:numFmt w:val="decimal"/>
      <w:lvlText w:val="%1.%2.%3."/>
      <w:lvlJc w:val="left"/>
      <w:pPr>
        <w:ind w:left="834" w:hanging="720"/>
      </w:pPr>
      <w:rPr>
        <w:rFonts w:hint="default"/>
      </w:rPr>
    </w:lvl>
    <w:lvl w:ilvl="3">
      <w:start w:val="1"/>
      <w:numFmt w:val="decimal"/>
      <w:lvlText w:val="%1.%2.%3.%4."/>
      <w:lvlJc w:val="left"/>
      <w:pPr>
        <w:ind w:left="891" w:hanging="720"/>
      </w:pPr>
      <w:rPr>
        <w:rFonts w:hint="default"/>
      </w:rPr>
    </w:lvl>
    <w:lvl w:ilvl="4">
      <w:start w:val="1"/>
      <w:numFmt w:val="decimal"/>
      <w:lvlText w:val="%1.%2.%3.%4.%5."/>
      <w:lvlJc w:val="left"/>
      <w:pPr>
        <w:ind w:left="1308" w:hanging="1080"/>
      </w:pPr>
      <w:rPr>
        <w:rFonts w:hint="default"/>
      </w:rPr>
    </w:lvl>
    <w:lvl w:ilvl="5">
      <w:start w:val="1"/>
      <w:numFmt w:val="decimal"/>
      <w:lvlText w:val="%1.%2.%3.%4.%5.%6."/>
      <w:lvlJc w:val="left"/>
      <w:pPr>
        <w:ind w:left="1365" w:hanging="1080"/>
      </w:pPr>
      <w:rPr>
        <w:rFonts w:hint="default"/>
      </w:rPr>
    </w:lvl>
    <w:lvl w:ilvl="6">
      <w:start w:val="1"/>
      <w:numFmt w:val="decimal"/>
      <w:lvlText w:val="%1.%2.%3.%4.%5.%6.%7."/>
      <w:lvlJc w:val="left"/>
      <w:pPr>
        <w:ind w:left="1782" w:hanging="1440"/>
      </w:pPr>
      <w:rPr>
        <w:rFonts w:hint="default"/>
      </w:rPr>
    </w:lvl>
    <w:lvl w:ilvl="7">
      <w:start w:val="1"/>
      <w:numFmt w:val="decimal"/>
      <w:lvlText w:val="%1.%2.%3.%4.%5.%6.%7.%8."/>
      <w:lvlJc w:val="left"/>
      <w:pPr>
        <w:ind w:left="1839" w:hanging="1440"/>
      </w:pPr>
      <w:rPr>
        <w:rFonts w:hint="default"/>
      </w:rPr>
    </w:lvl>
    <w:lvl w:ilvl="8">
      <w:start w:val="1"/>
      <w:numFmt w:val="decimal"/>
      <w:lvlText w:val="%1.%2.%3.%4.%5.%6.%7.%8.%9."/>
      <w:lvlJc w:val="left"/>
      <w:pPr>
        <w:ind w:left="2256" w:hanging="1800"/>
      </w:pPr>
      <w:rPr>
        <w:rFonts w:hint="default"/>
      </w:rPr>
    </w:lvl>
  </w:abstractNum>
  <w:abstractNum w:abstractNumId="82" w15:restartNumberingAfterBreak="0">
    <w:nsid w:val="69F353DC"/>
    <w:multiLevelType w:val="hybridMultilevel"/>
    <w:tmpl w:val="DE029E9C"/>
    <w:lvl w:ilvl="0" w:tplc="041B0017">
      <w:start w:val="1"/>
      <w:numFmt w:val="lowerLetter"/>
      <w:lvlText w:val="%1)"/>
      <w:lvlJc w:val="left"/>
      <w:pPr>
        <w:ind w:left="720" w:hanging="360"/>
      </w:pPr>
    </w:lvl>
    <w:lvl w:ilvl="1" w:tplc="6154386A">
      <w:start w:val="1"/>
      <w:numFmt w:val="lowerRoman"/>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3" w15:restartNumberingAfterBreak="0">
    <w:nsid w:val="6C0B313C"/>
    <w:multiLevelType w:val="hybridMultilevel"/>
    <w:tmpl w:val="1C4AA928"/>
    <w:lvl w:ilvl="0" w:tplc="041B0017">
      <w:start w:val="1"/>
      <w:numFmt w:val="lowerLetter"/>
      <w:lvlText w:val="%1)"/>
      <w:lvlJc w:val="left"/>
      <w:pPr>
        <w:ind w:left="1571" w:hanging="360"/>
      </w:pPr>
    </w:lvl>
    <w:lvl w:ilvl="1" w:tplc="041B0019">
      <w:start w:val="1"/>
      <w:numFmt w:val="lowerLetter"/>
      <w:lvlText w:val="%2."/>
      <w:lvlJc w:val="left"/>
      <w:pPr>
        <w:ind w:left="2291" w:hanging="360"/>
      </w:pPr>
    </w:lvl>
    <w:lvl w:ilvl="2" w:tplc="041B001B" w:tentative="1">
      <w:start w:val="1"/>
      <w:numFmt w:val="lowerRoman"/>
      <w:lvlText w:val="%3."/>
      <w:lvlJc w:val="right"/>
      <w:pPr>
        <w:ind w:left="3011" w:hanging="180"/>
      </w:pPr>
    </w:lvl>
    <w:lvl w:ilvl="3" w:tplc="041B000F" w:tentative="1">
      <w:start w:val="1"/>
      <w:numFmt w:val="decimal"/>
      <w:lvlText w:val="%4."/>
      <w:lvlJc w:val="left"/>
      <w:pPr>
        <w:ind w:left="3731" w:hanging="360"/>
      </w:pPr>
    </w:lvl>
    <w:lvl w:ilvl="4" w:tplc="041B0019" w:tentative="1">
      <w:start w:val="1"/>
      <w:numFmt w:val="lowerLetter"/>
      <w:lvlText w:val="%5."/>
      <w:lvlJc w:val="left"/>
      <w:pPr>
        <w:ind w:left="4451" w:hanging="360"/>
      </w:pPr>
    </w:lvl>
    <w:lvl w:ilvl="5" w:tplc="041B001B" w:tentative="1">
      <w:start w:val="1"/>
      <w:numFmt w:val="lowerRoman"/>
      <w:lvlText w:val="%6."/>
      <w:lvlJc w:val="right"/>
      <w:pPr>
        <w:ind w:left="5171" w:hanging="180"/>
      </w:pPr>
    </w:lvl>
    <w:lvl w:ilvl="6" w:tplc="041B000F" w:tentative="1">
      <w:start w:val="1"/>
      <w:numFmt w:val="decimal"/>
      <w:lvlText w:val="%7."/>
      <w:lvlJc w:val="left"/>
      <w:pPr>
        <w:ind w:left="5891" w:hanging="360"/>
      </w:pPr>
    </w:lvl>
    <w:lvl w:ilvl="7" w:tplc="041B0019" w:tentative="1">
      <w:start w:val="1"/>
      <w:numFmt w:val="lowerLetter"/>
      <w:lvlText w:val="%8."/>
      <w:lvlJc w:val="left"/>
      <w:pPr>
        <w:ind w:left="6611" w:hanging="360"/>
      </w:pPr>
    </w:lvl>
    <w:lvl w:ilvl="8" w:tplc="041B001B" w:tentative="1">
      <w:start w:val="1"/>
      <w:numFmt w:val="lowerRoman"/>
      <w:lvlText w:val="%9."/>
      <w:lvlJc w:val="right"/>
      <w:pPr>
        <w:ind w:left="7331" w:hanging="180"/>
      </w:pPr>
    </w:lvl>
  </w:abstractNum>
  <w:abstractNum w:abstractNumId="84" w15:restartNumberingAfterBreak="0">
    <w:nsid w:val="6E8959D5"/>
    <w:multiLevelType w:val="multilevel"/>
    <w:tmpl w:val="09E8495E"/>
    <w:lvl w:ilvl="0">
      <w:start w:val="12"/>
      <w:numFmt w:val="decimal"/>
      <w:lvlText w:val="%1"/>
      <w:lvlJc w:val="left"/>
      <w:pPr>
        <w:ind w:left="420" w:hanging="420"/>
      </w:pPr>
    </w:lvl>
    <w:lvl w:ilvl="1">
      <w:start w:val="1"/>
      <w:numFmt w:val="decimal"/>
      <w:lvlText w:val="%1.%2"/>
      <w:lvlJc w:val="left"/>
      <w:pPr>
        <w:ind w:left="1610" w:hanging="420"/>
      </w:pPr>
    </w:lvl>
    <w:lvl w:ilvl="2">
      <w:start w:val="1"/>
      <w:numFmt w:val="decimal"/>
      <w:lvlText w:val="%1.%2.%3"/>
      <w:lvlJc w:val="left"/>
      <w:pPr>
        <w:ind w:left="3100" w:hanging="720"/>
      </w:pPr>
    </w:lvl>
    <w:lvl w:ilvl="3">
      <w:start w:val="1"/>
      <w:numFmt w:val="decimal"/>
      <w:lvlText w:val="%1.%2.%3.%4"/>
      <w:lvlJc w:val="left"/>
      <w:pPr>
        <w:ind w:left="4290" w:hanging="720"/>
      </w:pPr>
    </w:lvl>
    <w:lvl w:ilvl="4">
      <w:start w:val="1"/>
      <w:numFmt w:val="decimal"/>
      <w:lvlText w:val="%1.%2.%3.%4.%5"/>
      <w:lvlJc w:val="left"/>
      <w:pPr>
        <w:ind w:left="5840" w:hanging="1080"/>
      </w:pPr>
    </w:lvl>
    <w:lvl w:ilvl="5">
      <w:start w:val="1"/>
      <w:numFmt w:val="decimal"/>
      <w:lvlText w:val="%1.%2.%3.%4.%5.%6"/>
      <w:lvlJc w:val="left"/>
      <w:pPr>
        <w:ind w:left="7030" w:hanging="1080"/>
      </w:pPr>
    </w:lvl>
    <w:lvl w:ilvl="6">
      <w:start w:val="1"/>
      <w:numFmt w:val="decimal"/>
      <w:lvlText w:val="%1.%2.%3.%4.%5.%6.%7"/>
      <w:lvlJc w:val="left"/>
      <w:pPr>
        <w:ind w:left="8580" w:hanging="1440"/>
      </w:pPr>
    </w:lvl>
    <w:lvl w:ilvl="7">
      <w:start w:val="1"/>
      <w:numFmt w:val="decimal"/>
      <w:lvlText w:val="%1.%2.%3.%4.%5.%6.%7.%8"/>
      <w:lvlJc w:val="left"/>
      <w:pPr>
        <w:ind w:left="9770" w:hanging="1440"/>
      </w:pPr>
    </w:lvl>
    <w:lvl w:ilvl="8">
      <w:start w:val="1"/>
      <w:numFmt w:val="decimal"/>
      <w:lvlText w:val="%1.%2.%3.%4.%5.%6.%7.%8.%9"/>
      <w:lvlJc w:val="left"/>
      <w:pPr>
        <w:ind w:left="11320" w:hanging="1800"/>
      </w:pPr>
    </w:lvl>
  </w:abstractNum>
  <w:abstractNum w:abstractNumId="85" w15:restartNumberingAfterBreak="0">
    <w:nsid w:val="749A063B"/>
    <w:multiLevelType w:val="hybridMultilevel"/>
    <w:tmpl w:val="8FDC9896"/>
    <w:lvl w:ilvl="0" w:tplc="041B0017">
      <w:start w:val="1"/>
      <w:numFmt w:val="lowerLetter"/>
      <w:lvlText w:val="%1)"/>
      <w:lvlJc w:val="left"/>
      <w:pPr>
        <w:ind w:left="2149" w:hanging="360"/>
      </w:pPr>
    </w:lvl>
    <w:lvl w:ilvl="1" w:tplc="041B0019">
      <w:start w:val="1"/>
      <w:numFmt w:val="lowerLetter"/>
      <w:lvlText w:val="%2."/>
      <w:lvlJc w:val="left"/>
      <w:pPr>
        <w:ind w:left="2869" w:hanging="360"/>
      </w:pPr>
    </w:lvl>
    <w:lvl w:ilvl="2" w:tplc="041B001B">
      <w:start w:val="1"/>
      <w:numFmt w:val="lowerRoman"/>
      <w:lvlText w:val="%3."/>
      <w:lvlJc w:val="right"/>
      <w:pPr>
        <w:ind w:left="3589" w:hanging="180"/>
      </w:pPr>
    </w:lvl>
    <w:lvl w:ilvl="3" w:tplc="041B000F" w:tentative="1">
      <w:start w:val="1"/>
      <w:numFmt w:val="decimal"/>
      <w:lvlText w:val="%4."/>
      <w:lvlJc w:val="left"/>
      <w:pPr>
        <w:ind w:left="4309" w:hanging="360"/>
      </w:pPr>
    </w:lvl>
    <w:lvl w:ilvl="4" w:tplc="041B0019" w:tentative="1">
      <w:start w:val="1"/>
      <w:numFmt w:val="lowerLetter"/>
      <w:lvlText w:val="%5."/>
      <w:lvlJc w:val="left"/>
      <w:pPr>
        <w:ind w:left="5029" w:hanging="360"/>
      </w:pPr>
    </w:lvl>
    <w:lvl w:ilvl="5" w:tplc="041B001B" w:tentative="1">
      <w:start w:val="1"/>
      <w:numFmt w:val="lowerRoman"/>
      <w:lvlText w:val="%6."/>
      <w:lvlJc w:val="right"/>
      <w:pPr>
        <w:ind w:left="5749" w:hanging="180"/>
      </w:pPr>
    </w:lvl>
    <w:lvl w:ilvl="6" w:tplc="041B000F" w:tentative="1">
      <w:start w:val="1"/>
      <w:numFmt w:val="decimal"/>
      <w:lvlText w:val="%7."/>
      <w:lvlJc w:val="left"/>
      <w:pPr>
        <w:ind w:left="6469" w:hanging="360"/>
      </w:pPr>
    </w:lvl>
    <w:lvl w:ilvl="7" w:tplc="041B0019" w:tentative="1">
      <w:start w:val="1"/>
      <w:numFmt w:val="lowerLetter"/>
      <w:lvlText w:val="%8."/>
      <w:lvlJc w:val="left"/>
      <w:pPr>
        <w:ind w:left="7189" w:hanging="360"/>
      </w:pPr>
    </w:lvl>
    <w:lvl w:ilvl="8" w:tplc="041B001B" w:tentative="1">
      <w:start w:val="1"/>
      <w:numFmt w:val="lowerRoman"/>
      <w:lvlText w:val="%9."/>
      <w:lvlJc w:val="right"/>
      <w:pPr>
        <w:ind w:left="7909" w:hanging="180"/>
      </w:pPr>
    </w:lvl>
  </w:abstractNum>
  <w:abstractNum w:abstractNumId="86" w15:restartNumberingAfterBreak="0">
    <w:nsid w:val="77392092"/>
    <w:multiLevelType w:val="hybridMultilevel"/>
    <w:tmpl w:val="07AEE56A"/>
    <w:lvl w:ilvl="0" w:tplc="FFFFFFFF">
      <w:start w:val="1"/>
      <w:numFmt w:val="lowerLetter"/>
      <w:lvlText w:val="%1)"/>
      <w:lvlJc w:val="left"/>
      <w:pPr>
        <w:ind w:left="1554" w:hanging="360"/>
      </w:pPr>
    </w:lvl>
    <w:lvl w:ilvl="1" w:tplc="041B0017">
      <w:start w:val="1"/>
      <w:numFmt w:val="lowerLetter"/>
      <w:lvlText w:val="%2)"/>
      <w:lvlJc w:val="left"/>
      <w:pPr>
        <w:ind w:left="2291" w:hanging="360"/>
      </w:pPr>
    </w:lvl>
    <w:lvl w:ilvl="2" w:tplc="FFFFFFFF" w:tentative="1">
      <w:start w:val="1"/>
      <w:numFmt w:val="lowerRoman"/>
      <w:lvlText w:val="%3."/>
      <w:lvlJc w:val="right"/>
      <w:pPr>
        <w:ind w:left="2994" w:hanging="180"/>
      </w:pPr>
    </w:lvl>
    <w:lvl w:ilvl="3" w:tplc="FFFFFFFF" w:tentative="1">
      <w:start w:val="1"/>
      <w:numFmt w:val="decimal"/>
      <w:lvlText w:val="%4."/>
      <w:lvlJc w:val="left"/>
      <w:pPr>
        <w:ind w:left="3714" w:hanging="360"/>
      </w:pPr>
    </w:lvl>
    <w:lvl w:ilvl="4" w:tplc="FFFFFFFF" w:tentative="1">
      <w:start w:val="1"/>
      <w:numFmt w:val="lowerLetter"/>
      <w:lvlText w:val="%5."/>
      <w:lvlJc w:val="left"/>
      <w:pPr>
        <w:ind w:left="4434" w:hanging="360"/>
      </w:pPr>
    </w:lvl>
    <w:lvl w:ilvl="5" w:tplc="FFFFFFFF" w:tentative="1">
      <w:start w:val="1"/>
      <w:numFmt w:val="lowerRoman"/>
      <w:lvlText w:val="%6."/>
      <w:lvlJc w:val="right"/>
      <w:pPr>
        <w:ind w:left="5154" w:hanging="180"/>
      </w:pPr>
    </w:lvl>
    <w:lvl w:ilvl="6" w:tplc="FFFFFFFF" w:tentative="1">
      <w:start w:val="1"/>
      <w:numFmt w:val="decimal"/>
      <w:lvlText w:val="%7."/>
      <w:lvlJc w:val="left"/>
      <w:pPr>
        <w:ind w:left="5874" w:hanging="360"/>
      </w:pPr>
    </w:lvl>
    <w:lvl w:ilvl="7" w:tplc="FFFFFFFF" w:tentative="1">
      <w:start w:val="1"/>
      <w:numFmt w:val="lowerLetter"/>
      <w:lvlText w:val="%8."/>
      <w:lvlJc w:val="left"/>
      <w:pPr>
        <w:ind w:left="6594" w:hanging="360"/>
      </w:pPr>
    </w:lvl>
    <w:lvl w:ilvl="8" w:tplc="FFFFFFFF" w:tentative="1">
      <w:start w:val="1"/>
      <w:numFmt w:val="lowerRoman"/>
      <w:lvlText w:val="%9."/>
      <w:lvlJc w:val="right"/>
      <w:pPr>
        <w:ind w:left="7314" w:hanging="180"/>
      </w:pPr>
    </w:lvl>
  </w:abstractNum>
  <w:abstractNum w:abstractNumId="87" w15:restartNumberingAfterBreak="0">
    <w:nsid w:val="780368EC"/>
    <w:multiLevelType w:val="multilevel"/>
    <w:tmpl w:val="0C8E094E"/>
    <w:lvl w:ilvl="0">
      <w:start w:val="2"/>
      <w:numFmt w:val="decimal"/>
      <w:lvlText w:val="%1."/>
      <w:lvlJc w:val="left"/>
      <w:pPr>
        <w:ind w:left="360" w:hanging="360"/>
      </w:pPr>
      <w:rPr>
        <w:rFonts w:hint="default"/>
      </w:rPr>
    </w:lvl>
    <w:lvl w:ilvl="1">
      <w:start w:val="1"/>
      <w:numFmt w:val="decimal"/>
      <w:lvlText w:val="%1.%2."/>
      <w:lvlJc w:val="left"/>
      <w:pPr>
        <w:ind w:left="1288" w:hanging="360"/>
      </w:pPr>
      <w:rPr>
        <w:rFonts w:hint="default"/>
      </w:rPr>
    </w:lvl>
    <w:lvl w:ilvl="2">
      <w:start w:val="1"/>
      <w:numFmt w:val="decimal"/>
      <w:lvlText w:val="%1.%2.%3."/>
      <w:lvlJc w:val="left"/>
      <w:pPr>
        <w:ind w:left="2576" w:hanging="720"/>
      </w:pPr>
      <w:rPr>
        <w:rFonts w:hint="default"/>
      </w:rPr>
    </w:lvl>
    <w:lvl w:ilvl="3">
      <w:start w:val="1"/>
      <w:numFmt w:val="decimal"/>
      <w:lvlText w:val="%1.%2.%3.%4."/>
      <w:lvlJc w:val="left"/>
      <w:pPr>
        <w:ind w:left="3504" w:hanging="720"/>
      </w:pPr>
      <w:rPr>
        <w:rFonts w:hint="default"/>
      </w:rPr>
    </w:lvl>
    <w:lvl w:ilvl="4">
      <w:start w:val="1"/>
      <w:numFmt w:val="lowerLetter"/>
      <w:lvlText w:val="%5)"/>
      <w:lvlJc w:val="left"/>
      <w:pPr>
        <w:ind w:left="4792" w:hanging="1080"/>
      </w:pPr>
      <w:rPr>
        <w:rFonts w:hint="default"/>
      </w:rPr>
    </w:lvl>
    <w:lvl w:ilvl="5">
      <w:start w:val="1"/>
      <w:numFmt w:val="decimal"/>
      <w:lvlText w:val="%1.%2.%3.%4.%5.%6."/>
      <w:lvlJc w:val="left"/>
      <w:pPr>
        <w:ind w:left="5720" w:hanging="1080"/>
      </w:pPr>
      <w:rPr>
        <w:rFonts w:hint="default"/>
      </w:rPr>
    </w:lvl>
    <w:lvl w:ilvl="6">
      <w:start w:val="1"/>
      <w:numFmt w:val="decimal"/>
      <w:lvlText w:val="%1.%2.%3.%4.%5.%6.%7."/>
      <w:lvlJc w:val="left"/>
      <w:pPr>
        <w:ind w:left="7008" w:hanging="1440"/>
      </w:pPr>
      <w:rPr>
        <w:rFonts w:hint="default"/>
      </w:rPr>
    </w:lvl>
    <w:lvl w:ilvl="7">
      <w:start w:val="1"/>
      <w:numFmt w:val="decimal"/>
      <w:lvlText w:val="%1.%2.%3.%4.%5.%6.%7.%8."/>
      <w:lvlJc w:val="left"/>
      <w:pPr>
        <w:ind w:left="7936" w:hanging="1440"/>
      </w:pPr>
      <w:rPr>
        <w:rFonts w:hint="default"/>
      </w:rPr>
    </w:lvl>
    <w:lvl w:ilvl="8">
      <w:start w:val="1"/>
      <w:numFmt w:val="decimal"/>
      <w:lvlText w:val="%1.%2.%3.%4.%5.%6.%7.%8.%9."/>
      <w:lvlJc w:val="left"/>
      <w:pPr>
        <w:ind w:left="9224" w:hanging="1800"/>
      </w:pPr>
      <w:rPr>
        <w:rFonts w:hint="default"/>
      </w:rPr>
    </w:lvl>
  </w:abstractNum>
  <w:abstractNum w:abstractNumId="88" w15:restartNumberingAfterBreak="0">
    <w:nsid w:val="7A1E1A78"/>
    <w:multiLevelType w:val="multilevel"/>
    <w:tmpl w:val="5EB248AE"/>
    <w:lvl w:ilvl="0">
      <w:start w:val="12"/>
      <w:numFmt w:val="decimal"/>
      <w:lvlText w:val="%1"/>
      <w:lvlJc w:val="left"/>
      <w:pPr>
        <w:ind w:left="600" w:hanging="600"/>
      </w:pPr>
      <w:rPr>
        <w:rFonts w:hint="default"/>
      </w:rPr>
    </w:lvl>
    <w:lvl w:ilvl="1">
      <w:start w:val="4"/>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9" w15:restartNumberingAfterBreak="0">
    <w:nsid w:val="7AFF4909"/>
    <w:multiLevelType w:val="hybridMultilevel"/>
    <w:tmpl w:val="1EACECAA"/>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90" w15:restartNumberingAfterBreak="0">
    <w:nsid w:val="7B0C59C5"/>
    <w:multiLevelType w:val="hybridMultilevel"/>
    <w:tmpl w:val="7BEEEE2A"/>
    <w:lvl w:ilvl="0" w:tplc="250C8B82">
      <w:start w:val="1"/>
      <w:numFmt w:val="lowerLetter"/>
      <w:lvlText w:val="%1)"/>
      <w:lvlJc w:val="left"/>
      <w:pPr>
        <w:ind w:left="3600" w:hanging="360"/>
      </w:pPr>
      <w:rPr>
        <w:rFonts w:hint="default"/>
      </w:rPr>
    </w:lvl>
    <w:lvl w:ilvl="1" w:tplc="69A41256">
      <w:start w:val="1"/>
      <w:numFmt w:val="lowerLetter"/>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1" w15:restartNumberingAfterBreak="0">
    <w:nsid w:val="7B497664"/>
    <w:multiLevelType w:val="hybridMultilevel"/>
    <w:tmpl w:val="403EFD7E"/>
    <w:lvl w:ilvl="0" w:tplc="99806D8E">
      <w:start w:val="1"/>
      <w:numFmt w:val="decimal"/>
      <w:lvlText w:val="%1."/>
      <w:lvlJc w:val="left"/>
      <w:pPr>
        <w:tabs>
          <w:tab w:val="num" w:pos="720"/>
        </w:tabs>
        <w:ind w:left="720" w:hanging="360"/>
      </w:pPr>
      <w:rPr>
        <w:rFonts w:cs="Times New Roman" w:hint="default"/>
      </w:rPr>
    </w:lvl>
    <w:lvl w:ilvl="1" w:tplc="04090017">
      <w:start w:val="1"/>
      <w:numFmt w:val="lowerLetter"/>
      <w:lvlText w:val="%2)"/>
      <w:lvlJc w:val="left"/>
      <w:pPr>
        <w:tabs>
          <w:tab w:val="num" w:pos="360"/>
        </w:tabs>
        <w:ind w:left="360" w:hanging="360"/>
      </w:pPr>
      <w:rPr>
        <w:rFonts w:cs="Times New Roman" w:hint="default"/>
      </w:rPr>
    </w:lvl>
    <w:lvl w:ilvl="2" w:tplc="041B001B">
      <w:start w:val="1"/>
      <w:numFmt w:val="lowerRoman"/>
      <w:lvlText w:val="%3."/>
      <w:lvlJc w:val="right"/>
      <w:pPr>
        <w:tabs>
          <w:tab w:val="num" w:pos="2160"/>
        </w:tabs>
        <w:ind w:left="2160" w:hanging="180"/>
      </w:pPr>
      <w:rPr>
        <w:rFonts w:cs="Times New Roman"/>
      </w:rPr>
    </w:lvl>
    <w:lvl w:ilvl="3" w:tplc="FC864238">
      <w:start w:val="1"/>
      <w:numFmt w:val="upperLetter"/>
      <w:lvlText w:val="%4."/>
      <w:lvlJc w:val="left"/>
      <w:pPr>
        <w:tabs>
          <w:tab w:val="num" w:pos="360"/>
        </w:tabs>
        <w:ind w:left="360" w:hanging="360"/>
      </w:pPr>
      <w:rPr>
        <w:rFonts w:hint="default"/>
      </w:rPr>
    </w:lvl>
    <w:lvl w:ilvl="4" w:tplc="041B0019">
      <w:start w:val="1"/>
      <w:numFmt w:val="lowerLetter"/>
      <w:lvlText w:val="%5."/>
      <w:lvlJc w:val="left"/>
      <w:pPr>
        <w:tabs>
          <w:tab w:val="num" w:pos="3600"/>
        </w:tabs>
        <w:ind w:left="3600" w:hanging="360"/>
      </w:pPr>
      <w:rPr>
        <w:rFonts w:cs="Times New Roman"/>
      </w:rPr>
    </w:lvl>
    <w:lvl w:ilvl="5" w:tplc="041B001B">
      <w:start w:val="1"/>
      <w:numFmt w:val="lowerRoman"/>
      <w:lvlText w:val="%6."/>
      <w:lvlJc w:val="right"/>
      <w:pPr>
        <w:tabs>
          <w:tab w:val="num" w:pos="4320"/>
        </w:tabs>
        <w:ind w:left="4320" w:hanging="180"/>
      </w:pPr>
      <w:rPr>
        <w:rFonts w:cs="Times New Roman"/>
      </w:rPr>
    </w:lvl>
    <w:lvl w:ilvl="6" w:tplc="868E8DEE">
      <w:start w:val="1"/>
      <w:numFmt w:val="upperLetter"/>
      <w:lvlText w:val="%7."/>
      <w:lvlJc w:val="left"/>
      <w:pPr>
        <w:tabs>
          <w:tab w:val="num" w:pos="360"/>
        </w:tabs>
        <w:ind w:left="360" w:hanging="360"/>
      </w:pPr>
      <w:rPr>
        <w:rFonts w:hint="default"/>
      </w:rPr>
    </w:lvl>
    <w:lvl w:ilvl="7" w:tplc="BEF8E636">
      <w:start w:val="1"/>
      <w:numFmt w:val="upperLetter"/>
      <w:lvlText w:val="%8."/>
      <w:lvlJc w:val="left"/>
      <w:pPr>
        <w:tabs>
          <w:tab w:val="num" w:pos="360"/>
        </w:tabs>
        <w:ind w:left="360" w:hanging="360"/>
      </w:pPr>
      <w:rPr>
        <w:rFonts w:hint="default"/>
      </w:rPr>
    </w:lvl>
    <w:lvl w:ilvl="8" w:tplc="041B001B">
      <w:start w:val="1"/>
      <w:numFmt w:val="lowerRoman"/>
      <w:lvlText w:val="%9."/>
      <w:lvlJc w:val="right"/>
      <w:pPr>
        <w:tabs>
          <w:tab w:val="num" w:pos="6480"/>
        </w:tabs>
        <w:ind w:left="6480" w:hanging="180"/>
      </w:pPr>
      <w:rPr>
        <w:rFonts w:cs="Times New Roman"/>
      </w:rPr>
    </w:lvl>
  </w:abstractNum>
  <w:abstractNum w:abstractNumId="92" w15:restartNumberingAfterBreak="0">
    <w:nsid w:val="7E832D95"/>
    <w:multiLevelType w:val="multilevel"/>
    <w:tmpl w:val="C5A84444"/>
    <w:lvl w:ilvl="0">
      <w:start w:val="13"/>
      <w:numFmt w:val="decimal"/>
      <w:lvlText w:val="%1"/>
      <w:lvlJc w:val="left"/>
      <w:pPr>
        <w:ind w:left="780" w:hanging="780"/>
      </w:pPr>
    </w:lvl>
    <w:lvl w:ilvl="1">
      <w:start w:val="1"/>
      <w:numFmt w:val="decimal"/>
      <w:lvlText w:val="%1.%2"/>
      <w:lvlJc w:val="left"/>
      <w:pPr>
        <w:ind w:left="780" w:hanging="780"/>
      </w:pPr>
      <w:rPr>
        <w:b/>
      </w:rPr>
    </w:lvl>
    <w:lvl w:ilvl="2">
      <w:start w:val="1"/>
      <w:numFmt w:val="decimal"/>
      <w:lvlText w:val="%1.%2.%3"/>
      <w:lvlJc w:val="left"/>
      <w:pPr>
        <w:ind w:left="780" w:hanging="780"/>
      </w:pPr>
    </w:lvl>
    <w:lvl w:ilvl="3">
      <w:start w:val="2"/>
      <w:numFmt w:val="decimal"/>
      <w:lvlText w:val="%1.%2.%3.%4"/>
      <w:lvlJc w:val="left"/>
      <w:pPr>
        <w:ind w:left="780" w:hanging="780"/>
      </w:pPr>
      <w:rPr>
        <w:rFonts w:ascii="Times New Roman" w:hAnsi="Times New Roman" w:cs="Times New Roman" w:hint="default"/>
      </w:r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3" w15:restartNumberingAfterBreak="0">
    <w:nsid w:val="7F734058"/>
    <w:multiLevelType w:val="hybridMultilevel"/>
    <w:tmpl w:val="87F66234"/>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num w:numId="1">
    <w:abstractNumId w:val="13"/>
  </w:num>
  <w:num w:numId="2">
    <w:abstractNumId w:val="70"/>
  </w:num>
  <w:num w:numId="3">
    <w:abstractNumId w:val="6"/>
  </w:num>
  <w:num w:numId="4">
    <w:abstractNumId w:val="68"/>
  </w:num>
  <w:num w:numId="5">
    <w:abstractNumId w:val="55"/>
  </w:num>
  <w:num w:numId="6">
    <w:abstractNumId w:val="15"/>
  </w:num>
  <w:num w:numId="7">
    <w:abstractNumId w:val="79"/>
  </w:num>
  <w:num w:numId="8">
    <w:abstractNumId w:val="40"/>
  </w:num>
  <w:num w:numId="9">
    <w:abstractNumId w:val="75"/>
  </w:num>
  <w:num w:numId="10">
    <w:abstractNumId w:val="45"/>
  </w:num>
  <w:num w:numId="11">
    <w:abstractNumId w:val="42"/>
  </w:num>
  <w:num w:numId="12">
    <w:abstractNumId w:val="27"/>
  </w:num>
  <w:num w:numId="13">
    <w:abstractNumId w:val="25"/>
  </w:num>
  <w:num w:numId="14">
    <w:abstractNumId w:val="67"/>
  </w:num>
  <w:num w:numId="15">
    <w:abstractNumId w:val="91"/>
  </w:num>
  <w:num w:numId="16">
    <w:abstractNumId w:val="0"/>
  </w:num>
  <w:num w:numId="17">
    <w:abstractNumId w:val="36"/>
  </w:num>
  <w:num w:numId="18">
    <w:abstractNumId w:val="12"/>
  </w:num>
  <w:num w:numId="19">
    <w:abstractNumId w:val="90"/>
  </w:num>
  <w:num w:numId="20">
    <w:abstractNumId w:val="61"/>
  </w:num>
  <w:num w:numId="21">
    <w:abstractNumId w:val="53"/>
  </w:num>
  <w:num w:numId="22">
    <w:abstractNumId w:val="80"/>
  </w:num>
  <w:num w:numId="23">
    <w:abstractNumId w:val="57"/>
  </w:num>
  <w:num w:numId="24">
    <w:abstractNumId w:val="32"/>
  </w:num>
  <w:num w:numId="25">
    <w:abstractNumId w:val="24"/>
  </w:num>
  <w:num w:numId="2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6"/>
    <w:lvlOverride w:ilvl="0">
      <w:startOverride w:val="1"/>
    </w:lvlOverride>
    <w:lvlOverride w:ilvl="1"/>
    <w:lvlOverride w:ilvl="2"/>
    <w:lvlOverride w:ilvl="3"/>
    <w:lvlOverride w:ilvl="4"/>
    <w:lvlOverride w:ilvl="5"/>
    <w:lvlOverride w:ilvl="6"/>
    <w:lvlOverride w:ilvl="7"/>
    <w:lvlOverride w:ilvl="8"/>
  </w:num>
  <w:num w:numId="29">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9"/>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76"/>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1"/>
  </w:num>
  <w:num w:numId="33">
    <w:abstractNumId w:val="50"/>
  </w:num>
  <w:num w:numId="34">
    <w:abstractNumId w:val="3"/>
  </w:num>
  <w:num w:numId="35">
    <w:abstractNumId w:val="81"/>
  </w:num>
  <w:num w:numId="36">
    <w:abstractNumId w:val="63"/>
  </w:num>
  <w:num w:numId="37">
    <w:abstractNumId w:val="83"/>
  </w:num>
  <w:num w:numId="38">
    <w:abstractNumId w:val="22"/>
  </w:num>
  <w:num w:numId="39">
    <w:abstractNumId w:val="51"/>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77"/>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1"/>
  </w:num>
  <w:num w:numId="42">
    <w:abstractNumId w:val="21"/>
  </w:num>
  <w:num w:numId="43">
    <w:abstractNumId w:val="84"/>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3"/>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5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3"/>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58"/>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92"/>
  </w:num>
  <w:num w:numId="52">
    <w:abstractNumId w:val="14"/>
  </w:num>
  <w:num w:numId="53">
    <w:abstractNumId w:val="9"/>
  </w:num>
  <w:num w:numId="54">
    <w:abstractNumId w:val="88"/>
  </w:num>
  <w:num w:numId="55">
    <w:abstractNumId w:val="4"/>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23"/>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74"/>
  </w:num>
  <w:num w:numId="58">
    <w:abstractNumId w:val="10"/>
  </w:num>
  <w:num w:numId="59">
    <w:abstractNumId w:val="59"/>
  </w:num>
  <w:num w:numId="60">
    <w:abstractNumId w:val="62"/>
  </w:num>
  <w:num w:numId="61">
    <w:abstractNumId w:val="31"/>
  </w:num>
  <w:num w:numId="62">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37"/>
  </w:num>
  <w:num w:numId="76">
    <w:abstractNumId w:val="85"/>
  </w:num>
  <w:num w:numId="77">
    <w:abstractNumId w:val="19"/>
  </w:num>
  <w:num w:numId="78">
    <w:abstractNumId w:val="72"/>
  </w:num>
  <w:num w:numId="79">
    <w:abstractNumId w:val="46"/>
  </w:num>
  <w:num w:numId="80">
    <w:abstractNumId w:val="30"/>
  </w:num>
  <w:num w:numId="81">
    <w:abstractNumId w:val="1"/>
  </w:num>
  <w:num w:numId="82">
    <w:abstractNumId w:val="64"/>
  </w:num>
  <w:num w:numId="83">
    <w:abstractNumId w:val="16"/>
  </w:num>
  <w:num w:numId="84">
    <w:abstractNumId w:val="17"/>
  </w:num>
  <w:num w:numId="85">
    <w:abstractNumId w:val="87"/>
  </w:num>
  <w:num w:numId="86">
    <w:abstractNumId w:val="60"/>
  </w:num>
  <w:num w:numId="87">
    <w:abstractNumId w:val="69"/>
  </w:num>
  <w:num w:numId="88">
    <w:abstractNumId w:val="44"/>
  </w:num>
  <w:num w:numId="89">
    <w:abstractNumId w:val="35"/>
  </w:num>
  <w:num w:numId="90">
    <w:abstractNumId w:val="82"/>
  </w:num>
  <w:num w:numId="91">
    <w:abstractNumId w:val="41"/>
  </w:num>
  <w:num w:numId="92">
    <w:abstractNumId w:val="7"/>
  </w:num>
  <w:num w:numId="93">
    <w:abstractNumId w:val="56"/>
  </w:num>
  <w:num w:numId="94">
    <w:abstractNumId w:val="34"/>
  </w:num>
  <w:num w:numId="95">
    <w:abstractNumId w:val="73"/>
  </w:num>
  <w:num w:numId="96">
    <w:abstractNumId w:val="2"/>
  </w:num>
  <w:num w:numId="97">
    <w:abstractNumId w:val="86"/>
  </w:num>
  <w:numIdMacAtCleanup w:val="9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5224" w:allStyles="0" w:customStyles="0" w:latentStyles="1" w:stylesInUse="0" w:headingStyles="1" w:numberingStyles="0" w:tableStyles="0" w:directFormattingOnRuns="0" w:directFormattingOnParagraphs="1" w:directFormattingOnNumbering="0" w:directFormattingOnTables="0" w:clearFormatting="1" w:top3HeadingStyles="0" w:visibleStyles="1"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3F07D1"/>
    <w:rsid w:val="00002634"/>
    <w:rsid w:val="00003BF7"/>
    <w:rsid w:val="00013EE5"/>
    <w:rsid w:val="00023C73"/>
    <w:rsid w:val="00030B49"/>
    <w:rsid w:val="00034F5F"/>
    <w:rsid w:val="00046923"/>
    <w:rsid w:val="00053269"/>
    <w:rsid w:val="00053ED1"/>
    <w:rsid w:val="00063CEB"/>
    <w:rsid w:val="000775B8"/>
    <w:rsid w:val="00092BE2"/>
    <w:rsid w:val="00094D72"/>
    <w:rsid w:val="00094F3F"/>
    <w:rsid w:val="000B48DC"/>
    <w:rsid w:val="000C11D1"/>
    <w:rsid w:val="000C6183"/>
    <w:rsid w:val="000E5FCB"/>
    <w:rsid w:val="00102C55"/>
    <w:rsid w:val="0010455A"/>
    <w:rsid w:val="001304A4"/>
    <w:rsid w:val="00132F01"/>
    <w:rsid w:val="00141031"/>
    <w:rsid w:val="001446BE"/>
    <w:rsid w:val="0014635E"/>
    <w:rsid w:val="00151F43"/>
    <w:rsid w:val="0015258A"/>
    <w:rsid w:val="001531AC"/>
    <w:rsid w:val="00156655"/>
    <w:rsid w:val="0016100F"/>
    <w:rsid w:val="00162453"/>
    <w:rsid w:val="00165D13"/>
    <w:rsid w:val="00176CBB"/>
    <w:rsid w:val="001835A2"/>
    <w:rsid w:val="00184492"/>
    <w:rsid w:val="00196440"/>
    <w:rsid w:val="001A29ED"/>
    <w:rsid w:val="001A75AF"/>
    <w:rsid w:val="001D63F3"/>
    <w:rsid w:val="001E3965"/>
    <w:rsid w:val="001E78A2"/>
    <w:rsid w:val="001F38CB"/>
    <w:rsid w:val="001F445B"/>
    <w:rsid w:val="00201F27"/>
    <w:rsid w:val="00210B4A"/>
    <w:rsid w:val="00210F02"/>
    <w:rsid w:val="0021248E"/>
    <w:rsid w:val="002139B5"/>
    <w:rsid w:val="00225E91"/>
    <w:rsid w:val="002261EE"/>
    <w:rsid w:val="0023446A"/>
    <w:rsid w:val="0026009C"/>
    <w:rsid w:val="00264328"/>
    <w:rsid w:val="0026519B"/>
    <w:rsid w:val="00272FFB"/>
    <w:rsid w:val="002746ED"/>
    <w:rsid w:val="00293481"/>
    <w:rsid w:val="002A05F6"/>
    <w:rsid w:val="002A1AC8"/>
    <w:rsid w:val="002A2BB9"/>
    <w:rsid w:val="002B468C"/>
    <w:rsid w:val="002B7355"/>
    <w:rsid w:val="002C1361"/>
    <w:rsid w:val="002C4540"/>
    <w:rsid w:val="002C582D"/>
    <w:rsid w:val="002C7AFB"/>
    <w:rsid w:val="002D52A7"/>
    <w:rsid w:val="002D533C"/>
    <w:rsid w:val="002E20E3"/>
    <w:rsid w:val="002E4784"/>
    <w:rsid w:val="002F4133"/>
    <w:rsid w:val="002F43B7"/>
    <w:rsid w:val="002F4923"/>
    <w:rsid w:val="00303AC8"/>
    <w:rsid w:val="00316C00"/>
    <w:rsid w:val="0034064C"/>
    <w:rsid w:val="00370655"/>
    <w:rsid w:val="0037118C"/>
    <w:rsid w:val="00372A32"/>
    <w:rsid w:val="00376B82"/>
    <w:rsid w:val="003905DC"/>
    <w:rsid w:val="003A4122"/>
    <w:rsid w:val="003A5D57"/>
    <w:rsid w:val="003B2CF6"/>
    <w:rsid w:val="003D1F62"/>
    <w:rsid w:val="003E5D1B"/>
    <w:rsid w:val="003E7CAC"/>
    <w:rsid w:val="003F07D1"/>
    <w:rsid w:val="003F7487"/>
    <w:rsid w:val="0040066E"/>
    <w:rsid w:val="00403303"/>
    <w:rsid w:val="00416FA7"/>
    <w:rsid w:val="00430DB2"/>
    <w:rsid w:val="0043185C"/>
    <w:rsid w:val="00456359"/>
    <w:rsid w:val="00457848"/>
    <w:rsid w:val="00474B26"/>
    <w:rsid w:val="00475A65"/>
    <w:rsid w:val="004770A2"/>
    <w:rsid w:val="004871F5"/>
    <w:rsid w:val="004945D9"/>
    <w:rsid w:val="004B07D7"/>
    <w:rsid w:val="004B1A65"/>
    <w:rsid w:val="004C3881"/>
    <w:rsid w:val="004E62F1"/>
    <w:rsid w:val="004F349E"/>
    <w:rsid w:val="004F3626"/>
    <w:rsid w:val="00521EC1"/>
    <w:rsid w:val="00524F85"/>
    <w:rsid w:val="00532767"/>
    <w:rsid w:val="00561398"/>
    <w:rsid w:val="00581A9C"/>
    <w:rsid w:val="00582BBF"/>
    <w:rsid w:val="00584323"/>
    <w:rsid w:val="0059422C"/>
    <w:rsid w:val="00594BA3"/>
    <w:rsid w:val="005B41DF"/>
    <w:rsid w:val="005B5C20"/>
    <w:rsid w:val="005C5260"/>
    <w:rsid w:val="005D1E5B"/>
    <w:rsid w:val="005E0427"/>
    <w:rsid w:val="005E2B16"/>
    <w:rsid w:val="006002F2"/>
    <w:rsid w:val="00613EF0"/>
    <w:rsid w:val="006145EE"/>
    <w:rsid w:val="00623A30"/>
    <w:rsid w:val="00634BC3"/>
    <w:rsid w:val="006378E4"/>
    <w:rsid w:val="00641DEF"/>
    <w:rsid w:val="0064475B"/>
    <w:rsid w:val="0065275A"/>
    <w:rsid w:val="00673297"/>
    <w:rsid w:val="00690910"/>
    <w:rsid w:val="006A58DD"/>
    <w:rsid w:val="006E349C"/>
    <w:rsid w:val="006F5065"/>
    <w:rsid w:val="0071730F"/>
    <w:rsid w:val="00720EFC"/>
    <w:rsid w:val="00724DED"/>
    <w:rsid w:val="0073752C"/>
    <w:rsid w:val="00740C4D"/>
    <w:rsid w:val="00754358"/>
    <w:rsid w:val="00754613"/>
    <w:rsid w:val="00756188"/>
    <w:rsid w:val="00762711"/>
    <w:rsid w:val="00762DF8"/>
    <w:rsid w:val="00767306"/>
    <w:rsid w:val="007737DE"/>
    <w:rsid w:val="00774CA2"/>
    <w:rsid w:val="00774CC7"/>
    <w:rsid w:val="00776A01"/>
    <w:rsid w:val="00781E5F"/>
    <w:rsid w:val="00785E83"/>
    <w:rsid w:val="007915ED"/>
    <w:rsid w:val="00796C1D"/>
    <w:rsid w:val="007A0B4A"/>
    <w:rsid w:val="007A6E04"/>
    <w:rsid w:val="007B3B6A"/>
    <w:rsid w:val="007C662D"/>
    <w:rsid w:val="007E2239"/>
    <w:rsid w:val="007F6B32"/>
    <w:rsid w:val="00802845"/>
    <w:rsid w:val="00804441"/>
    <w:rsid w:val="00805775"/>
    <w:rsid w:val="00807083"/>
    <w:rsid w:val="00833557"/>
    <w:rsid w:val="00834103"/>
    <w:rsid w:val="00840A1F"/>
    <w:rsid w:val="0084735E"/>
    <w:rsid w:val="00851C78"/>
    <w:rsid w:val="008558AA"/>
    <w:rsid w:val="00865944"/>
    <w:rsid w:val="008713C8"/>
    <w:rsid w:val="00872DE8"/>
    <w:rsid w:val="008816B0"/>
    <w:rsid w:val="0089309A"/>
    <w:rsid w:val="008A248E"/>
    <w:rsid w:val="008C0135"/>
    <w:rsid w:val="008C139A"/>
    <w:rsid w:val="008E50A9"/>
    <w:rsid w:val="008F444C"/>
    <w:rsid w:val="009051D6"/>
    <w:rsid w:val="00911AC9"/>
    <w:rsid w:val="00911E70"/>
    <w:rsid w:val="00916D72"/>
    <w:rsid w:val="009265DC"/>
    <w:rsid w:val="009306EB"/>
    <w:rsid w:val="00933228"/>
    <w:rsid w:val="009368EF"/>
    <w:rsid w:val="00943489"/>
    <w:rsid w:val="0096056E"/>
    <w:rsid w:val="00986730"/>
    <w:rsid w:val="009A5BCF"/>
    <w:rsid w:val="009A6FC0"/>
    <w:rsid w:val="009B1280"/>
    <w:rsid w:val="009C1891"/>
    <w:rsid w:val="009C248F"/>
    <w:rsid w:val="009C402C"/>
    <w:rsid w:val="009C4832"/>
    <w:rsid w:val="009C5B15"/>
    <w:rsid w:val="009C6045"/>
    <w:rsid w:val="009C7D0A"/>
    <w:rsid w:val="009E1981"/>
    <w:rsid w:val="009F1F69"/>
    <w:rsid w:val="009F29F1"/>
    <w:rsid w:val="00A049BF"/>
    <w:rsid w:val="00A1636E"/>
    <w:rsid w:val="00A51337"/>
    <w:rsid w:val="00A51832"/>
    <w:rsid w:val="00A56691"/>
    <w:rsid w:val="00A61BC7"/>
    <w:rsid w:val="00A65B33"/>
    <w:rsid w:val="00A674D8"/>
    <w:rsid w:val="00A848C0"/>
    <w:rsid w:val="00A90338"/>
    <w:rsid w:val="00A96880"/>
    <w:rsid w:val="00AA5123"/>
    <w:rsid w:val="00AD32DA"/>
    <w:rsid w:val="00AD6716"/>
    <w:rsid w:val="00AD69A2"/>
    <w:rsid w:val="00AE39CF"/>
    <w:rsid w:val="00AF316E"/>
    <w:rsid w:val="00AF550D"/>
    <w:rsid w:val="00B01653"/>
    <w:rsid w:val="00B07001"/>
    <w:rsid w:val="00B07D99"/>
    <w:rsid w:val="00B2265F"/>
    <w:rsid w:val="00B25AC3"/>
    <w:rsid w:val="00B351E2"/>
    <w:rsid w:val="00B46A4C"/>
    <w:rsid w:val="00B505B9"/>
    <w:rsid w:val="00B526DE"/>
    <w:rsid w:val="00B53349"/>
    <w:rsid w:val="00B53F0B"/>
    <w:rsid w:val="00B62665"/>
    <w:rsid w:val="00B674AE"/>
    <w:rsid w:val="00B70E8B"/>
    <w:rsid w:val="00B713C1"/>
    <w:rsid w:val="00B8337B"/>
    <w:rsid w:val="00B90BDE"/>
    <w:rsid w:val="00B90E0D"/>
    <w:rsid w:val="00B92A40"/>
    <w:rsid w:val="00B9730E"/>
    <w:rsid w:val="00B976CD"/>
    <w:rsid w:val="00BA181C"/>
    <w:rsid w:val="00BA3F8C"/>
    <w:rsid w:val="00BA7A0E"/>
    <w:rsid w:val="00BC4DEE"/>
    <w:rsid w:val="00BD7DBE"/>
    <w:rsid w:val="00BF34E8"/>
    <w:rsid w:val="00BF688E"/>
    <w:rsid w:val="00C039CB"/>
    <w:rsid w:val="00C061B5"/>
    <w:rsid w:val="00C0698A"/>
    <w:rsid w:val="00C20C51"/>
    <w:rsid w:val="00C2261C"/>
    <w:rsid w:val="00C24A2A"/>
    <w:rsid w:val="00C30BF2"/>
    <w:rsid w:val="00C4578E"/>
    <w:rsid w:val="00C555D3"/>
    <w:rsid w:val="00C56A4D"/>
    <w:rsid w:val="00C62543"/>
    <w:rsid w:val="00C70687"/>
    <w:rsid w:val="00C70889"/>
    <w:rsid w:val="00C70B34"/>
    <w:rsid w:val="00C9149B"/>
    <w:rsid w:val="00C93A05"/>
    <w:rsid w:val="00C9695D"/>
    <w:rsid w:val="00CA0CD7"/>
    <w:rsid w:val="00CB39BB"/>
    <w:rsid w:val="00CD3554"/>
    <w:rsid w:val="00CF0609"/>
    <w:rsid w:val="00CF0B2E"/>
    <w:rsid w:val="00D00BD3"/>
    <w:rsid w:val="00D0317D"/>
    <w:rsid w:val="00D10718"/>
    <w:rsid w:val="00D14F7A"/>
    <w:rsid w:val="00D374CC"/>
    <w:rsid w:val="00D37C95"/>
    <w:rsid w:val="00D433F1"/>
    <w:rsid w:val="00D43537"/>
    <w:rsid w:val="00D43962"/>
    <w:rsid w:val="00D4738D"/>
    <w:rsid w:val="00D541DD"/>
    <w:rsid w:val="00D56AA5"/>
    <w:rsid w:val="00D71941"/>
    <w:rsid w:val="00D751D3"/>
    <w:rsid w:val="00D8430D"/>
    <w:rsid w:val="00D86013"/>
    <w:rsid w:val="00D91C3A"/>
    <w:rsid w:val="00D9202C"/>
    <w:rsid w:val="00DA047B"/>
    <w:rsid w:val="00DA0F10"/>
    <w:rsid w:val="00DB3F6B"/>
    <w:rsid w:val="00DC0852"/>
    <w:rsid w:val="00DC2652"/>
    <w:rsid w:val="00DD114A"/>
    <w:rsid w:val="00DD2BE0"/>
    <w:rsid w:val="00DD35D3"/>
    <w:rsid w:val="00DF4854"/>
    <w:rsid w:val="00DF5830"/>
    <w:rsid w:val="00DF7FF8"/>
    <w:rsid w:val="00E1638E"/>
    <w:rsid w:val="00E330C6"/>
    <w:rsid w:val="00E35EE3"/>
    <w:rsid w:val="00E36321"/>
    <w:rsid w:val="00E37147"/>
    <w:rsid w:val="00E404DD"/>
    <w:rsid w:val="00E60401"/>
    <w:rsid w:val="00E71F64"/>
    <w:rsid w:val="00E724F9"/>
    <w:rsid w:val="00E742AC"/>
    <w:rsid w:val="00E86E3A"/>
    <w:rsid w:val="00E86F16"/>
    <w:rsid w:val="00E90E6C"/>
    <w:rsid w:val="00E970D9"/>
    <w:rsid w:val="00EA73E6"/>
    <w:rsid w:val="00EB2F31"/>
    <w:rsid w:val="00EB6967"/>
    <w:rsid w:val="00ED76BD"/>
    <w:rsid w:val="00EE22CF"/>
    <w:rsid w:val="00F06850"/>
    <w:rsid w:val="00F0706E"/>
    <w:rsid w:val="00F0775D"/>
    <w:rsid w:val="00F13A0B"/>
    <w:rsid w:val="00F217F4"/>
    <w:rsid w:val="00F245B6"/>
    <w:rsid w:val="00F267BC"/>
    <w:rsid w:val="00F3171D"/>
    <w:rsid w:val="00F56290"/>
    <w:rsid w:val="00F817A8"/>
    <w:rsid w:val="00F91E0E"/>
    <w:rsid w:val="00F97D1A"/>
    <w:rsid w:val="00FA427B"/>
    <w:rsid w:val="00FA4F6E"/>
    <w:rsid w:val="00FB1357"/>
    <w:rsid w:val="00FC0F19"/>
    <w:rsid w:val="00FC4426"/>
    <w:rsid w:val="00FC62B1"/>
    <w:rsid w:val="00FD3C51"/>
    <w:rsid w:val="00FE20FF"/>
    <w:rsid w:val="00FE6705"/>
    <w:rsid w:val="00FF3D94"/>
    <w:rsid w:val="00FF47F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14E773"/>
  <w15:docId w15:val="{67BFA8CD-A3FC-46F4-9E9E-FAB6B83ED6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4133"/>
    <w:pPr>
      <w:spacing w:before="120" w:after="0" w:line="240" w:lineRule="auto"/>
      <w:jc w:val="both"/>
    </w:pPr>
    <w:rPr>
      <w:rFonts w:ascii="Times New Roman" w:eastAsia="Times New Roman" w:hAnsi="Times New Roman" w:cs="Times New Roman"/>
      <w:sz w:val="24"/>
      <w:szCs w:val="20"/>
      <w:lang w:eastAsia="cs-CZ"/>
    </w:rPr>
  </w:style>
  <w:style w:type="paragraph" w:styleId="Nadpis1">
    <w:name w:val="heading 1"/>
    <w:basedOn w:val="Normlny"/>
    <w:next w:val="Normlny"/>
    <w:link w:val="Nadpis1Char"/>
    <w:autoRedefine/>
    <w:qFormat/>
    <w:rsid w:val="00F56290"/>
    <w:pPr>
      <w:keepNext/>
      <w:keepLines/>
      <w:numPr>
        <w:numId w:val="9"/>
      </w:numPr>
      <w:spacing w:before="240"/>
      <w:ind w:left="0" w:firstLine="0"/>
      <w:jc w:val="center"/>
      <w:outlineLvl w:val="0"/>
    </w:pPr>
    <w:rPr>
      <w:rFonts w:eastAsiaTheme="majorEastAsia" w:cstheme="majorBidi"/>
      <w:b/>
      <w:color w:val="000000" w:themeColor="text1"/>
      <w:sz w:val="28"/>
      <w:szCs w:val="32"/>
    </w:rPr>
  </w:style>
  <w:style w:type="paragraph" w:styleId="Nadpis2">
    <w:name w:val="heading 2"/>
    <w:aliases w:val="Nadpis 2 Char Char,Podkapitola,Podkapitola Char Char Char Char"/>
    <w:basedOn w:val="Normlny"/>
    <w:next w:val="Normlny"/>
    <w:link w:val="Nadpis2Char"/>
    <w:unhideWhenUsed/>
    <w:qFormat/>
    <w:rsid w:val="00754358"/>
    <w:pPr>
      <w:keepNext/>
      <w:keepLines/>
      <w:numPr>
        <w:numId w:val="8"/>
      </w:numPr>
      <w:outlineLvl w:val="1"/>
    </w:pPr>
    <w:rPr>
      <w:rFonts w:eastAsiaTheme="majorEastAsia" w:cstheme="majorBidi"/>
      <w:b/>
      <w:color w:val="000000" w:themeColor="text1"/>
      <w:szCs w:val="26"/>
    </w:rPr>
  </w:style>
  <w:style w:type="paragraph" w:styleId="Nadpis3">
    <w:name w:val="heading 3"/>
    <w:basedOn w:val="Normlny"/>
    <w:next w:val="Normlny"/>
    <w:link w:val="Nadpis3Char"/>
    <w:qFormat/>
    <w:rsid w:val="001F38CB"/>
    <w:pPr>
      <w:keepNext/>
      <w:spacing w:before="240" w:after="60"/>
      <w:jc w:val="left"/>
      <w:outlineLvl w:val="2"/>
    </w:pPr>
    <w:rPr>
      <w:rFonts w:ascii="Arial" w:hAnsi="Arial" w:cs="Arial"/>
      <w:b/>
      <w:bCs/>
      <w:sz w:val="26"/>
      <w:szCs w:val="26"/>
    </w:rPr>
  </w:style>
  <w:style w:type="paragraph" w:styleId="Nadpis4">
    <w:name w:val="heading 4"/>
    <w:basedOn w:val="Normlny"/>
    <w:next w:val="Normlny"/>
    <w:link w:val="Nadpis4Char"/>
    <w:qFormat/>
    <w:rsid w:val="001F38CB"/>
    <w:pPr>
      <w:keepNext/>
      <w:numPr>
        <w:ilvl w:val="3"/>
        <w:numId w:val="16"/>
      </w:numPr>
      <w:spacing w:before="240" w:after="60"/>
      <w:jc w:val="left"/>
      <w:outlineLvl w:val="3"/>
    </w:pPr>
    <w:rPr>
      <w:b/>
      <w:bCs/>
      <w:sz w:val="28"/>
      <w:szCs w:val="28"/>
    </w:rPr>
  </w:style>
  <w:style w:type="paragraph" w:styleId="Nadpis5">
    <w:name w:val="heading 5"/>
    <w:basedOn w:val="Normlny"/>
    <w:next w:val="Normlny"/>
    <w:link w:val="Nadpis5Char"/>
    <w:qFormat/>
    <w:rsid w:val="001F38CB"/>
    <w:pPr>
      <w:numPr>
        <w:ilvl w:val="4"/>
        <w:numId w:val="16"/>
      </w:numPr>
      <w:spacing w:before="240" w:after="60"/>
      <w:jc w:val="left"/>
      <w:outlineLvl w:val="4"/>
    </w:pPr>
    <w:rPr>
      <w:b/>
      <w:bCs/>
      <w:i/>
      <w:iCs/>
      <w:sz w:val="26"/>
      <w:szCs w:val="26"/>
    </w:rPr>
  </w:style>
  <w:style w:type="paragraph" w:styleId="Nadpis6">
    <w:name w:val="heading 6"/>
    <w:basedOn w:val="Normlny"/>
    <w:next w:val="Normlny"/>
    <w:link w:val="Nadpis6Char"/>
    <w:qFormat/>
    <w:rsid w:val="001F38CB"/>
    <w:pPr>
      <w:numPr>
        <w:ilvl w:val="5"/>
        <w:numId w:val="16"/>
      </w:numPr>
      <w:spacing w:before="240" w:after="60"/>
      <w:jc w:val="left"/>
      <w:outlineLvl w:val="5"/>
    </w:pPr>
    <w:rPr>
      <w:b/>
      <w:bCs/>
      <w:sz w:val="22"/>
      <w:szCs w:val="22"/>
    </w:rPr>
  </w:style>
  <w:style w:type="paragraph" w:styleId="Nadpis7">
    <w:name w:val="heading 7"/>
    <w:basedOn w:val="Normlny"/>
    <w:next w:val="Normlny"/>
    <w:link w:val="Nadpis7Char"/>
    <w:qFormat/>
    <w:rsid w:val="001F38CB"/>
    <w:pPr>
      <w:numPr>
        <w:ilvl w:val="6"/>
        <w:numId w:val="16"/>
      </w:numPr>
      <w:spacing w:before="240" w:after="60"/>
      <w:jc w:val="left"/>
      <w:outlineLvl w:val="6"/>
    </w:pPr>
    <w:rPr>
      <w:szCs w:val="24"/>
    </w:rPr>
  </w:style>
  <w:style w:type="paragraph" w:styleId="Nadpis8">
    <w:name w:val="heading 8"/>
    <w:basedOn w:val="Normlny"/>
    <w:next w:val="Normlny"/>
    <w:link w:val="Nadpis8Char"/>
    <w:qFormat/>
    <w:rsid w:val="001F38CB"/>
    <w:pPr>
      <w:numPr>
        <w:ilvl w:val="7"/>
        <w:numId w:val="16"/>
      </w:numPr>
      <w:spacing w:before="240" w:after="60"/>
      <w:jc w:val="left"/>
      <w:outlineLvl w:val="7"/>
    </w:pPr>
    <w:rPr>
      <w:i/>
      <w:iCs/>
      <w:szCs w:val="24"/>
    </w:rPr>
  </w:style>
  <w:style w:type="paragraph" w:styleId="Nadpis9">
    <w:name w:val="heading 9"/>
    <w:basedOn w:val="Normlny"/>
    <w:next w:val="Normlny"/>
    <w:link w:val="Nadpis9Char"/>
    <w:qFormat/>
    <w:rsid w:val="001F38CB"/>
    <w:pPr>
      <w:numPr>
        <w:ilvl w:val="8"/>
        <w:numId w:val="16"/>
      </w:numPr>
      <w:spacing w:before="240" w:after="60"/>
      <w:jc w:val="left"/>
      <w:outlineLvl w:val="8"/>
    </w:pPr>
    <w:rPr>
      <w:rFonts w:ascii="Arial" w:hAnsi="Arial" w:cs="Arial"/>
      <w:sz w:val="22"/>
      <w:szCs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F56290"/>
    <w:rPr>
      <w:rFonts w:ascii="Times New Roman" w:eastAsiaTheme="majorEastAsia" w:hAnsi="Times New Roman" w:cstheme="majorBidi"/>
      <w:b/>
      <w:color w:val="000000" w:themeColor="text1"/>
      <w:sz w:val="28"/>
      <w:szCs w:val="32"/>
      <w:lang w:eastAsia="cs-CZ"/>
    </w:rPr>
  </w:style>
  <w:style w:type="paragraph" w:styleId="Hlavikaobsahu">
    <w:name w:val="TOC Heading"/>
    <w:basedOn w:val="Nadpis1"/>
    <w:next w:val="Normlny"/>
    <w:uiPriority w:val="39"/>
    <w:unhideWhenUsed/>
    <w:qFormat/>
    <w:rsid w:val="003F07D1"/>
    <w:pPr>
      <w:spacing w:line="259" w:lineRule="auto"/>
      <w:outlineLvl w:val="9"/>
    </w:pPr>
    <w:rPr>
      <w:lang w:eastAsia="sk-SK"/>
    </w:rPr>
  </w:style>
  <w:style w:type="paragraph" w:styleId="Obsah1">
    <w:name w:val="toc 1"/>
    <w:basedOn w:val="Normlny"/>
    <w:next w:val="Normlny"/>
    <w:autoRedefine/>
    <w:uiPriority w:val="39"/>
    <w:unhideWhenUsed/>
    <w:rsid w:val="00F97D1A"/>
    <w:pPr>
      <w:tabs>
        <w:tab w:val="right" w:leader="dot" w:pos="9062"/>
      </w:tabs>
      <w:spacing w:after="100"/>
      <w:ind w:left="567" w:hanging="567"/>
      <w:jc w:val="left"/>
    </w:pPr>
    <w:rPr>
      <w:b/>
      <w:bCs/>
    </w:rPr>
  </w:style>
  <w:style w:type="character" w:styleId="Hypertextovprepojenie">
    <w:name w:val="Hyperlink"/>
    <w:basedOn w:val="Predvolenpsmoodseku"/>
    <w:uiPriority w:val="99"/>
    <w:unhideWhenUsed/>
    <w:rsid w:val="003F07D1"/>
    <w:rPr>
      <w:color w:val="0563C1" w:themeColor="hyperlink"/>
      <w:u w:val="single"/>
    </w:rPr>
  </w:style>
  <w:style w:type="paragraph" w:styleId="Odsekzoznamu">
    <w:name w:val="List Paragraph"/>
    <w:basedOn w:val="Normlny"/>
    <w:uiPriority w:val="34"/>
    <w:qFormat/>
    <w:rsid w:val="003F07D1"/>
    <w:pPr>
      <w:ind w:left="720"/>
      <w:contextualSpacing/>
    </w:pPr>
  </w:style>
  <w:style w:type="paragraph" w:styleId="Podtitul">
    <w:name w:val="Subtitle"/>
    <w:basedOn w:val="Normlny"/>
    <w:next w:val="Normlny"/>
    <w:link w:val="PodtitulChar"/>
    <w:uiPriority w:val="11"/>
    <w:qFormat/>
    <w:rsid w:val="0076271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PodtitulChar">
    <w:name w:val="Podtitul Char"/>
    <w:basedOn w:val="Predvolenpsmoodseku"/>
    <w:link w:val="Podtitul"/>
    <w:uiPriority w:val="11"/>
    <w:rsid w:val="00762711"/>
    <w:rPr>
      <w:rFonts w:eastAsiaTheme="minorEastAsia"/>
      <w:color w:val="5A5A5A" w:themeColor="text1" w:themeTint="A5"/>
      <w:spacing w:val="15"/>
      <w:lang w:eastAsia="cs-CZ"/>
    </w:rPr>
  </w:style>
  <w:style w:type="character" w:customStyle="1" w:styleId="Nadpis2Char">
    <w:name w:val="Nadpis 2 Char"/>
    <w:aliases w:val="Nadpis 2 Char Char Char1,Podkapitola Char1,Podkapitola Char Char Char Char Char1"/>
    <w:basedOn w:val="Predvolenpsmoodseku"/>
    <w:link w:val="Nadpis2"/>
    <w:rsid w:val="00754358"/>
    <w:rPr>
      <w:rFonts w:ascii="Times New Roman" w:eastAsiaTheme="majorEastAsia" w:hAnsi="Times New Roman" w:cstheme="majorBidi"/>
      <w:b/>
      <w:color w:val="000000" w:themeColor="text1"/>
      <w:sz w:val="24"/>
      <w:szCs w:val="26"/>
      <w:lang w:eastAsia="cs-CZ"/>
    </w:rPr>
  </w:style>
  <w:style w:type="paragraph" w:styleId="Nzov">
    <w:name w:val="Title"/>
    <w:basedOn w:val="Normlny"/>
    <w:next w:val="Normlny"/>
    <w:link w:val="NzovChar"/>
    <w:uiPriority w:val="10"/>
    <w:qFormat/>
    <w:rsid w:val="00762711"/>
    <w:pPr>
      <w:contextualSpacing/>
    </w:pPr>
    <w:rPr>
      <w:rFonts w:asciiTheme="majorHAnsi" w:eastAsiaTheme="majorEastAsia" w:hAnsiTheme="majorHAnsi" w:cstheme="majorBidi"/>
      <w:spacing w:val="-10"/>
      <w:kern w:val="28"/>
      <w:sz w:val="56"/>
      <w:szCs w:val="56"/>
    </w:rPr>
  </w:style>
  <w:style w:type="character" w:customStyle="1" w:styleId="NzovChar">
    <w:name w:val="Názov Char"/>
    <w:basedOn w:val="Predvolenpsmoodseku"/>
    <w:link w:val="Nzov"/>
    <w:uiPriority w:val="10"/>
    <w:rsid w:val="00762711"/>
    <w:rPr>
      <w:rFonts w:asciiTheme="majorHAnsi" w:eastAsiaTheme="majorEastAsia" w:hAnsiTheme="majorHAnsi" w:cstheme="majorBidi"/>
      <w:spacing w:val="-10"/>
      <w:kern w:val="28"/>
      <w:sz w:val="56"/>
      <w:szCs w:val="56"/>
      <w:lang w:eastAsia="cs-CZ"/>
    </w:rPr>
  </w:style>
  <w:style w:type="paragraph" w:customStyle="1" w:styleId="Martin1">
    <w:name w:val="Martin1"/>
    <w:basedOn w:val="Normlny"/>
    <w:link w:val="Martin1Char"/>
    <w:qFormat/>
    <w:rsid w:val="00DD2BE0"/>
    <w:pPr>
      <w:numPr>
        <w:ilvl w:val="1"/>
        <w:numId w:val="2"/>
      </w:numPr>
    </w:pPr>
  </w:style>
  <w:style w:type="paragraph" w:customStyle="1" w:styleId="CharChar1Char">
    <w:name w:val="Char Char1 Char"/>
    <w:basedOn w:val="Normlny"/>
    <w:link w:val="CharChar1CharChar"/>
    <w:rsid w:val="00754358"/>
    <w:pPr>
      <w:spacing w:before="0"/>
      <w:jc w:val="left"/>
    </w:pPr>
    <w:rPr>
      <w:szCs w:val="24"/>
      <w:lang w:val="pl-PL" w:eastAsia="pl-PL"/>
    </w:rPr>
  </w:style>
  <w:style w:type="character" w:customStyle="1" w:styleId="Martin1Char">
    <w:name w:val="Martin1 Char"/>
    <w:basedOn w:val="Predvolenpsmoodseku"/>
    <w:link w:val="Martin1"/>
    <w:rsid w:val="00DD2BE0"/>
    <w:rPr>
      <w:rFonts w:ascii="Times New Roman" w:eastAsia="Times New Roman" w:hAnsi="Times New Roman" w:cs="Times New Roman"/>
      <w:sz w:val="24"/>
      <w:szCs w:val="20"/>
      <w:lang w:eastAsia="cs-CZ"/>
    </w:rPr>
  </w:style>
  <w:style w:type="character" w:customStyle="1" w:styleId="CharChar1CharChar">
    <w:name w:val="Char Char1 Char Char"/>
    <w:link w:val="CharChar1Char"/>
    <w:rsid w:val="00754358"/>
    <w:rPr>
      <w:rFonts w:ascii="Times New Roman" w:eastAsia="Times New Roman" w:hAnsi="Times New Roman" w:cs="Times New Roman"/>
      <w:sz w:val="24"/>
      <w:szCs w:val="24"/>
      <w:lang w:val="pl-PL" w:eastAsia="pl-PL"/>
    </w:rPr>
  </w:style>
  <w:style w:type="paragraph" w:styleId="Textpoznmkypodiarou">
    <w:name w:val="footnote text"/>
    <w:aliases w:val="Char3, Char,Char"/>
    <w:basedOn w:val="Normlny"/>
    <w:link w:val="TextpoznmkypodiarouChar"/>
    <w:rsid w:val="00754358"/>
    <w:pPr>
      <w:spacing w:before="0"/>
      <w:jc w:val="left"/>
    </w:pPr>
    <w:rPr>
      <w:sz w:val="20"/>
      <w:lang w:val="x-none"/>
    </w:rPr>
  </w:style>
  <w:style w:type="character" w:customStyle="1" w:styleId="TextpoznmkypodiarouChar">
    <w:name w:val="Text poznámky pod čiarou Char"/>
    <w:aliases w:val="Char3 Char, Char Char,Char Char"/>
    <w:basedOn w:val="Predvolenpsmoodseku"/>
    <w:link w:val="Textpoznmkypodiarou"/>
    <w:rsid w:val="00754358"/>
    <w:rPr>
      <w:rFonts w:ascii="Times New Roman" w:eastAsia="Times New Roman" w:hAnsi="Times New Roman" w:cs="Times New Roman"/>
      <w:sz w:val="20"/>
      <w:szCs w:val="20"/>
      <w:lang w:val="x-none" w:eastAsia="cs-CZ"/>
    </w:rPr>
  </w:style>
  <w:style w:type="character" w:styleId="Odkaznapoznmkupodiarou">
    <w:name w:val="footnote reference"/>
    <w:aliases w:val="SUPERS,Footnote Reference Superscript,BVI fnr,Footnote symbol,Footnote,(Footnote Reference),Footnote reference number,note TESI,EN Footnote Reference,Voetnootverwijzing,Times 10 Point,Exposant 3 Point,Appel note de bas de"/>
    <w:uiPriority w:val="99"/>
    <w:rsid w:val="00754358"/>
    <w:rPr>
      <w:vertAlign w:val="superscript"/>
    </w:rPr>
  </w:style>
  <w:style w:type="paragraph" w:customStyle="1" w:styleId="rove2">
    <w:name w:val="Úroveň 2"/>
    <w:basedOn w:val="Nadpis2"/>
    <w:rsid w:val="00754358"/>
    <w:pPr>
      <w:keepLines w:val="0"/>
      <w:numPr>
        <w:ilvl w:val="1"/>
        <w:numId w:val="4"/>
      </w:numPr>
      <w:tabs>
        <w:tab w:val="clear" w:pos="540"/>
        <w:tab w:val="num" w:pos="360"/>
      </w:tabs>
      <w:ind w:left="0" w:firstLine="0"/>
      <w:jc w:val="left"/>
    </w:pPr>
    <w:rPr>
      <w:rFonts w:eastAsia="Times New Roman" w:cs="Times New Roman"/>
      <w:b w:val="0"/>
      <w:color w:val="auto"/>
      <w:szCs w:val="20"/>
    </w:rPr>
  </w:style>
  <w:style w:type="paragraph" w:styleId="Obsah2">
    <w:name w:val="toc 2"/>
    <w:basedOn w:val="Normlny"/>
    <w:next w:val="Normlny"/>
    <w:autoRedefine/>
    <w:uiPriority w:val="39"/>
    <w:unhideWhenUsed/>
    <w:rsid w:val="00F97D1A"/>
    <w:pPr>
      <w:tabs>
        <w:tab w:val="left" w:pos="880"/>
        <w:tab w:val="right" w:leader="dot" w:pos="9062"/>
      </w:tabs>
      <w:spacing w:after="100"/>
      <w:ind w:left="567" w:hanging="567"/>
      <w:jc w:val="left"/>
    </w:pPr>
  </w:style>
  <w:style w:type="paragraph" w:styleId="Zkladntext">
    <w:name w:val="Body Text"/>
    <w:aliases w:val="Char1"/>
    <w:basedOn w:val="Normlny"/>
    <w:link w:val="ZkladntextChar"/>
    <w:rsid w:val="00C20C51"/>
    <w:pPr>
      <w:spacing w:before="0"/>
      <w:jc w:val="center"/>
    </w:pPr>
    <w:rPr>
      <w:rFonts w:ascii="Arial" w:hAnsi="Arial"/>
      <w:szCs w:val="24"/>
      <w:lang w:val="x-none"/>
    </w:rPr>
  </w:style>
  <w:style w:type="character" w:customStyle="1" w:styleId="ZkladntextChar">
    <w:name w:val="Základný text Char"/>
    <w:aliases w:val="Char1 Char"/>
    <w:basedOn w:val="Predvolenpsmoodseku"/>
    <w:link w:val="Zkladntext"/>
    <w:rsid w:val="00C20C51"/>
    <w:rPr>
      <w:rFonts w:ascii="Arial" w:eastAsia="Times New Roman" w:hAnsi="Arial" w:cs="Times New Roman"/>
      <w:sz w:val="24"/>
      <w:szCs w:val="24"/>
      <w:lang w:val="x-none" w:eastAsia="cs-CZ"/>
    </w:rPr>
  </w:style>
  <w:style w:type="paragraph" w:styleId="Textkomentra">
    <w:name w:val="annotation text"/>
    <w:aliases w:val="Char4"/>
    <w:basedOn w:val="Normlny"/>
    <w:link w:val="TextkomentraChar"/>
    <w:uiPriority w:val="99"/>
    <w:rsid w:val="00C20C51"/>
    <w:pPr>
      <w:spacing w:before="0"/>
      <w:jc w:val="left"/>
    </w:pPr>
    <w:rPr>
      <w:sz w:val="20"/>
      <w:lang w:val="x-none"/>
    </w:rPr>
  </w:style>
  <w:style w:type="character" w:customStyle="1" w:styleId="TextkomentraChar">
    <w:name w:val="Text komentára Char"/>
    <w:aliases w:val="Char4 Char"/>
    <w:basedOn w:val="Predvolenpsmoodseku"/>
    <w:link w:val="Textkomentra"/>
    <w:uiPriority w:val="99"/>
    <w:rsid w:val="00C20C51"/>
    <w:rPr>
      <w:rFonts w:ascii="Times New Roman" w:eastAsia="Times New Roman" w:hAnsi="Times New Roman" w:cs="Times New Roman"/>
      <w:sz w:val="20"/>
      <w:szCs w:val="20"/>
      <w:lang w:val="x-none" w:eastAsia="cs-CZ"/>
    </w:rPr>
  </w:style>
  <w:style w:type="character" w:styleId="Odkaznakomentr">
    <w:name w:val="annotation reference"/>
    <w:basedOn w:val="Predvolenpsmoodseku"/>
    <w:uiPriority w:val="99"/>
    <w:unhideWhenUsed/>
    <w:rsid w:val="00796C1D"/>
    <w:rPr>
      <w:sz w:val="16"/>
      <w:szCs w:val="16"/>
    </w:rPr>
  </w:style>
  <w:style w:type="paragraph" w:styleId="Predmetkomentra">
    <w:name w:val="annotation subject"/>
    <w:basedOn w:val="Textkomentra"/>
    <w:next w:val="Textkomentra"/>
    <w:link w:val="PredmetkomentraChar"/>
    <w:unhideWhenUsed/>
    <w:rsid w:val="00796C1D"/>
    <w:pPr>
      <w:spacing w:before="120"/>
      <w:jc w:val="both"/>
    </w:pPr>
    <w:rPr>
      <w:b/>
      <w:bCs/>
      <w:lang w:val="sk-SK"/>
    </w:rPr>
  </w:style>
  <w:style w:type="character" w:customStyle="1" w:styleId="PredmetkomentraChar">
    <w:name w:val="Predmet komentára Char"/>
    <w:basedOn w:val="TextkomentraChar"/>
    <w:link w:val="Predmetkomentra"/>
    <w:rsid w:val="00796C1D"/>
    <w:rPr>
      <w:rFonts w:ascii="Times New Roman" w:eastAsia="Times New Roman" w:hAnsi="Times New Roman" w:cs="Times New Roman"/>
      <w:b/>
      <w:bCs/>
      <w:sz w:val="20"/>
      <w:szCs w:val="20"/>
      <w:lang w:val="x-none" w:eastAsia="cs-CZ"/>
    </w:rPr>
  </w:style>
  <w:style w:type="character" w:customStyle="1" w:styleId="Nadpis3Char">
    <w:name w:val="Nadpis 3 Char"/>
    <w:basedOn w:val="Predvolenpsmoodseku"/>
    <w:link w:val="Nadpis3"/>
    <w:rsid w:val="001F38CB"/>
    <w:rPr>
      <w:rFonts w:ascii="Arial" w:eastAsia="Times New Roman" w:hAnsi="Arial" w:cs="Arial"/>
      <w:b/>
      <w:bCs/>
      <w:sz w:val="26"/>
      <w:szCs w:val="26"/>
      <w:lang w:eastAsia="cs-CZ"/>
    </w:rPr>
  </w:style>
  <w:style w:type="character" w:customStyle="1" w:styleId="Nadpis4Char">
    <w:name w:val="Nadpis 4 Char"/>
    <w:basedOn w:val="Predvolenpsmoodseku"/>
    <w:link w:val="Nadpis4"/>
    <w:rsid w:val="001F38CB"/>
    <w:rPr>
      <w:rFonts w:ascii="Times New Roman" w:eastAsia="Times New Roman" w:hAnsi="Times New Roman" w:cs="Times New Roman"/>
      <w:b/>
      <w:bCs/>
      <w:sz w:val="28"/>
      <w:szCs w:val="28"/>
      <w:lang w:eastAsia="cs-CZ"/>
    </w:rPr>
  </w:style>
  <w:style w:type="character" w:customStyle="1" w:styleId="Nadpis5Char">
    <w:name w:val="Nadpis 5 Char"/>
    <w:basedOn w:val="Predvolenpsmoodseku"/>
    <w:link w:val="Nadpis5"/>
    <w:rsid w:val="001F38CB"/>
    <w:rPr>
      <w:rFonts w:ascii="Times New Roman" w:eastAsia="Times New Roman" w:hAnsi="Times New Roman" w:cs="Times New Roman"/>
      <w:b/>
      <w:bCs/>
      <w:i/>
      <w:iCs/>
      <w:sz w:val="26"/>
      <w:szCs w:val="26"/>
      <w:lang w:eastAsia="cs-CZ"/>
    </w:rPr>
  </w:style>
  <w:style w:type="character" w:customStyle="1" w:styleId="Nadpis6Char">
    <w:name w:val="Nadpis 6 Char"/>
    <w:basedOn w:val="Predvolenpsmoodseku"/>
    <w:link w:val="Nadpis6"/>
    <w:rsid w:val="001F38CB"/>
    <w:rPr>
      <w:rFonts w:ascii="Times New Roman" w:eastAsia="Times New Roman" w:hAnsi="Times New Roman" w:cs="Times New Roman"/>
      <w:b/>
      <w:bCs/>
      <w:lang w:eastAsia="cs-CZ"/>
    </w:rPr>
  </w:style>
  <w:style w:type="character" w:customStyle="1" w:styleId="Nadpis7Char">
    <w:name w:val="Nadpis 7 Char"/>
    <w:basedOn w:val="Predvolenpsmoodseku"/>
    <w:link w:val="Nadpis7"/>
    <w:rsid w:val="001F38CB"/>
    <w:rPr>
      <w:rFonts w:ascii="Times New Roman" w:eastAsia="Times New Roman" w:hAnsi="Times New Roman" w:cs="Times New Roman"/>
      <w:sz w:val="24"/>
      <w:szCs w:val="24"/>
      <w:lang w:eastAsia="cs-CZ"/>
    </w:rPr>
  </w:style>
  <w:style w:type="character" w:customStyle="1" w:styleId="Nadpis8Char">
    <w:name w:val="Nadpis 8 Char"/>
    <w:basedOn w:val="Predvolenpsmoodseku"/>
    <w:link w:val="Nadpis8"/>
    <w:rsid w:val="001F38CB"/>
    <w:rPr>
      <w:rFonts w:ascii="Times New Roman" w:eastAsia="Times New Roman" w:hAnsi="Times New Roman" w:cs="Times New Roman"/>
      <w:i/>
      <w:iCs/>
      <w:sz w:val="24"/>
      <w:szCs w:val="24"/>
      <w:lang w:eastAsia="cs-CZ"/>
    </w:rPr>
  </w:style>
  <w:style w:type="character" w:customStyle="1" w:styleId="Nadpis9Char">
    <w:name w:val="Nadpis 9 Char"/>
    <w:basedOn w:val="Predvolenpsmoodseku"/>
    <w:link w:val="Nadpis9"/>
    <w:rsid w:val="001F38CB"/>
    <w:rPr>
      <w:rFonts w:ascii="Arial" w:eastAsia="Times New Roman" w:hAnsi="Arial" w:cs="Arial"/>
      <w:lang w:eastAsia="cs-CZ"/>
    </w:rPr>
  </w:style>
  <w:style w:type="character" w:customStyle="1" w:styleId="Nadpis2Char1">
    <w:name w:val="Nadpis 2 Char1"/>
    <w:aliases w:val="Nadpis 2 Char Char Char,Nadpis 2 Char Char1,Podkapitola Char,Podkapitola Char Char Char Char Char"/>
    <w:locked/>
    <w:rsid w:val="001F38CB"/>
    <w:rPr>
      <w:sz w:val="24"/>
      <w:lang w:val="sk-SK" w:eastAsia="cs-CZ" w:bidi="ar-SA"/>
    </w:rPr>
  </w:style>
  <w:style w:type="paragraph" w:customStyle="1" w:styleId="CharChar4CharChar">
    <w:name w:val="Char Char4 Char Char"/>
    <w:basedOn w:val="Normlny"/>
    <w:rsid w:val="001F38CB"/>
    <w:pPr>
      <w:suppressAutoHyphens/>
      <w:overflowPunct w:val="0"/>
      <w:autoSpaceDE w:val="0"/>
      <w:autoSpaceDN w:val="0"/>
      <w:adjustRightInd w:val="0"/>
      <w:spacing w:before="0" w:after="160" w:line="240" w:lineRule="exact"/>
      <w:ind w:firstLine="425"/>
      <w:textAlignment w:val="baseline"/>
    </w:pPr>
    <w:rPr>
      <w:rFonts w:ascii="Tahoma" w:hAnsi="Tahoma" w:cs="Tahoma"/>
      <w:sz w:val="20"/>
      <w:lang w:val="en-US" w:eastAsia="en-US"/>
    </w:rPr>
  </w:style>
  <w:style w:type="paragraph" w:styleId="Hlavika">
    <w:name w:val="header"/>
    <w:basedOn w:val="Normlny"/>
    <w:link w:val="HlavikaChar"/>
    <w:rsid w:val="001F38CB"/>
    <w:pPr>
      <w:tabs>
        <w:tab w:val="center" w:pos="4536"/>
        <w:tab w:val="right" w:pos="9072"/>
      </w:tabs>
      <w:spacing w:before="0"/>
      <w:jc w:val="left"/>
    </w:pPr>
    <w:rPr>
      <w:sz w:val="20"/>
    </w:rPr>
  </w:style>
  <w:style w:type="character" w:customStyle="1" w:styleId="HlavikaChar">
    <w:name w:val="Hlavička Char"/>
    <w:basedOn w:val="Predvolenpsmoodseku"/>
    <w:link w:val="Hlavika"/>
    <w:rsid w:val="001F38CB"/>
    <w:rPr>
      <w:rFonts w:ascii="Times New Roman" w:eastAsia="Times New Roman" w:hAnsi="Times New Roman" w:cs="Times New Roman"/>
      <w:sz w:val="20"/>
      <w:szCs w:val="20"/>
      <w:lang w:eastAsia="cs-CZ"/>
    </w:rPr>
  </w:style>
  <w:style w:type="paragraph" w:styleId="Pta">
    <w:name w:val="footer"/>
    <w:basedOn w:val="Normlny"/>
    <w:link w:val="PtaChar"/>
    <w:uiPriority w:val="99"/>
    <w:rsid w:val="001F38CB"/>
    <w:pPr>
      <w:tabs>
        <w:tab w:val="center" w:pos="4536"/>
        <w:tab w:val="right" w:pos="9072"/>
      </w:tabs>
      <w:spacing w:before="0"/>
      <w:jc w:val="left"/>
    </w:pPr>
    <w:rPr>
      <w:sz w:val="20"/>
      <w:lang w:val="x-none"/>
    </w:rPr>
  </w:style>
  <w:style w:type="character" w:customStyle="1" w:styleId="PtaChar">
    <w:name w:val="Päta Char"/>
    <w:basedOn w:val="Predvolenpsmoodseku"/>
    <w:link w:val="Pta"/>
    <w:uiPriority w:val="99"/>
    <w:rsid w:val="001F38CB"/>
    <w:rPr>
      <w:rFonts w:ascii="Times New Roman" w:eastAsia="Times New Roman" w:hAnsi="Times New Roman" w:cs="Times New Roman"/>
      <w:sz w:val="20"/>
      <w:szCs w:val="20"/>
      <w:lang w:val="x-none" w:eastAsia="cs-CZ"/>
    </w:rPr>
  </w:style>
  <w:style w:type="paragraph" w:customStyle="1" w:styleId="Farebnzoznamzvraznenie11">
    <w:name w:val="Farebný zoznam – zvýraznenie 11"/>
    <w:basedOn w:val="Normlny"/>
    <w:uiPriority w:val="34"/>
    <w:qFormat/>
    <w:rsid w:val="001F38CB"/>
    <w:pPr>
      <w:spacing w:before="0"/>
      <w:ind w:left="708"/>
      <w:jc w:val="left"/>
    </w:pPr>
    <w:rPr>
      <w:sz w:val="20"/>
    </w:rPr>
  </w:style>
  <w:style w:type="paragraph" w:customStyle="1" w:styleId="BodyText21">
    <w:name w:val="Body Text 21"/>
    <w:basedOn w:val="Normlny"/>
    <w:rsid w:val="001F38CB"/>
    <w:pPr>
      <w:overflowPunct w:val="0"/>
      <w:autoSpaceDE w:val="0"/>
      <w:autoSpaceDN w:val="0"/>
      <w:adjustRightInd w:val="0"/>
      <w:spacing w:before="0" w:after="120"/>
      <w:ind w:left="284" w:firstLine="436"/>
      <w:textAlignment w:val="baseline"/>
    </w:pPr>
    <w:rPr>
      <w:szCs w:val="24"/>
      <w:lang w:eastAsia="sk-SK"/>
    </w:rPr>
  </w:style>
  <w:style w:type="paragraph" w:styleId="Textbubliny">
    <w:name w:val="Balloon Text"/>
    <w:basedOn w:val="Normlny"/>
    <w:link w:val="TextbublinyChar"/>
    <w:rsid w:val="001F38CB"/>
    <w:pPr>
      <w:spacing w:before="0"/>
      <w:jc w:val="left"/>
    </w:pPr>
    <w:rPr>
      <w:rFonts w:ascii="Tahoma" w:hAnsi="Tahoma"/>
      <w:sz w:val="16"/>
      <w:szCs w:val="16"/>
      <w:lang w:val="x-none"/>
    </w:rPr>
  </w:style>
  <w:style w:type="character" w:customStyle="1" w:styleId="TextbublinyChar">
    <w:name w:val="Text bubliny Char"/>
    <w:basedOn w:val="Predvolenpsmoodseku"/>
    <w:link w:val="Textbubliny"/>
    <w:rsid w:val="001F38CB"/>
    <w:rPr>
      <w:rFonts w:ascii="Tahoma" w:eastAsia="Times New Roman" w:hAnsi="Tahoma" w:cs="Times New Roman"/>
      <w:sz w:val="16"/>
      <w:szCs w:val="16"/>
      <w:lang w:val="x-none" w:eastAsia="cs-CZ"/>
    </w:rPr>
  </w:style>
  <w:style w:type="paragraph" w:customStyle="1" w:styleId="Nadpis3nov">
    <w:name w:val="Nadpis 3 nový"/>
    <w:basedOn w:val="Nadpis3"/>
    <w:rsid w:val="001F38CB"/>
    <w:pPr>
      <w:numPr>
        <w:ilvl w:val="2"/>
        <w:numId w:val="16"/>
      </w:numPr>
      <w:spacing w:before="0" w:after="0"/>
    </w:pPr>
    <w:rPr>
      <w:rFonts w:ascii="Times New Roman" w:hAnsi="Times New Roman" w:cs="Times New Roman"/>
      <w:bCs w:val="0"/>
      <w:i/>
      <w:sz w:val="24"/>
      <w:szCs w:val="20"/>
    </w:rPr>
  </w:style>
  <w:style w:type="paragraph" w:customStyle="1" w:styleId="Odsekzoznamu1">
    <w:name w:val="Odsek zoznamu1"/>
    <w:basedOn w:val="Normlny"/>
    <w:rsid w:val="001F38CB"/>
    <w:pPr>
      <w:spacing w:before="0"/>
      <w:ind w:left="720"/>
      <w:jc w:val="left"/>
    </w:pPr>
    <w:rPr>
      <w:sz w:val="20"/>
    </w:rPr>
  </w:style>
  <w:style w:type="character" w:customStyle="1" w:styleId="CharCharChar2">
    <w:name w:val="Char Char Char2"/>
    <w:semiHidden/>
    <w:locked/>
    <w:rsid w:val="001F38CB"/>
    <w:rPr>
      <w:lang w:val="cs-CZ" w:eastAsia="cs-CZ"/>
    </w:rPr>
  </w:style>
  <w:style w:type="character" w:styleId="slostrany">
    <w:name w:val="page number"/>
    <w:basedOn w:val="Predvolenpsmoodseku"/>
    <w:rsid w:val="001F38CB"/>
  </w:style>
  <w:style w:type="character" w:customStyle="1" w:styleId="Zkladntext0">
    <w:name w:val="Základní text_"/>
    <w:link w:val="Zkladntext4"/>
    <w:locked/>
    <w:rsid w:val="001F38CB"/>
    <w:rPr>
      <w:sz w:val="23"/>
      <w:szCs w:val="23"/>
      <w:shd w:val="clear" w:color="auto" w:fill="FFFFFF"/>
    </w:rPr>
  </w:style>
  <w:style w:type="paragraph" w:customStyle="1" w:styleId="Zkladntext4">
    <w:name w:val="Základní text4"/>
    <w:basedOn w:val="Normlny"/>
    <w:link w:val="Zkladntext0"/>
    <w:rsid w:val="001F38CB"/>
    <w:pPr>
      <w:widowControl w:val="0"/>
      <w:shd w:val="clear" w:color="auto" w:fill="FFFFFF"/>
      <w:spacing w:before="540" w:line="274" w:lineRule="exact"/>
      <w:ind w:hanging="500"/>
    </w:pPr>
    <w:rPr>
      <w:rFonts w:asciiTheme="minorHAnsi" w:eastAsiaTheme="minorHAnsi" w:hAnsiTheme="minorHAnsi" w:cstheme="minorBidi"/>
      <w:sz w:val="23"/>
      <w:szCs w:val="23"/>
      <w:lang w:eastAsia="en-US"/>
    </w:rPr>
  </w:style>
  <w:style w:type="character" w:customStyle="1" w:styleId="ZhlavneboZpat">
    <w:name w:val="Záhlaví nebo Zápatí_"/>
    <w:link w:val="ZhlavneboZpat1"/>
    <w:locked/>
    <w:rsid w:val="001F38CB"/>
    <w:rPr>
      <w:sz w:val="23"/>
      <w:szCs w:val="23"/>
      <w:shd w:val="clear" w:color="auto" w:fill="FFFFFF"/>
    </w:rPr>
  </w:style>
  <w:style w:type="paragraph" w:customStyle="1" w:styleId="ZhlavneboZpat1">
    <w:name w:val="Záhlaví nebo Zápatí1"/>
    <w:basedOn w:val="Normlny"/>
    <w:link w:val="ZhlavneboZpat"/>
    <w:rsid w:val="001F38CB"/>
    <w:pPr>
      <w:widowControl w:val="0"/>
      <w:shd w:val="clear" w:color="auto" w:fill="FFFFFF"/>
      <w:spacing w:before="0" w:line="240" w:lineRule="atLeast"/>
      <w:jc w:val="left"/>
    </w:pPr>
    <w:rPr>
      <w:rFonts w:asciiTheme="minorHAnsi" w:eastAsiaTheme="minorHAnsi" w:hAnsiTheme="minorHAnsi" w:cstheme="minorBidi"/>
      <w:sz w:val="23"/>
      <w:szCs w:val="23"/>
      <w:lang w:eastAsia="en-US"/>
    </w:rPr>
  </w:style>
  <w:style w:type="character" w:customStyle="1" w:styleId="ZhlavneboZpat0">
    <w:name w:val="Záhlaví nebo Zápatí"/>
    <w:rsid w:val="001F38CB"/>
    <w:rPr>
      <w:color w:val="000000"/>
      <w:spacing w:val="0"/>
      <w:w w:val="100"/>
      <w:position w:val="0"/>
      <w:sz w:val="23"/>
      <w:szCs w:val="23"/>
      <w:lang w:val="sk-SK" w:eastAsia="x-none" w:bidi="ar-SA"/>
    </w:rPr>
  </w:style>
  <w:style w:type="paragraph" w:customStyle="1" w:styleId="ListParagraph1">
    <w:name w:val="List Paragraph1"/>
    <w:basedOn w:val="Normlny"/>
    <w:rsid w:val="001F38CB"/>
    <w:pPr>
      <w:spacing w:before="0" w:after="200" w:line="276" w:lineRule="auto"/>
      <w:ind w:left="720"/>
      <w:jc w:val="left"/>
    </w:pPr>
    <w:rPr>
      <w:rFonts w:ascii="Calibri" w:hAnsi="Calibri"/>
      <w:sz w:val="22"/>
      <w:szCs w:val="22"/>
      <w:lang w:eastAsia="en-US"/>
    </w:rPr>
  </w:style>
  <w:style w:type="character" w:customStyle="1" w:styleId="new">
    <w:name w:val="new"/>
    <w:basedOn w:val="Predvolenpsmoodseku"/>
    <w:rsid w:val="001F38CB"/>
  </w:style>
  <w:style w:type="paragraph" w:styleId="Normlnywebov">
    <w:name w:val="Normal (Web)"/>
    <w:aliases w:val="Normální (síť WWW)"/>
    <w:basedOn w:val="Normlny"/>
    <w:rsid w:val="001F38CB"/>
    <w:pPr>
      <w:spacing w:before="100" w:beforeAutospacing="1" w:after="100" w:afterAutospacing="1"/>
      <w:jc w:val="left"/>
    </w:pPr>
    <w:rPr>
      <w:szCs w:val="24"/>
      <w:lang w:val="cs-CZ"/>
    </w:rPr>
  </w:style>
  <w:style w:type="character" w:styleId="PouitHypertextovPrepojenie">
    <w:name w:val="FollowedHyperlink"/>
    <w:rsid w:val="001F38CB"/>
    <w:rPr>
      <w:color w:val="800080"/>
      <w:u w:val="single"/>
    </w:rPr>
  </w:style>
  <w:style w:type="paragraph" w:customStyle="1" w:styleId="Farebnpodfarbeniezvraznenie11">
    <w:name w:val="Farebné podfarbenie – zvýraznenie 11"/>
    <w:hidden/>
    <w:uiPriority w:val="71"/>
    <w:rsid w:val="001F38CB"/>
    <w:pPr>
      <w:spacing w:after="0" w:line="240" w:lineRule="auto"/>
    </w:pPr>
    <w:rPr>
      <w:rFonts w:ascii="Times New Roman" w:eastAsia="Times New Roman" w:hAnsi="Times New Roman" w:cs="Times New Roman"/>
      <w:sz w:val="20"/>
      <w:szCs w:val="20"/>
      <w:lang w:eastAsia="cs-CZ"/>
    </w:rPr>
  </w:style>
  <w:style w:type="paragraph" w:styleId="Obsah3">
    <w:name w:val="toc 3"/>
    <w:basedOn w:val="Normlny"/>
    <w:next w:val="Normlny"/>
    <w:autoRedefine/>
    <w:semiHidden/>
    <w:rsid w:val="001F38CB"/>
    <w:pPr>
      <w:spacing w:before="0"/>
      <w:ind w:left="200"/>
      <w:jc w:val="left"/>
    </w:pPr>
    <w:rPr>
      <w:sz w:val="20"/>
    </w:rPr>
  </w:style>
  <w:style w:type="paragraph" w:customStyle="1" w:styleId="rove1">
    <w:name w:val="Úroveň 1"/>
    <w:basedOn w:val="Nadpis1"/>
    <w:rsid w:val="001F38CB"/>
    <w:pPr>
      <w:keepLines w:val="0"/>
      <w:numPr>
        <w:numId w:val="0"/>
      </w:numPr>
      <w:spacing w:before="0"/>
    </w:pPr>
    <w:rPr>
      <w:rFonts w:eastAsia="Times New Roman" w:cs="Times New Roman"/>
      <w:bCs/>
      <w:color w:val="auto"/>
      <w:szCs w:val="20"/>
    </w:rPr>
  </w:style>
  <w:style w:type="character" w:customStyle="1" w:styleId="CharChar10">
    <w:name w:val="Char Char10"/>
    <w:semiHidden/>
    <w:rsid w:val="001F38CB"/>
    <w:rPr>
      <w:rFonts w:ascii="ms sans serif" w:hAnsi="ms sans serif"/>
      <w:lang w:val="x-none" w:eastAsia="x-none" w:bidi="ar-SA"/>
    </w:rPr>
  </w:style>
  <w:style w:type="paragraph" w:customStyle="1" w:styleId="Odsekzoznamu2">
    <w:name w:val="Odsek zoznamu2"/>
    <w:basedOn w:val="Normlny"/>
    <w:qFormat/>
    <w:rsid w:val="001F38CB"/>
    <w:pPr>
      <w:spacing w:before="0"/>
      <w:ind w:left="708" w:firstLine="425"/>
    </w:pPr>
    <w:rPr>
      <w:rFonts w:ascii="Calibri" w:eastAsia="Calibri" w:hAnsi="Calibri"/>
      <w:sz w:val="22"/>
      <w:szCs w:val="22"/>
      <w:lang w:eastAsia="en-US"/>
    </w:rPr>
  </w:style>
  <w:style w:type="paragraph" w:customStyle="1" w:styleId="Revzia1">
    <w:name w:val="Revízia1"/>
    <w:hidden/>
    <w:uiPriority w:val="99"/>
    <w:semiHidden/>
    <w:rsid w:val="001F38CB"/>
    <w:pPr>
      <w:spacing w:after="0" w:line="240" w:lineRule="auto"/>
    </w:pPr>
    <w:rPr>
      <w:rFonts w:ascii="Times New Roman" w:eastAsia="Times New Roman" w:hAnsi="Times New Roman" w:cs="Times New Roman"/>
      <w:sz w:val="20"/>
      <w:szCs w:val="20"/>
      <w:lang w:eastAsia="cs-CZ"/>
    </w:rPr>
  </w:style>
  <w:style w:type="paragraph" w:styleId="Obsah4">
    <w:name w:val="toc 4"/>
    <w:basedOn w:val="Normlny"/>
    <w:next w:val="Normlny"/>
    <w:autoRedefine/>
    <w:semiHidden/>
    <w:rsid w:val="001F38CB"/>
    <w:pPr>
      <w:spacing w:before="0"/>
      <w:ind w:left="400"/>
      <w:jc w:val="left"/>
    </w:pPr>
    <w:rPr>
      <w:sz w:val="20"/>
    </w:rPr>
  </w:style>
  <w:style w:type="paragraph" w:styleId="Obsah5">
    <w:name w:val="toc 5"/>
    <w:basedOn w:val="Normlny"/>
    <w:next w:val="Normlny"/>
    <w:autoRedefine/>
    <w:semiHidden/>
    <w:rsid w:val="001F38CB"/>
    <w:pPr>
      <w:spacing w:before="0"/>
      <w:ind w:left="600"/>
      <w:jc w:val="left"/>
    </w:pPr>
    <w:rPr>
      <w:sz w:val="20"/>
    </w:rPr>
  </w:style>
  <w:style w:type="paragraph" w:styleId="Obsah6">
    <w:name w:val="toc 6"/>
    <w:basedOn w:val="Normlny"/>
    <w:next w:val="Normlny"/>
    <w:autoRedefine/>
    <w:semiHidden/>
    <w:rsid w:val="001F38CB"/>
    <w:pPr>
      <w:spacing w:before="0"/>
      <w:ind w:left="800"/>
      <w:jc w:val="left"/>
    </w:pPr>
    <w:rPr>
      <w:sz w:val="20"/>
    </w:rPr>
  </w:style>
  <w:style w:type="paragraph" w:styleId="Obsah7">
    <w:name w:val="toc 7"/>
    <w:basedOn w:val="Normlny"/>
    <w:next w:val="Normlny"/>
    <w:autoRedefine/>
    <w:semiHidden/>
    <w:rsid w:val="001F38CB"/>
    <w:pPr>
      <w:spacing w:before="0"/>
      <w:ind w:left="1000"/>
      <w:jc w:val="left"/>
    </w:pPr>
    <w:rPr>
      <w:sz w:val="20"/>
    </w:rPr>
  </w:style>
  <w:style w:type="paragraph" w:styleId="Obsah8">
    <w:name w:val="toc 8"/>
    <w:basedOn w:val="Normlny"/>
    <w:next w:val="Normlny"/>
    <w:autoRedefine/>
    <w:semiHidden/>
    <w:rsid w:val="001F38CB"/>
    <w:pPr>
      <w:spacing w:before="0"/>
      <w:ind w:left="1200"/>
      <w:jc w:val="left"/>
    </w:pPr>
    <w:rPr>
      <w:sz w:val="20"/>
    </w:rPr>
  </w:style>
  <w:style w:type="paragraph" w:styleId="Obsah9">
    <w:name w:val="toc 9"/>
    <w:basedOn w:val="Normlny"/>
    <w:next w:val="Normlny"/>
    <w:autoRedefine/>
    <w:semiHidden/>
    <w:rsid w:val="001F38CB"/>
    <w:pPr>
      <w:spacing w:before="0"/>
      <w:ind w:left="1400"/>
      <w:jc w:val="left"/>
    </w:pPr>
    <w:rPr>
      <w:sz w:val="20"/>
    </w:rPr>
  </w:style>
  <w:style w:type="paragraph" w:customStyle="1" w:styleId="Revzia2">
    <w:name w:val="Revízia2"/>
    <w:hidden/>
    <w:uiPriority w:val="71"/>
    <w:rsid w:val="001F38CB"/>
    <w:pPr>
      <w:spacing w:after="0" w:line="240" w:lineRule="auto"/>
    </w:pPr>
    <w:rPr>
      <w:rFonts w:ascii="Times New Roman" w:eastAsia="Times New Roman" w:hAnsi="Times New Roman" w:cs="Times New Roman"/>
      <w:sz w:val="20"/>
      <w:szCs w:val="20"/>
      <w:lang w:eastAsia="cs-CZ"/>
    </w:rPr>
  </w:style>
  <w:style w:type="paragraph" w:customStyle="1" w:styleId="Odsekzoznamu3">
    <w:name w:val="Odsek zoznamu3"/>
    <w:basedOn w:val="Normlny"/>
    <w:uiPriority w:val="72"/>
    <w:qFormat/>
    <w:rsid w:val="001F38CB"/>
    <w:pPr>
      <w:spacing w:before="0"/>
      <w:ind w:left="708"/>
      <w:jc w:val="left"/>
    </w:pPr>
    <w:rPr>
      <w:sz w:val="20"/>
    </w:rPr>
  </w:style>
  <w:style w:type="paragraph" w:customStyle="1" w:styleId="Odsekzoznamu11">
    <w:name w:val="Odsek zoznamu11"/>
    <w:basedOn w:val="Normlny"/>
    <w:uiPriority w:val="99"/>
    <w:rsid w:val="001F38CB"/>
    <w:pPr>
      <w:spacing w:before="0"/>
      <w:ind w:left="720"/>
      <w:jc w:val="left"/>
    </w:pPr>
    <w:rPr>
      <w:szCs w:val="24"/>
      <w:lang w:eastAsia="sk-SK"/>
    </w:rPr>
  </w:style>
  <w:style w:type="paragraph" w:customStyle="1" w:styleId="Farebnzoznamzvraznenie12">
    <w:name w:val="Farebný zoznam – zvýraznenie 12"/>
    <w:basedOn w:val="Normlny"/>
    <w:qFormat/>
    <w:rsid w:val="001F38CB"/>
    <w:pPr>
      <w:spacing w:before="0"/>
      <w:ind w:left="720"/>
      <w:jc w:val="left"/>
    </w:pPr>
    <w:rPr>
      <w:szCs w:val="24"/>
      <w:lang w:eastAsia="sk-SK"/>
    </w:rPr>
  </w:style>
  <w:style w:type="paragraph" w:styleId="truktradokumentu">
    <w:name w:val="Document Map"/>
    <w:basedOn w:val="Normlny"/>
    <w:link w:val="truktradokumentuChar"/>
    <w:semiHidden/>
    <w:rsid w:val="001F38CB"/>
    <w:pPr>
      <w:shd w:val="clear" w:color="auto" w:fill="000080"/>
      <w:spacing w:before="0"/>
      <w:jc w:val="left"/>
    </w:pPr>
    <w:rPr>
      <w:rFonts w:ascii="Tahoma" w:hAnsi="Tahoma" w:cs="Tahoma"/>
      <w:sz w:val="20"/>
    </w:rPr>
  </w:style>
  <w:style w:type="character" w:customStyle="1" w:styleId="truktradokumentuChar">
    <w:name w:val="Štruktúra dokumentu Char"/>
    <w:basedOn w:val="Predvolenpsmoodseku"/>
    <w:link w:val="truktradokumentu"/>
    <w:semiHidden/>
    <w:rsid w:val="001F38CB"/>
    <w:rPr>
      <w:rFonts w:ascii="Tahoma" w:eastAsia="Times New Roman" w:hAnsi="Tahoma" w:cs="Tahoma"/>
      <w:sz w:val="20"/>
      <w:szCs w:val="20"/>
      <w:shd w:val="clear" w:color="auto" w:fill="000080"/>
      <w:lang w:eastAsia="cs-CZ"/>
    </w:rPr>
  </w:style>
  <w:style w:type="paragraph" w:styleId="Register1">
    <w:name w:val="index 1"/>
    <w:basedOn w:val="Nadpis1"/>
    <w:next w:val="Normlny"/>
    <w:autoRedefine/>
    <w:semiHidden/>
    <w:rsid w:val="001F38CB"/>
    <w:pPr>
      <w:keepLines w:val="0"/>
      <w:numPr>
        <w:numId w:val="0"/>
      </w:numPr>
      <w:spacing w:before="0"/>
      <w:ind w:left="200" w:hanging="200"/>
      <w:jc w:val="left"/>
    </w:pPr>
    <w:rPr>
      <w:rFonts w:eastAsia="Times New Roman" w:cs="Times New Roman"/>
      <w:color w:val="auto"/>
      <w:sz w:val="24"/>
      <w:szCs w:val="20"/>
    </w:rPr>
  </w:style>
  <w:style w:type="paragraph" w:styleId="Register2">
    <w:name w:val="index 2"/>
    <w:basedOn w:val="Nadpis2"/>
    <w:next w:val="Normlny"/>
    <w:autoRedefine/>
    <w:semiHidden/>
    <w:rsid w:val="001F38CB"/>
    <w:pPr>
      <w:keepLines w:val="0"/>
      <w:numPr>
        <w:numId w:val="0"/>
      </w:numPr>
      <w:spacing w:before="0"/>
      <w:ind w:left="400" w:hanging="200"/>
      <w:jc w:val="left"/>
    </w:pPr>
    <w:rPr>
      <w:rFonts w:eastAsia="Times New Roman" w:cs="Times New Roman"/>
      <w:b w:val="0"/>
      <w:color w:val="auto"/>
      <w:szCs w:val="20"/>
    </w:rPr>
  </w:style>
  <w:style w:type="paragraph" w:styleId="Revzia">
    <w:name w:val="Revision"/>
    <w:hidden/>
    <w:uiPriority w:val="99"/>
    <w:semiHidden/>
    <w:rsid w:val="001F38CB"/>
    <w:pPr>
      <w:spacing w:after="0" w:line="240" w:lineRule="auto"/>
    </w:pPr>
    <w:rPr>
      <w:rFonts w:ascii="Times New Roman" w:eastAsia="Times New Roman" w:hAnsi="Times New Roman" w:cs="Times New Roman"/>
      <w:sz w:val="20"/>
      <w:szCs w:val="20"/>
      <w:lang w:eastAsia="cs-CZ"/>
    </w:rPr>
  </w:style>
  <w:style w:type="paragraph" w:customStyle="1" w:styleId="Default">
    <w:name w:val="Default"/>
    <w:rsid w:val="001F38CB"/>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Vrazn">
    <w:name w:val="Strong"/>
    <w:qFormat/>
    <w:rsid w:val="001F38C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5410180">
      <w:bodyDiv w:val="1"/>
      <w:marLeft w:val="0"/>
      <w:marRight w:val="0"/>
      <w:marTop w:val="0"/>
      <w:marBottom w:val="0"/>
      <w:divBdr>
        <w:top w:val="none" w:sz="0" w:space="0" w:color="auto"/>
        <w:left w:val="none" w:sz="0" w:space="0" w:color="auto"/>
        <w:bottom w:val="none" w:sz="0" w:space="0" w:color="auto"/>
        <w:right w:val="none" w:sz="0" w:space="0" w:color="auto"/>
      </w:divBdr>
      <w:divsChild>
        <w:div w:id="1487699634">
          <w:marLeft w:val="255"/>
          <w:marRight w:val="0"/>
          <w:marTop w:val="75"/>
          <w:marBottom w:val="0"/>
          <w:divBdr>
            <w:top w:val="none" w:sz="0" w:space="0" w:color="auto"/>
            <w:left w:val="none" w:sz="0" w:space="0" w:color="auto"/>
            <w:bottom w:val="none" w:sz="0" w:space="0" w:color="auto"/>
            <w:right w:val="none" w:sz="0" w:space="0" w:color="auto"/>
          </w:divBdr>
        </w:div>
        <w:div w:id="1881435132">
          <w:marLeft w:val="255"/>
          <w:marRight w:val="0"/>
          <w:marTop w:val="75"/>
          <w:marBottom w:val="0"/>
          <w:divBdr>
            <w:top w:val="none" w:sz="0" w:space="0" w:color="auto"/>
            <w:left w:val="none" w:sz="0" w:space="0" w:color="auto"/>
            <w:bottom w:val="none" w:sz="0" w:space="0" w:color="auto"/>
            <w:right w:val="none" w:sz="0" w:space="0" w:color="auto"/>
          </w:divBdr>
        </w:div>
      </w:divsChild>
    </w:div>
    <w:div w:id="738751448">
      <w:bodyDiv w:val="1"/>
      <w:marLeft w:val="0"/>
      <w:marRight w:val="0"/>
      <w:marTop w:val="0"/>
      <w:marBottom w:val="0"/>
      <w:divBdr>
        <w:top w:val="none" w:sz="0" w:space="0" w:color="auto"/>
        <w:left w:val="none" w:sz="0" w:space="0" w:color="auto"/>
        <w:bottom w:val="none" w:sz="0" w:space="0" w:color="auto"/>
        <w:right w:val="none" w:sz="0" w:space="0" w:color="auto"/>
      </w:divBdr>
    </w:div>
    <w:div w:id="856887118">
      <w:bodyDiv w:val="1"/>
      <w:marLeft w:val="0"/>
      <w:marRight w:val="0"/>
      <w:marTop w:val="0"/>
      <w:marBottom w:val="0"/>
      <w:divBdr>
        <w:top w:val="none" w:sz="0" w:space="0" w:color="auto"/>
        <w:left w:val="none" w:sz="0" w:space="0" w:color="auto"/>
        <w:bottom w:val="none" w:sz="0" w:space="0" w:color="auto"/>
        <w:right w:val="none" w:sz="0" w:space="0" w:color="auto"/>
      </w:divBdr>
    </w:div>
    <w:div w:id="12545834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E79F44-2D4E-4BCF-B196-5E88E007AC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917</TotalTime>
  <Pages>1</Pages>
  <Words>23434</Words>
  <Characters>133576</Characters>
  <Application>Microsoft Office Word</Application>
  <DocSecurity>0</DocSecurity>
  <Lines>1113</Lines>
  <Paragraphs>313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156697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Vzorový prevádzkový poriadok prevádzkovateľa miestnej distribučnej sústavy</dc:title>
  <dc:subject/>
  <dc:creator>Martin Voda</dc:creator>
  <cp:keywords/>
  <dc:description/>
  <cp:lastModifiedBy>oros</cp:lastModifiedBy>
  <cp:revision>3</cp:revision>
  <dcterms:created xsi:type="dcterms:W3CDTF">2022-11-11T13:05:00Z</dcterms:created>
  <dcterms:modified xsi:type="dcterms:W3CDTF">2025-03-31T11:34:00Z</dcterms:modified>
</cp:coreProperties>
</file>