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30" w:rsidRPr="00C86CA4" w:rsidRDefault="00250430" w:rsidP="00F27980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86CA4">
        <w:rPr>
          <w:color w:val="000000"/>
          <w:sz w:val="28"/>
          <w:szCs w:val="28"/>
        </w:rPr>
        <w:t xml:space="preserve">Formulár </w:t>
      </w:r>
    </w:p>
    <w:p w:rsidR="00F27980" w:rsidRPr="00C86CA4" w:rsidRDefault="00250430" w:rsidP="005B01A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86CA4">
        <w:rPr>
          <w:color w:val="000000"/>
          <w:sz w:val="28"/>
          <w:szCs w:val="28"/>
        </w:rPr>
        <w:t xml:space="preserve">na vydanie </w:t>
      </w:r>
      <w:r w:rsidR="00677F6A" w:rsidRPr="00C86CA4">
        <w:rPr>
          <w:color w:val="000000"/>
          <w:sz w:val="28"/>
          <w:szCs w:val="28"/>
        </w:rPr>
        <w:t>p</w:t>
      </w:r>
      <w:r w:rsidR="00F27980" w:rsidRPr="00C86CA4">
        <w:rPr>
          <w:color w:val="000000"/>
          <w:sz w:val="28"/>
          <w:szCs w:val="28"/>
        </w:rPr>
        <w:t xml:space="preserve">otvrdenia </w:t>
      </w:r>
      <w:r w:rsidR="005B01A5" w:rsidRPr="00C86CA4">
        <w:rPr>
          <w:color w:val="000000"/>
          <w:sz w:val="28"/>
          <w:szCs w:val="28"/>
        </w:rPr>
        <w:t>o </w:t>
      </w:r>
      <w:r w:rsidR="005B01A5" w:rsidRPr="00C86CA4">
        <w:rPr>
          <w:sz w:val="28"/>
          <w:szCs w:val="28"/>
        </w:rPr>
        <w:t>výrobe elektriny v lokálnom zdroji</w:t>
      </w:r>
    </w:p>
    <w:p w:rsidR="00C86CA4" w:rsidRDefault="00C86CA4" w:rsidP="00870340">
      <w:pPr>
        <w:jc w:val="center"/>
        <w:rPr>
          <w:color w:val="000000"/>
          <w:sz w:val="18"/>
          <w:szCs w:val="18"/>
        </w:rPr>
      </w:pPr>
    </w:p>
    <w:p w:rsidR="005A245B" w:rsidRDefault="005A245B" w:rsidP="00C86CA4">
      <w:pPr>
        <w:autoSpaceDE w:val="0"/>
        <w:autoSpaceDN w:val="0"/>
        <w:adjustRightInd w:val="0"/>
        <w:jc w:val="both"/>
        <w:rPr>
          <w:b/>
        </w:rPr>
      </w:pPr>
    </w:p>
    <w:p w:rsidR="00C86CA4" w:rsidRPr="00DE4729" w:rsidRDefault="005A245B" w:rsidP="00C86CA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>V</w:t>
      </w:r>
      <w:r w:rsidR="00C86CA4" w:rsidRPr="00C86CA4">
        <w:rPr>
          <w:b/>
        </w:rPr>
        <w:t>ýrobca elektriny v lokálnom zdroji</w:t>
      </w:r>
      <w:r w:rsidR="00C86CA4" w:rsidRPr="00DE4729">
        <w:rPr>
          <w:color w:val="000000"/>
        </w:rPr>
        <w:t xml:space="preserve"> predkladá Úradu pre reguláciu sieťových odvetví, Bajkalská 27, P. O. Box 12, 820 07 Bratislava 27 údaje na vydanie potvrdenia o </w:t>
      </w:r>
      <w:r w:rsidR="00C86CA4" w:rsidRPr="00DE4729">
        <w:t>výrobe elektriny v lokálnom zdroji</w:t>
      </w:r>
      <w:r w:rsidR="00C86CA4" w:rsidRPr="00DE4729">
        <w:rPr>
          <w:color w:val="000000"/>
        </w:rPr>
        <w:t xml:space="preserve"> podľa § 4b ods.</w:t>
      </w:r>
      <w:r>
        <w:rPr>
          <w:color w:val="000000"/>
        </w:rPr>
        <w:t xml:space="preserve"> </w:t>
      </w:r>
      <w:r w:rsidR="00C86CA4" w:rsidRPr="00DE4729">
        <w:rPr>
          <w:color w:val="000000"/>
        </w:rPr>
        <w:t xml:space="preserve">7, 8 a 9 zákona č. 309/2009 Z. z. </w:t>
      </w:r>
      <w:r w:rsidR="00C86CA4" w:rsidRPr="00DE4729">
        <w:rPr>
          <w:bCs/>
        </w:rPr>
        <w:t>o podpore obnoviteľných zdrojov energie a vysokoúčinnej kombinovanej výroby a o zmene a doplnení niektorých zákonov</w:t>
      </w:r>
    </w:p>
    <w:p w:rsidR="00C86CA4" w:rsidRPr="00C86CA4" w:rsidRDefault="00C86CA4" w:rsidP="00C86CA4">
      <w:pPr>
        <w:rPr>
          <w:color w:val="000000"/>
        </w:rPr>
      </w:pPr>
    </w:p>
    <w:p w:rsidR="009C4B36" w:rsidRPr="00C86CA4" w:rsidRDefault="00F95317" w:rsidP="00F95317">
      <w:pPr>
        <w:ind w:hanging="284"/>
        <w:rPr>
          <w:i/>
          <w:color w:val="000000"/>
          <w:u w:val="single"/>
        </w:rPr>
      </w:pPr>
      <w:r w:rsidRPr="00C86CA4">
        <w:rPr>
          <w:i/>
          <w:color w:val="000000"/>
          <w:highlight w:val="cyan"/>
          <w:u w:val="single"/>
        </w:rPr>
        <w:t>vyplní</w:t>
      </w:r>
      <w:r w:rsidR="009C4B36" w:rsidRPr="00C86CA4">
        <w:rPr>
          <w:i/>
          <w:color w:val="000000"/>
          <w:highlight w:val="cyan"/>
          <w:u w:val="single"/>
        </w:rPr>
        <w:t xml:space="preserve"> právnick</w:t>
      </w:r>
      <w:r w:rsidRPr="00C86CA4">
        <w:rPr>
          <w:i/>
          <w:color w:val="000000"/>
          <w:highlight w:val="cyan"/>
          <w:u w:val="single"/>
        </w:rPr>
        <w:t>á</w:t>
      </w:r>
      <w:r w:rsidR="009C4B36" w:rsidRPr="00C86CA4">
        <w:rPr>
          <w:i/>
          <w:color w:val="000000"/>
          <w:highlight w:val="cyan"/>
          <w:u w:val="single"/>
        </w:rPr>
        <w:t xml:space="preserve"> osob</w:t>
      </w:r>
      <w:r w:rsidRPr="00C86CA4">
        <w:rPr>
          <w:i/>
          <w:color w:val="000000"/>
          <w:highlight w:val="cyan"/>
          <w:u w:val="single"/>
        </w:rPr>
        <w:t>a</w:t>
      </w:r>
    </w:p>
    <w:p w:rsidR="00211081" w:rsidRPr="00F95317" w:rsidRDefault="00211081" w:rsidP="009C4B36">
      <w:pPr>
        <w:rPr>
          <w:color w:val="000000"/>
        </w:rPr>
      </w:pPr>
    </w:p>
    <w:tbl>
      <w:tblPr>
        <w:tblStyle w:val="Mriekatabuky"/>
        <w:tblpPr w:leftFromText="141" w:rightFromText="141" w:vertAnchor="text" w:horzAnchor="margin" w:tblpX="-144" w:tblpY="20"/>
        <w:tblW w:w="8897" w:type="dxa"/>
        <w:tblInd w:w="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9C4B36" w:rsidRPr="00F95317" w:rsidTr="007D731F">
        <w:trPr>
          <w:trHeight w:val="340"/>
        </w:trPr>
        <w:tc>
          <w:tcPr>
            <w:tcW w:w="2376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  <w:r w:rsidRPr="00F95317">
              <w:rPr>
                <w:color w:val="000000"/>
              </w:rPr>
              <w:t>obchodné meno</w:t>
            </w:r>
          </w:p>
        </w:tc>
        <w:tc>
          <w:tcPr>
            <w:tcW w:w="6521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</w:p>
        </w:tc>
      </w:tr>
      <w:tr w:rsidR="009C4B36" w:rsidRPr="00F95317" w:rsidTr="007D731F">
        <w:trPr>
          <w:trHeight w:val="340"/>
        </w:trPr>
        <w:tc>
          <w:tcPr>
            <w:tcW w:w="2376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  <w:r w:rsidRPr="00F95317">
              <w:rPr>
                <w:bCs/>
                <w:color w:val="000000"/>
              </w:rPr>
              <w:t>sídlo</w:t>
            </w:r>
          </w:p>
        </w:tc>
        <w:tc>
          <w:tcPr>
            <w:tcW w:w="6521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</w:p>
        </w:tc>
      </w:tr>
      <w:tr w:rsidR="009C4B36" w:rsidRPr="00F95317" w:rsidTr="007D731F">
        <w:trPr>
          <w:trHeight w:val="340"/>
        </w:trPr>
        <w:tc>
          <w:tcPr>
            <w:tcW w:w="2376" w:type="dxa"/>
            <w:vAlign w:val="center"/>
          </w:tcPr>
          <w:p w:rsidR="009C4B36" w:rsidRPr="00F95317" w:rsidRDefault="009C4B36" w:rsidP="007D731F">
            <w:pPr>
              <w:rPr>
                <w:color w:val="000000"/>
              </w:rPr>
            </w:pPr>
            <w:r w:rsidRPr="00F95317">
              <w:rPr>
                <w:color w:val="000000"/>
              </w:rPr>
              <w:t>IČO</w:t>
            </w:r>
          </w:p>
        </w:tc>
        <w:tc>
          <w:tcPr>
            <w:tcW w:w="6521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</w:p>
        </w:tc>
      </w:tr>
      <w:tr w:rsidR="009C4B36" w:rsidRPr="00F95317" w:rsidTr="007D731F">
        <w:trPr>
          <w:trHeight w:val="340"/>
        </w:trPr>
        <w:tc>
          <w:tcPr>
            <w:tcW w:w="2376" w:type="dxa"/>
            <w:vAlign w:val="center"/>
          </w:tcPr>
          <w:p w:rsidR="009C4B36" w:rsidRPr="00F95317" w:rsidRDefault="009C4B36" w:rsidP="007D731F">
            <w:pPr>
              <w:rPr>
                <w:color w:val="000000"/>
              </w:rPr>
            </w:pPr>
            <w:r w:rsidRPr="00F95317">
              <w:rPr>
                <w:color w:val="000000"/>
              </w:rPr>
              <w:t>telefónne číslo</w:t>
            </w:r>
          </w:p>
        </w:tc>
        <w:tc>
          <w:tcPr>
            <w:tcW w:w="6521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</w:p>
        </w:tc>
      </w:tr>
      <w:tr w:rsidR="009067A9" w:rsidRPr="00F95317" w:rsidTr="007D731F">
        <w:trPr>
          <w:trHeight w:val="340"/>
        </w:trPr>
        <w:tc>
          <w:tcPr>
            <w:tcW w:w="2376" w:type="dxa"/>
            <w:vAlign w:val="center"/>
          </w:tcPr>
          <w:p w:rsidR="009067A9" w:rsidRPr="00F95317" w:rsidRDefault="009067A9" w:rsidP="007D731F">
            <w:pPr>
              <w:rPr>
                <w:color w:val="000000"/>
              </w:rPr>
            </w:pPr>
            <w:r w:rsidRPr="00F95317">
              <w:rPr>
                <w:color w:val="000000"/>
              </w:rPr>
              <w:t>e-mail</w:t>
            </w:r>
          </w:p>
        </w:tc>
        <w:tc>
          <w:tcPr>
            <w:tcW w:w="6521" w:type="dxa"/>
            <w:vAlign w:val="center"/>
          </w:tcPr>
          <w:p w:rsidR="009067A9" w:rsidRPr="00F95317" w:rsidRDefault="009067A9" w:rsidP="007D731F">
            <w:pPr>
              <w:rPr>
                <w:bCs/>
                <w:color w:val="000000"/>
              </w:rPr>
            </w:pPr>
          </w:p>
        </w:tc>
      </w:tr>
    </w:tbl>
    <w:p w:rsidR="00C86CA4" w:rsidRDefault="00C86CA4" w:rsidP="00F27980">
      <w:pPr>
        <w:rPr>
          <w:bCs/>
          <w:color w:val="000000"/>
        </w:rPr>
      </w:pPr>
    </w:p>
    <w:p w:rsidR="009C4B36" w:rsidRPr="00C86CA4" w:rsidRDefault="00F95317" w:rsidP="00F95317">
      <w:pPr>
        <w:ind w:hanging="284"/>
        <w:rPr>
          <w:bCs/>
          <w:i/>
          <w:color w:val="000000"/>
          <w:u w:val="single"/>
        </w:rPr>
      </w:pPr>
      <w:r w:rsidRPr="00C86CA4">
        <w:rPr>
          <w:i/>
          <w:color w:val="000000"/>
          <w:highlight w:val="cyan"/>
          <w:u w:val="single"/>
        </w:rPr>
        <w:t xml:space="preserve">vyplní </w:t>
      </w:r>
      <w:r w:rsidR="009C4B36" w:rsidRPr="00C86CA4">
        <w:rPr>
          <w:i/>
          <w:highlight w:val="cyan"/>
          <w:u w:val="single"/>
        </w:rPr>
        <w:t>fyzick</w:t>
      </w:r>
      <w:r w:rsidRPr="00C86CA4">
        <w:rPr>
          <w:i/>
          <w:highlight w:val="cyan"/>
          <w:u w:val="single"/>
        </w:rPr>
        <w:t>á</w:t>
      </w:r>
      <w:r w:rsidR="009C4B36" w:rsidRPr="00C86CA4">
        <w:rPr>
          <w:i/>
          <w:highlight w:val="cyan"/>
          <w:u w:val="single"/>
        </w:rPr>
        <w:t xml:space="preserve"> osob</w:t>
      </w:r>
      <w:r w:rsidRPr="00C86CA4">
        <w:rPr>
          <w:i/>
          <w:highlight w:val="cyan"/>
          <w:u w:val="single"/>
        </w:rPr>
        <w:t>a</w:t>
      </w:r>
      <w:r w:rsidR="00211081" w:rsidRPr="00C86CA4">
        <w:rPr>
          <w:i/>
          <w:highlight w:val="cyan"/>
          <w:u w:val="single"/>
        </w:rPr>
        <w:t xml:space="preserve"> </w:t>
      </w:r>
      <w:r w:rsidR="009C4B36" w:rsidRPr="00C86CA4">
        <w:rPr>
          <w:i/>
          <w:highlight w:val="cyan"/>
          <w:u w:val="single"/>
        </w:rPr>
        <w:t>–</w:t>
      </w:r>
      <w:r w:rsidR="00211081" w:rsidRPr="00C86CA4">
        <w:rPr>
          <w:i/>
          <w:highlight w:val="cyan"/>
          <w:u w:val="single"/>
        </w:rPr>
        <w:t xml:space="preserve"> </w:t>
      </w:r>
      <w:r w:rsidR="009C4B36" w:rsidRPr="00C86CA4">
        <w:rPr>
          <w:i/>
          <w:highlight w:val="cyan"/>
          <w:u w:val="single"/>
        </w:rPr>
        <w:t>podnikateľ</w:t>
      </w:r>
    </w:p>
    <w:p w:rsidR="005B01A5" w:rsidRPr="00F95317" w:rsidRDefault="005B01A5" w:rsidP="00F27980">
      <w:pPr>
        <w:rPr>
          <w:bCs/>
          <w:color w:val="000000"/>
        </w:rPr>
      </w:pPr>
    </w:p>
    <w:tbl>
      <w:tblPr>
        <w:tblStyle w:val="Mriekatabuky"/>
        <w:tblpPr w:leftFromText="141" w:rightFromText="141" w:vertAnchor="text" w:horzAnchor="margin" w:tblpX="-144" w:tblpY="20"/>
        <w:tblW w:w="8897" w:type="dxa"/>
        <w:tblInd w:w="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2376"/>
        <w:gridCol w:w="6521"/>
      </w:tblGrid>
      <w:tr w:rsidR="009C4B36" w:rsidRPr="00F95317" w:rsidTr="009067A9">
        <w:trPr>
          <w:trHeight w:val="340"/>
        </w:trPr>
        <w:tc>
          <w:tcPr>
            <w:tcW w:w="2376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  <w:r w:rsidRPr="00F95317">
              <w:rPr>
                <w:color w:val="000000"/>
              </w:rPr>
              <w:t>obchodné meno</w:t>
            </w:r>
          </w:p>
        </w:tc>
        <w:tc>
          <w:tcPr>
            <w:tcW w:w="6521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</w:p>
        </w:tc>
      </w:tr>
      <w:tr w:rsidR="009C4B36" w:rsidRPr="00F95317" w:rsidTr="009067A9">
        <w:trPr>
          <w:trHeight w:val="340"/>
        </w:trPr>
        <w:tc>
          <w:tcPr>
            <w:tcW w:w="2376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  <w:r w:rsidRPr="00F95317">
              <w:t>miesto podnikania</w:t>
            </w:r>
          </w:p>
        </w:tc>
        <w:tc>
          <w:tcPr>
            <w:tcW w:w="6521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</w:p>
        </w:tc>
      </w:tr>
      <w:tr w:rsidR="009C4B36" w:rsidRPr="00F95317" w:rsidTr="009067A9">
        <w:trPr>
          <w:trHeight w:val="340"/>
        </w:trPr>
        <w:tc>
          <w:tcPr>
            <w:tcW w:w="2376" w:type="dxa"/>
            <w:vAlign w:val="center"/>
          </w:tcPr>
          <w:p w:rsidR="009C4B36" w:rsidRPr="00F95317" w:rsidRDefault="009C4B36" w:rsidP="007D731F">
            <w:pPr>
              <w:rPr>
                <w:color w:val="000000"/>
              </w:rPr>
            </w:pPr>
            <w:r w:rsidRPr="00F95317">
              <w:rPr>
                <w:color w:val="000000"/>
              </w:rPr>
              <w:t>IČO</w:t>
            </w:r>
          </w:p>
        </w:tc>
        <w:tc>
          <w:tcPr>
            <w:tcW w:w="6521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</w:p>
        </w:tc>
      </w:tr>
      <w:tr w:rsidR="009C4B36" w:rsidRPr="00F95317" w:rsidTr="009067A9">
        <w:trPr>
          <w:trHeight w:val="340"/>
        </w:trPr>
        <w:tc>
          <w:tcPr>
            <w:tcW w:w="2376" w:type="dxa"/>
            <w:vAlign w:val="center"/>
          </w:tcPr>
          <w:p w:rsidR="009C4B36" w:rsidRPr="00F95317" w:rsidRDefault="009C4B36" w:rsidP="007D731F">
            <w:pPr>
              <w:rPr>
                <w:color w:val="000000"/>
              </w:rPr>
            </w:pPr>
            <w:r w:rsidRPr="00F95317">
              <w:rPr>
                <w:color w:val="000000"/>
              </w:rPr>
              <w:t xml:space="preserve">telefónne číslo </w:t>
            </w:r>
          </w:p>
        </w:tc>
        <w:tc>
          <w:tcPr>
            <w:tcW w:w="6521" w:type="dxa"/>
            <w:vAlign w:val="center"/>
          </w:tcPr>
          <w:p w:rsidR="009C4B36" w:rsidRPr="00F95317" w:rsidRDefault="009C4B36" w:rsidP="007D731F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376" w:type="dxa"/>
            <w:vAlign w:val="center"/>
          </w:tcPr>
          <w:p w:rsidR="009067A9" w:rsidRPr="00F95317" w:rsidRDefault="009067A9" w:rsidP="007D731F">
            <w:pPr>
              <w:rPr>
                <w:color w:val="000000"/>
              </w:rPr>
            </w:pPr>
            <w:r w:rsidRPr="00F95317">
              <w:rPr>
                <w:color w:val="000000"/>
              </w:rPr>
              <w:t>e-mail</w:t>
            </w:r>
          </w:p>
        </w:tc>
        <w:tc>
          <w:tcPr>
            <w:tcW w:w="6521" w:type="dxa"/>
            <w:vAlign w:val="center"/>
          </w:tcPr>
          <w:p w:rsidR="009067A9" w:rsidRPr="00F95317" w:rsidRDefault="009067A9" w:rsidP="007D731F">
            <w:pPr>
              <w:rPr>
                <w:bCs/>
                <w:color w:val="000000"/>
              </w:rPr>
            </w:pPr>
          </w:p>
        </w:tc>
      </w:tr>
    </w:tbl>
    <w:p w:rsidR="00C86CA4" w:rsidRPr="00F95317" w:rsidRDefault="00C86CA4" w:rsidP="00A11AB4">
      <w:pPr>
        <w:ind w:left="-180" w:right="-110"/>
        <w:jc w:val="both"/>
        <w:rPr>
          <w:color w:val="000000"/>
        </w:rPr>
      </w:pPr>
    </w:p>
    <w:p w:rsidR="005B01A5" w:rsidRPr="00C86CA4" w:rsidRDefault="00F95317" w:rsidP="00A11AB4">
      <w:pPr>
        <w:ind w:left="-180" w:right="-110"/>
        <w:jc w:val="both"/>
      </w:pPr>
      <w:r w:rsidRPr="00C86CA4">
        <w:rPr>
          <w:color w:val="000000"/>
          <w:highlight w:val="cyan"/>
        </w:rPr>
        <w:t xml:space="preserve">vyplní </w:t>
      </w:r>
      <w:r w:rsidRPr="00C86CA4">
        <w:rPr>
          <w:highlight w:val="cyan"/>
        </w:rPr>
        <w:t>fyzická osoba</w:t>
      </w:r>
    </w:p>
    <w:p w:rsidR="009C4B36" w:rsidRPr="00F95317" w:rsidRDefault="009C4B36" w:rsidP="00A11AB4">
      <w:pPr>
        <w:ind w:left="-180" w:right="-110"/>
        <w:jc w:val="both"/>
        <w:rPr>
          <w:color w:val="000000"/>
        </w:rPr>
      </w:pPr>
    </w:p>
    <w:tbl>
      <w:tblPr>
        <w:tblStyle w:val="Mriekatabuky"/>
        <w:tblpPr w:leftFromText="141" w:rightFromText="141" w:vertAnchor="text" w:horzAnchor="margin" w:tblpX="-144" w:tblpY="20"/>
        <w:tblW w:w="8897" w:type="dxa"/>
        <w:tblInd w:w="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2660"/>
        <w:gridCol w:w="6237"/>
      </w:tblGrid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F95317" w:rsidRDefault="009067A9" w:rsidP="007D731F">
            <w:pPr>
              <w:rPr>
                <w:bCs/>
                <w:color w:val="000000"/>
              </w:rPr>
            </w:pPr>
            <w:r w:rsidRPr="00F95317">
              <w:rPr>
                <w:color w:val="000000"/>
              </w:rPr>
              <w:t>meno</w:t>
            </w:r>
          </w:p>
        </w:tc>
        <w:tc>
          <w:tcPr>
            <w:tcW w:w="6237" w:type="dxa"/>
          </w:tcPr>
          <w:p w:rsidR="009067A9" w:rsidRPr="00F95317" w:rsidRDefault="009067A9" w:rsidP="007D731F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F95317" w:rsidRDefault="009067A9" w:rsidP="007D731F">
            <w:pPr>
              <w:rPr>
                <w:bCs/>
                <w:color w:val="000000"/>
              </w:rPr>
            </w:pPr>
            <w:r w:rsidRPr="00F95317">
              <w:t>priezvisko</w:t>
            </w:r>
          </w:p>
        </w:tc>
        <w:tc>
          <w:tcPr>
            <w:tcW w:w="6237" w:type="dxa"/>
          </w:tcPr>
          <w:p w:rsidR="009067A9" w:rsidRPr="00F95317" w:rsidRDefault="009067A9" w:rsidP="007D731F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F95317" w:rsidRDefault="009067A9" w:rsidP="007D731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5317">
              <w:t>dátum narodenia</w:t>
            </w:r>
            <w:r>
              <w:t> </w:t>
            </w:r>
          </w:p>
        </w:tc>
        <w:tc>
          <w:tcPr>
            <w:tcW w:w="6237" w:type="dxa"/>
          </w:tcPr>
          <w:p w:rsidR="009067A9" w:rsidRPr="00F95317" w:rsidRDefault="009067A9" w:rsidP="007D731F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7D731F" w:rsidRDefault="009067A9" w:rsidP="007D731F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7D731F">
              <w:rPr>
                <w:color w:val="000000"/>
              </w:rPr>
              <w:t>dresa trvalého bydliska</w:t>
            </w:r>
          </w:p>
        </w:tc>
        <w:tc>
          <w:tcPr>
            <w:tcW w:w="6237" w:type="dxa"/>
          </w:tcPr>
          <w:p w:rsidR="009067A9" w:rsidRPr="00F95317" w:rsidRDefault="009067A9" w:rsidP="007D731F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F95317" w:rsidRDefault="009067A9" w:rsidP="009067A9">
            <w:pPr>
              <w:jc w:val="right"/>
              <w:rPr>
                <w:bCs/>
                <w:color w:val="000000"/>
              </w:rPr>
            </w:pPr>
            <w:r w:rsidRPr="007D731F">
              <w:rPr>
                <w:color w:val="000000"/>
              </w:rPr>
              <w:t>PSČ</w:t>
            </w:r>
          </w:p>
        </w:tc>
        <w:tc>
          <w:tcPr>
            <w:tcW w:w="6237" w:type="dxa"/>
          </w:tcPr>
          <w:p w:rsidR="009067A9" w:rsidRPr="00F95317" w:rsidRDefault="009067A9" w:rsidP="009067A9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7D731F" w:rsidRDefault="009067A9" w:rsidP="0090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7D731F">
              <w:rPr>
                <w:color w:val="000000"/>
              </w:rPr>
              <w:t>esto</w:t>
            </w:r>
          </w:p>
        </w:tc>
        <w:tc>
          <w:tcPr>
            <w:tcW w:w="6237" w:type="dxa"/>
          </w:tcPr>
          <w:p w:rsidR="009067A9" w:rsidRPr="00F95317" w:rsidRDefault="009067A9" w:rsidP="009067A9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7D731F" w:rsidRDefault="009067A9" w:rsidP="0090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u</w:t>
            </w:r>
            <w:r w:rsidRPr="007D731F">
              <w:rPr>
                <w:color w:val="000000"/>
              </w:rPr>
              <w:t>lica</w:t>
            </w:r>
          </w:p>
        </w:tc>
        <w:tc>
          <w:tcPr>
            <w:tcW w:w="6237" w:type="dxa"/>
          </w:tcPr>
          <w:p w:rsidR="009067A9" w:rsidRPr="00F95317" w:rsidRDefault="009067A9" w:rsidP="009067A9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7D731F" w:rsidRDefault="009067A9" w:rsidP="0090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Pr="007D731F">
              <w:rPr>
                <w:color w:val="000000"/>
              </w:rPr>
              <w:t>rientačné číslo</w:t>
            </w:r>
          </w:p>
        </w:tc>
        <w:tc>
          <w:tcPr>
            <w:tcW w:w="6237" w:type="dxa"/>
          </w:tcPr>
          <w:p w:rsidR="009067A9" w:rsidRPr="00F95317" w:rsidRDefault="009067A9" w:rsidP="009067A9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7D731F" w:rsidRDefault="009067A9" w:rsidP="009067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7D731F">
              <w:rPr>
                <w:color w:val="000000"/>
              </w:rPr>
              <w:t>úpisné číslo</w:t>
            </w:r>
          </w:p>
        </w:tc>
        <w:tc>
          <w:tcPr>
            <w:tcW w:w="6237" w:type="dxa"/>
          </w:tcPr>
          <w:p w:rsidR="009067A9" w:rsidRPr="00F95317" w:rsidRDefault="009067A9" w:rsidP="009067A9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F95317" w:rsidRDefault="009067A9" w:rsidP="009067A9">
            <w:pPr>
              <w:rPr>
                <w:color w:val="000000"/>
              </w:rPr>
            </w:pPr>
            <w:r w:rsidRPr="00F95317">
              <w:rPr>
                <w:color w:val="000000"/>
              </w:rPr>
              <w:t>telefónne číslo</w:t>
            </w:r>
          </w:p>
        </w:tc>
        <w:tc>
          <w:tcPr>
            <w:tcW w:w="6237" w:type="dxa"/>
          </w:tcPr>
          <w:p w:rsidR="009067A9" w:rsidRPr="00F95317" w:rsidRDefault="009067A9" w:rsidP="009067A9">
            <w:pPr>
              <w:rPr>
                <w:bCs/>
                <w:color w:val="000000"/>
              </w:rPr>
            </w:pPr>
          </w:p>
        </w:tc>
      </w:tr>
      <w:tr w:rsidR="009067A9" w:rsidRPr="00F95317" w:rsidTr="009067A9">
        <w:trPr>
          <w:trHeight w:val="340"/>
        </w:trPr>
        <w:tc>
          <w:tcPr>
            <w:tcW w:w="2660" w:type="dxa"/>
            <w:vAlign w:val="center"/>
          </w:tcPr>
          <w:p w:rsidR="009067A9" w:rsidRPr="00F95317" w:rsidRDefault="009067A9" w:rsidP="009067A9">
            <w:pPr>
              <w:rPr>
                <w:color w:val="000000"/>
              </w:rPr>
            </w:pPr>
            <w:r w:rsidRPr="00F95317">
              <w:rPr>
                <w:color w:val="000000"/>
              </w:rPr>
              <w:t>e-mail</w:t>
            </w:r>
          </w:p>
        </w:tc>
        <w:tc>
          <w:tcPr>
            <w:tcW w:w="6237" w:type="dxa"/>
          </w:tcPr>
          <w:p w:rsidR="009067A9" w:rsidRPr="00F95317" w:rsidRDefault="009067A9" w:rsidP="009067A9">
            <w:pPr>
              <w:rPr>
                <w:bCs/>
                <w:color w:val="000000"/>
              </w:rPr>
            </w:pPr>
          </w:p>
        </w:tc>
      </w:tr>
    </w:tbl>
    <w:p w:rsidR="007D731F" w:rsidRDefault="007D731F" w:rsidP="00A11AB4">
      <w:pPr>
        <w:ind w:left="-180" w:right="-110"/>
        <w:jc w:val="both"/>
        <w:rPr>
          <w:color w:val="000000"/>
        </w:rPr>
      </w:pPr>
    </w:p>
    <w:p w:rsidR="00C93C2C" w:rsidRPr="00C86CA4" w:rsidRDefault="00C86CA4" w:rsidP="00A11AB4">
      <w:pPr>
        <w:ind w:left="-180" w:right="-110"/>
        <w:jc w:val="both"/>
        <w:rPr>
          <w:color w:val="000000"/>
          <w:u w:val="single"/>
        </w:rPr>
      </w:pPr>
      <w:r>
        <w:rPr>
          <w:color w:val="000000"/>
        </w:rPr>
        <w:br w:type="page"/>
      </w:r>
      <w:r w:rsidR="00C93C2C" w:rsidRPr="00C86CA4">
        <w:rPr>
          <w:i/>
          <w:color w:val="000000"/>
          <w:highlight w:val="cyan"/>
          <w:u w:val="single"/>
        </w:rPr>
        <w:lastRenderedPageBreak/>
        <w:t>vyplní každý v</w:t>
      </w:r>
      <w:r w:rsidR="00C93C2C" w:rsidRPr="00C86CA4">
        <w:rPr>
          <w:i/>
          <w:highlight w:val="cyan"/>
          <w:u w:val="single"/>
        </w:rPr>
        <w:t>ýrobca elektriny v lokálnom zdroji</w:t>
      </w:r>
    </w:p>
    <w:p w:rsidR="00C93C2C" w:rsidRPr="00A240A1" w:rsidRDefault="00F23E89" w:rsidP="00A11AB4">
      <w:pPr>
        <w:ind w:left="-180" w:right="-110"/>
        <w:jc w:val="both"/>
        <w:rPr>
          <w:color w:val="000000"/>
          <w:sz w:val="20"/>
          <w:szCs w:val="20"/>
        </w:rPr>
      </w:pPr>
      <w:r w:rsidRPr="00A240A1">
        <w:rPr>
          <w:color w:val="000000"/>
          <w:sz w:val="20"/>
          <w:szCs w:val="20"/>
        </w:rPr>
        <w:t>(a</w:t>
      </w:r>
      <w:r w:rsidR="00503246" w:rsidRPr="00A240A1">
        <w:rPr>
          <w:color w:val="000000"/>
          <w:sz w:val="20"/>
          <w:szCs w:val="20"/>
        </w:rPr>
        <w:t>k má podnikateľ viacero zdrojov, zasiela žiadosť pre každý jeden zdroj samostatne</w:t>
      </w:r>
      <w:r w:rsidRPr="00A240A1">
        <w:rPr>
          <w:color w:val="000000"/>
          <w:sz w:val="20"/>
          <w:szCs w:val="20"/>
        </w:rPr>
        <w:t>)</w:t>
      </w:r>
    </w:p>
    <w:p w:rsidR="00A72FD2" w:rsidRDefault="00A72FD2" w:rsidP="00A11AB4">
      <w:pPr>
        <w:ind w:left="-180" w:right="-110"/>
        <w:jc w:val="both"/>
        <w:rPr>
          <w:color w:val="000000"/>
        </w:rPr>
      </w:pPr>
    </w:p>
    <w:tbl>
      <w:tblPr>
        <w:tblStyle w:val="Mriekatabuky"/>
        <w:tblpPr w:leftFromText="141" w:rightFromText="141" w:vertAnchor="text" w:horzAnchor="margin" w:tblpX="-144" w:tblpY="20"/>
        <w:tblW w:w="8897" w:type="dxa"/>
        <w:tblInd w:w="0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4644"/>
        <w:gridCol w:w="4253"/>
      </w:tblGrid>
      <w:tr w:rsidR="00211081" w:rsidRPr="00F95317" w:rsidTr="00293F55">
        <w:trPr>
          <w:trHeight w:val="454"/>
        </w:trPr>
        <w:tc>
          <w:tcPr>
            <w:tcW w:w="4644" w:type="dxa"/>
            <w:vAlign w:val="center"/>
          </w:tcPr>
          <w:p w:rsidR="00211081" w:rsidRPr="00F95317" w:rsidRDefault="00293F55" w:rsidP="00A72FD2">
            <w:pPr>
              <w:rPr>
                <w:b/>
                <w:bCs/>
                <w:color w:val="000000"/>
              </w:rPr>
            </w:pPr>
            <w:r>
              <w:t xml:space="preserve">názov a </w:t>
            </w:r>
            <w:r w:rsidR="00211081" w:rsidRPr="00F95317">
              <w:t xml:space="preserve">miesto </w:t>
            </w:r>
            <w:r w:rsidR="00F95317" w:rsidRPr="00F95317">
              <w:t>pripojenia lokálneho zdroja do distribučnej sústavy</w:t>
            </w:r>
            <w:r>
              <w:t xml:space="preserve"> (podľa</w:t>
            </w:r>
            <w:r w:rsidRPr="00C93C2C">
              <w:t xml:space="preserve"> zmluvy o pripojení do distribučnej sústavy</w:t>
            </w:r>
            <w:r>
              <w:t>)</w:t>
            </w:r>
          </w:p>
        </w:tc>
        <w:tc>
          <w:tcPr>
            <w:tcW w:w="4253" w:type="dxa"/>
            <w:vAlign w:val="center"/>
          </w:tcPr>
          <w:p w:rsidR="00211081" w:rsidRPr="00F95317" w:rsidRDefault="00211081" w:rsidP="00A72FD2">
            <w:pPr>
              <w:rPr>
                <w:b/>
                <w:bCs/>
                <w:color w:val="000000"/>
              </w:rPr>
            </w:pPr>
          </w:p>
        </w:tc>
      </w:tr>
      <w:tr w:rsidR="00211081" w:rsidRPr="00F95317" w:rsidTr="00293F55">
        <w:trPr>
          <w:trHeight w:val="454"/>
        </w:trPr>
        <w:tc>
          <w:tcPr>
            <w:tcW w:w="4644" w:type="dxa"/>
            <w:vAlign w:val="center"/>
          </w:tcPr>
          <w:p w:rsidR="00211081" w:rsidRPr="00F95317" w:rsidRDefault="00F95317" w:rsidP="00A72FD2">
            <w:pPr>
              <w:rPr>
                <w:b/>
                <w:bCs/>
                <w:color w:val="000000"/>
              </w:rPr>
            </w:pPr>
            <w:r w:rsidRPr="00F95317">
              <w:t>dátum pripojenia lokálneho zdroja do distribučnej sústavy</w:t>
            </w:r>
            <w:r w:rsidR="00293F55">
              <w:t xml:space="preserve"> (podľa</w:t>
            </w:r>
            <w:r w:rsidR="00293F55" w:rsidRPr="00C93C2C">
              <w:t xml:space="preserve"> </w:t>
            </w:r>
            <w:r w:rsidR="00FF5F6B">
              <w:t>povinnej prílohy 2., 3. alebo 4.</w:t>
            </w:r>
            <w:r w:rsidR="00293F55">
              <w:t>)</w:t>
            </w:r>
          </w:p>
        </w:tc>
        <w:tc>
          <w:tcPr>
            <w:tcW w:w="4253" w:type="dxa"/>
            <w:vAlign w:val="center"/>
          </w:tcPr>
          <w:p w:rsidR="00211081" w:rsidRPr="00F95317" w:rsidRDefault="00211081" w:rsidP="00A72FD2">
            <w:pPr>
              <w:rPr>
                <w:b/>
                <w:bCs/>
                <w:color w:val="000000"/>
              </w:rPr>
            </w:pPr>
          </w:p>
        </w:tc>
      </w:tr>
      <w:tr w:rsidR="00211081" w:rsidRPr="00F95317" w:rsidTr="00293F55">
        <w:trPr>
          <w:trHeight w:val="454"/>
        </w:trPr>
        <w:tc>
          <w:tcPr>
            <w:tcW w:w="4644" w:type="dxa"/>
            <w:vAlign w:val="center"/>
          </w:tcPr>
          <w:p w:rsidR="00105675" w:rsidRPr="00F95317" w:rsidRDefault="00211081" w:rsidP="00293F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5317">
              <w:t>miesto uvedenia</w:t>
            </w:r>
            <w:r w:rsidR="00F95317" w:rsidRPr="00F95317">
              <w:t xml:space="preserve"> </w:t>
            </w:r>
            <w:r w:rsidRPr="00F95317">
              <w:t>lokálneho</w:t>
            </w:r>
            <w:r w:rsidR="00F95317" w:rsidRPr="00F95317">
              <w:t xml:space="preserve"> </w:t>
            </w:r>
            <w:r w:rsidRPr="00F95317">
              <w:t>zdroja</w:t>
            </w:r>
            <w:r w:rsidR="00F95317" w:rsidRPr="00F95317">
              <w:t xml:space="preserve"> </w:t>
            </w:r>
            <w:r w:rsidRPr="00F95317">
              <w:t>do</w:t>
            </w:r>
            <w:r w:rsidR="00F95317" w:rsidRPr="00F95317">
              <w:t xml:space="preserve"> </w:t>
            </w:r>
            <w:r w:rsidRPr="00F95317">
              <w:t>prevádzky</w:t>
            </w:r>
            <w:r w:rsidR="00293F55">
              <w:t xml:space="preserve"> (</w:t>
            </w:r>
            <w:r w:rsidR="00FF5F6B">
              <w:t xml:space="preserve"> podľa</w:t>
            </w:r>
            <w:r w:rsidR="00FF5F6B" w:rsidRPr="00C93C2C">
              <w:t xml:space="preserve"> </w:t>
            </w:r>
            <w:r w:rsidR="00FF5F6B">
              <w:t>povinnej prílohy 2., 3. alebo 4.</w:t>
            </w:r>
            <w:r w:rsidR="00293F55">
              <w:t>)</w:t>
            </w:r>
          </w:p>
        </w:tc>
        <w:tc>
          <w:tcPr>
            <w:tcW w:w="4253" w:type="dxa"/>
            <w:vAlign w:val="center"/>
          </w:tcPr>
          <w:p w:rsidR="00211081" w:rsidRPr="00F95317" w:rsidRDefault="00211081" w:rsidP="00A72FD2">
            <w:pPr>
              <w:rPr>
                <w:b/>
                <w:bCs/>
                <w:color w:val="000000"/>
              </w:rPr>
            </w:pPr>
          </w:p>
        </w:tc>
      </w:tr>
      <w:tr w:rsidR="00F95317" w:rsidRPr="00F95317" w:rsidTr="00293F55">
        <w:trPr>
          <w:trHeight w:val="454"/>
        </w:trPr>
        <w:tc>
          <w:tcPr>
            <w:tcW w:w="4644" w:type="dxa"/>
            <w:vAlign w:val="center"/>
          </w:tcPr>
          <w:p w:rsidR="00F95317" w:rsidRPr="00F95317" w:rsidRDefault="00F95317" w:rsidP="00A72F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5317">
              <w:t>dátum uvedenia lokálneho zdroja do prevádzky</w:t>
            </w:r>
            <w:r w:rsidR="00293F55">
              <w:t xml:space="preserve"> (</w:t>
            </w:r>
            <w:r w:rsidR="00FF5F6B">
              <w:t xml:space="preserve"> podľa</w:t>
            </w:r>
            <w:r w:rsidR="00FF5F6B" w:rsidRPr="00C93C2C">
              <w:t xml:space="preserve"> </w:t>
            </w:r>
            <w:r w:rsidR="00FF5F6B">
              <w:t>povinnej prílohy 2., 3. alebo 4.</w:t>
            </w:r>
            <w:r w:rsidR="00293F55">
              <w:t>)</w:t>
            </w:r>
          </w:p>
        </w:tc>
        <w:tc>
          <w:tcPr>
            <w:tcW w:w="4253" w:type="dxa"/>
            <w:vAlign w:val="center"/>
          </w:tcPr>
          <w:p w:rsidR="00F95317" w:rsidRPr="00F95317" w:rsidRDefault="00F95317" w:rsidP="00A72FD2">
            <w:pPr>
              <w:rPr>
                <w:b/>
                <w:bCs/>
                <w:color w:val="000000"/>
              </w:rPr>
            </w:pPr>
          </w:p>
        </w:tc>
      </w:tr>
      <w:tr w:rsidR="00F95317" w:rsidRPr="00F95317" w:rsidTr="00EA5752">
        <w:trPr>
          <w:trHeight w:val="769"/>
        </w:trPr>
        <w:tc>
          <w:tcPr>
            <w:tcW w:w="4644" w:type="dxa"/>
            <w:vAlign w:val="center"/>
          </w:tcPr>
          <w:p w:rsidR="00105675" w:rsidRPr="00F95317" w:rsidRDefault="00C93C2C" w:rsidP="00EA5752">
            <w:pPr>
              <w:autoSpaceDE w:val="0"/>
              <w:autoSpaceDN w:val="0"/>
              <w:adjustRightInd w:val="0"/>
            </w:pPr>
            <w:r>
              <w:t>t</w:t>
            </w:r>
            <w:r w:rsidRPr="00F95317">
              <w:t>yp</w:t>
            </w:r>
            <w:r>
              <w:t xml:space="preserve"> </w:t>
            </w:r>
            <w:r w:rsidRPr="00F95317">
              <w:t>lokálneho zdroja</w:t>
            </w:r>
            <w:r w:rsidR="00FA7354">
              <w:t xml:space="preserve"> </w:t>
            </w:r>
            <w:r w:rsidR="00EA5752">
              <w:t>(</w:t>
            </w:r>
            <w:r w:rsidR="00FA7354">
              <w:t>podľa *</w:t>
            </w:r>
            <w:r w:rsidR="00EA5752">
              <w:t>)</w:t>
            </w:r>
          </w:p>
        </w:tc>
        <w:tc>
          <w:tcPr>
            <w:tcW w:w="4253" w:type="dxa"/>
            <w:vAlign w:val="center"/>
          </w:tcPr>
          <w:p w:rsidR="00F95317" w:rsidRPr="00F95317" w:rsidRDefault="00F95317" w:rsidP="00A72FD2">
            <w:pPr>
              <w:rPr>
                <w:b/>
                <w:bCs/>
                <w:color w:val="000000"/>
              </w:rPr>
            </w:pPr>
          </w:p>
        </w:tc>
      </w:tr>
      <w:tr w:rsidR="00F95317" w:rsidRPr="00F95317" w:rsidTr="00293F55">
        <w:trPr>
          <w:trHeight w:val="454"/>
        </w:trPr>
        <w:tc>
          <w:tcPr>
            <w:tcW w:w="4644" w:type="dxa"/>
            <w:vAlign w:val="center"/>
          </w:tcPr>
          <w:p w:rsidR="00F95317" w:rsidRPr="00F95317" w:rsidRDefault="00F95317" w:rsidP="00A72FD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95317">
              <w:t xml:space="preserve">celkový inštalovaný výkon lokálneho zdroja </w:t>
            </w:r>
            <w:r w:rsidR="00EA5752" w:rsidRPr="00EA5752">
              <w:t xml:space="preserve">v </w:t>
            </w:r>
            <w:r w:rsidR="00105675" w:rsidRPr="00EA5752">
              <w:rPr>
                <w:bCs/>
                <w:i/>
              </w:rPr>
              <w:t>[</w:t>
            </w:r>
            <w:r w:rsidR="00EA5752" w:rsidRPr="00EA5752">
              <w:rPr>
                <w:bCs/>
                <w:i/>
              </w:rPr>
              <w:t>k</w:t>
            </w:r>
            <w:r w:rsidR="00105675" w:rsidRPr="00EA5752">
              <w:rPr>
                <w:bCs/>
                <w:i/>
              </w:rPr>
              <w:t>W]</w:t>
            </w:r>
          </w:p>
        </w:tc>
        <w:tc>
          <w:tcPr>
            <w:tcW w:w="4253" w:type="dxa"/>
            <w:vAlign w:val="center"/>
          </w:tcPr>
          <w:p w:rsidR="00F95317" w:rsidRPr="00F95317" w:rsidRDefault="00F95317" w:rsidP="00A72FD2">
            <w:pPr>
              <w:rPr>
                <w:b/>
                <w:bCs/>
                <w:color w:val="000000"/>
              </w:rPr>
            </w:pPr>
          </w:p>
        </w:tc>
      </w:tr>
      <w:tr w:rsidR="00F95317" w:rsidRPr="00F95317" w:rsidTr="00293F55">
        <w:trPr>
          <w:trHeight w:val="454"/>
        </w:trPr>
        <w:tc>
          <w:tcPr>
            <w:tcW w:w="4644" w:type="dxa"/>
            <w:vAlign w:val="center"/>
          </w:tcPr>
          <w:p w:rsidR="00F95317" w:rsidRPr="00EA5752" w:rsidRDefault="00C93C2C" w:rsidP="00A72FD2">
            <w:pPr>
              <w:autoSpaceDE w:val="0"/>
              <w:autoSpaceDN w:val="0"/>
              <w:adjustRightInd w:val="0"/>
            </w:pPr>
            <w:r w:rsidRPr="00EA5752">
              <w:t>označenie odberného miesta</w:t>
            </w:r>
            <w:r w:rsidR="00EA5752" w:rsidRPr="00EA5752">
              <w:t xml:space="preserve"> (</w:t>
            </w:r>
            <w:r w:rsidR="00EA5752" w:rsidRPr="00EA5752">
              <w:rPr>
                <w:bCs/>
              </w:rPr>
              <w:t xml:space="preserve"> miesto spotreby</w:t>
            </w:r>
            <w:r w:rsidR="00EA5752" w:rsidRPr="00EA5752">
              <w:t xml:space="preserve"> podľa zmluvy o pripojení do distribučnej sústavy)</w:t>
            </w:r>
          </w:p>
        </w:tc>
        <w:tc>
          <w:tcPr>
            <w:tcW w:w="4253" w:type="dxa"/>
            <w:vAlign w:val="center"/>
          </w:tcPr>
          <w:p w:rsidR="00F95317" w:rsidRPr="00F95317" w:rsidRDefault="00F95317" w:rsidP="00A72FD2">
            <w:pPr>
              <w:rPr>
                <w:b/>
                <w:bCs/>
                <w:color w:val="000000"/>
              </w:rPr>
            </w:pPr>
          </w:p>
        </w:tc>
      </w:tr>
      <w:tr w:rsidR="00F95317" w:rsidRPr="00F95317" w:rsidTr="00293F55">
        <w:trPr>
          <w:trHeight w:val="454"/>
        </w:trPr>
        <w:tc>
          <w:tcPr>
            <w:tcW w:w="4644" w:type="dxa"/>
            <w:vAlign w:val="center"/>
          </w:tcPr>
          <w:p w:rsidR="00105675" w:rsidRPr="00EA5752" w:rsidRDefault="00C93C2C" w:rsidP="00A72FD2">
            <w:pPr>
              <w:autoSpaceDE w:val="0"/>
              <w:autoSpaceDN w:val="0"/>
              <w:adjustRightInd w:val="0"/>
            </w:pPr>
            <w:r w:rsidRPr="00EA5752">
              <w:t>označenie odovzdávacieho miesta</w:t>
            </w:r>
            <w:r w:rsidR="00EA5752" w:rsidRPr="00EA5752">
              <w:t>(</w:t>
            </w:r>
            <w:r w:rsidR="00EA5752" w:rsidRPr="00EA5752">
              <w:rPr>
                <w:bCs/>
              </w:rPr>
              <w:t xml:space="preserve"> EIC</w:t>
            </w:r>
            <w:r w:rsidR="00EA5752" w:rsidRPr="00EA5752">
              <w:t xml:space="preserve"> podľa zmluvy o pripojení do distribučnej sústavy)</w:t>
            </w:r>
          </w:p>
        </w:tc>
        <w:tc>
          <w:tcPr>
            <w:tcW w:w="4253" w:type="dxa"/>
            <w:vAlign w:val="center"/>
          </w:tcPr>
          <w:p w:rsidR="00F95317" w:rsidRPr="00F95317" w:rsidRDefault="00F95317" w:rsidP="00A72FD2">
            <w:pPr>
              <w:rPr>
                <w:b/>
                <w:bCs/>
                <w:color w:val="000000"/>
              </w:rPr>
            </w:pPr>
          </w:p>
        </w:tc>
      </w:tr>
      <w:tr w:rsidR="00C93C2C" w:rsidRPr="00F95317" w:rsidTr="00293F55">
        <w:trPr>
          <w:trHeight w:val="1106"/>
        </w:trPr>
        <w:tc>
          <w:tcPr>
            <w:tcW w:w="4644" w:type="dxa"/>
            <w:vAlign w:val="center"/>
          </w:tcPr>
          <w:p w:rsidR="00105675" w:rsidRPr="00F95317" w:rsidRDefault="00C93C2C" w:rsidP="00EA5752">
            <w:pPr>
              <w:autoSpaceDE w:val="0"/>
              <w:autoSpaceDN w:val="0"/>
              <w:adjustRightInd w:val="0"/>
            </w:pPr>
            <w:r w:rsidRPr="00F95317">
              <w:t>špecifikáci</w:t>
            </w:r>
            <w:r>
              <w:t>a</w:t>
            </w:r>
            <w:r w:rsidRPr="00F95317">
              <w:t xml:space="preserve"> obnoviteľného zdroja energie, z ktorého je elektrina v lokálnom zdroji vyrábaná</w:t>
            </w:r>
            <w:r w:rsidR="00EA5752">
              <w:t xml:space="preserve"> (</w:t>
            </w:r>
            <w:r w:rsidR="00944150">
              <w:t xml:space="preserve">1. – 9. </w:t>
            </w:r>
            <w:r w:rsidR="00EA5752">
              <w:t>podľa *</w:t>
            </w:r>
            <w:r w:rsidR="00ED6D44">
              <w:t>*</w:t>
            </w:r>
            <w:r w:rsidR="00EA5752">
              <w:t>)</w:t>
            </w:r>
          </w:p>
        </w:tc>
        <w:tc>
          <w:tcPr>
            <w:tcW w:w="4253" w:type="dxa"/>
            <w:vAlign w:val="center"/>
          </w:tcPr>
          <w:p w:rsidR="00C93C2C" w:rsidRPr="00F95317" w:rsidRDefault="00C93C2C" w:rsidP="00A72FD2">
            <w:pPr>
              <w:rPr>
                <w:b/>
                <w:bCs/>
                <w:color w:val="000000"/>
              </w:rPr>
            </w:pPr>
          </w:p>
        </w:tc>
      </w:tr>
    </w:tbl>
    <w:p w:rsidR="005B01A5" w:rsidRDefault="005B01A5" w:rsidP="00A11AB4">
      <w:pPr>
        <w:ind w:left="-180" w:right="-110"/>
        <w:jc w:val="both"/>
        <w:rPr>
          <w:color w:val="000000"/>
          <w:sz w:val="22"/>
          <w:szCs w:val="22"/>
        </w:rPr>
      </w:pPr>
    </w:p>
    <w:p w:rsidR="00F23E89" w:rsidRDefault="00F95317" w:rsidP="00C86CA4">
      <w:pPr>
        <w:autoSpaceDE w:val="0"/>
        <w:autoSpaceDN w:val="0"/>
        <w:adjustRightInd w:val="0"/>
        <w:ind w:hanging="142"/>
        <w:rPr>
          <w:color w:val="000000"/>
        </w:rPr>
      </w:pPr>
      <w:r w:rsidRPr="00C86CA4">
        <w:rPr>
          <w:b/>
          <w:color w:val="000000"/>
        </w:rPr>
        <w:t>P</w:t>
      </w:r>
      <w:r w:rsidR="00F2441A" w:rsidRPr="00C86CA4">
        <w:rPr>
          <w:b/>
          <w:color w:val="000000"/>
        </w:rPr>
        <w:t>ovinn</w:t>
      </w:r>
      <w:r w:rsidR="0059351D">
        <w:rPr>
          <w:b/>
          <w:color w:val="000000"/>
        </w:rPr>
        <w:t>é</w:t>
      </w:r>
      <w:r w:rsidR="00F2441A" w:rsidRPr="00C86CA4">
        <w:rPr>
          <w:b/>
          <w:color w:val="000000"/>
        </w:rPr>
        <w:t xml:space="preserve"> p</w:t>
      </w:r>
      <w:r w:rsidRPr="00C86CA4">
        <w:rPr>
          <w:b/>
          <w:color w:val="000000"/>
        </w:rPr>
        <w:t>ríloh</w:t>
      </w:r>
      <w:r w:rsidR="0059351D">
        <w:rPr>
          <w:b/>
          <w:color w:val="000000"/>
        </w:rPr>
        <w:t>y</w:t>
      </w:r>
      <w:r w:rsidR="00C93C2C">
        <w:rPr>
          <w:color w:val="000000"/>
        </w:rPr>
        <w:t>:</w:t>
      </w:r>
      <w:r w:rsidR="0059351D">
        <w:rPr>
          <w:color w:val="000000"/>
        </w:rPr>
        <w:tab/>
      </w:r>
    </w:p>
    <w:p w:rsidR="009A749F" w:rsidRDefault="00F95317" w:rsidP="00F23E8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C93C2C">
        <w:t>kópia zmluvy o pripojení do distribučnej sústavy pre lokálny zdroj</w:t>
      </w:r>
      <w:r w:rsidR="00AC6F20">
        <w:t xml:space="preserve"> </w:t>
      </w:r>
    </w:p>
    <w:p w:rsidR="005B01A5" w:rsidRDefault="009A749F" w:rsidP="00F23E8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C93C2C">
        <w:t xml:space="preserve">kópia </w:t>
      </w:r>
      <w:r w:rsidR="007D6A10">
        <w:t>dokladu</w:t>
      </w:r>
      <w:r w:rsidRPr="00C93C2C">
        <w:t xml:space="preserve"> </w:t>
      </w:r>
      <w:r>
        <w:t>s</w:t>
      </w:r>
      <w:r w:rsidRPr="00C93C2C">
        <w:t xml:space="preserve"> distribučn</w:t>
      </w:r>
      <w:r>
        <w:t>ou</w:t>
      </w:r>
      <w:r w:rsidRPr="00C93C2C">
        <w:t xml:space="preserve"> sústav</w:t>
      </w:r>
      <w:r>
        <w:t>ou</w:t>
      </w:r>
      <w:r w:rsidRPr="00C93C2C">
        <w:t xml:space="preserve"> </w:t>
      </w:r>
      <w:r w:rsidR="00AC6F20">
        <w:t>s uvedením dátumu,</w:t>
      </w:r>
      <w:r>
        <w:t xml:space="preserve"> kedy bol </w:t>
      </w:r>
      <w:r w:rsidRPr="00C93C2C">
        <w:t>lokálny zdroj</w:t>
      </w:r>
      <w:r>
        <w:t xml:space="preserve"> pripojený do </w:t>
      </w:r>
      <w:r w:rsidRPr="00C93C2C">
        <w:t>distribučnej sústavy</w:t>
      </w:r>
      <w:r w:rsidR="007D6A10">
        <w:t xml:space="preserve"> (napr. oznámenie o pripojení lokálneho zdroja do distribučnej sústavy)</w:t>
      </w:r>
    </w:p>
    <w:p w:rsidR="00F23E89" w:rsidRDefault="0059351D" w:rsidP="00F23E8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C93C2C">
        <w:t xml:space="preserve">kópia </w:t>
      </w:r>
      <w:r>
        <w:t>protokolu o funkčných skúškach</w:t>
      </w:r>
      <w:r w:rsidR="00FF5F6B">
        <w:t>, ak bol vydaný alebo informácia, že vydaný nebol</w:t>
      </w:r>
      <w:r>
        <w:t xml:space="preserve"> </w:t>
      </w:r>
    </w:p>
    <w:p w:rsidR="0059351D" w:rsidRPr="00F23E89" w:rsidRDefault="0059351D" w:rsidP="00F23E8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</w:pPr>
      <w:r w:rsidRPr="00C93C2C">
        <w:t xml:space="preserve">kópia </w:t>
      </w:r>
      <w:r>
        <w:t>právoplatného kolaudačného rozhodnutia</w:t>
      </w:r>
      <w:r w:rsidR="00F23E89" w:rsidRPr="00F23E89">
        <w:t>, ktorým bolo povolené trvalé užívanie zariadenia výrobcu elektriny alebo písomné oznámenie stavebného úradu, že proti uskutočneniu drobnej stavby nemá námietky, ak je zariadenie výrobcu elektriny drobnou stavbou</w:t>
      </w:r>
    </w:p>
    <w:p w:rsidR="005B01A5" w:rsidRDefault="005B01A5" w:rsidP="00A11AB4">
      <w:pPr>
        <w:ind w:left="-180" w:right="-110"/>
        <w:jc w:val="both"/>
        <w:rPr>
          <w:color w:val="000000"/>
          <w:sz w:val="22"/>
          <w:szCs w:val="22"/>
        </w:rPr>
      </w:pPr>
    </w:p>
    <w:p w:rsidR="00CB7B39" w:rsidRPr="00CB7B39" w:rsidRDefault="00CB7B39" w:rsidP="00426024">
      <w:pPr>
        <w:ind w:left="540"/>
        <w:jc w:val="both"/>
        <w:rPr>
          <w:color w:val="000000"/>
          <w:sz w:val="18"/>
          <w:szCs w:val="18"/>
        </w:rPr>
      </w:pPr>
    </w:p>
    <w:p w:rsidR="00CB7B39" w:rsidRPr="00C86CA4" w:rsidRDefault="00507BA6" w:rsidP="00507BA6">
      <w:pPr>
        <w:jc w:val="both"/>
        <w:rPr>
          <w:color w:val="000000"/>
        </w:rPr>
      </w:pPr>
      <w:r w:rsidRPr="00C86CA4">
        <w:rPr>
          <w:color w:val="000000"/>
        </w:rPr>
        <w:t>Meno, priezvisko</w:t>
      </w:r>
      <w:r w:rsidR="00370653" w:rsidRPr="00C86CA4">
        <w:rPr>
          <w:color w:val="000000"/>
        </w:rPr>
        <w:t xml:space="preserve"> a podpis </w:t>
      </w:r>
      <w:r w:rsidR="007F105C" w:rsidRPr="00C86CA4">
        <w:rPr>
          <w:color w:val="000000"/>
        </w:rPr>
        <w:t>f</w:t>
      </w:r>
      <w:r w:rsidR="00D707FC" w:rsidRPr="00C86CA4">
        <w:rPr>
          <w:color w:val="000000"/>
        </w:rPr>
        <w:t xml:space="preserve">yzickej osoby </w:t>
      </w:r>
      <w:r w:rsidR="00CB7B39" w:rsidRPr="00C86CA4">
        <w:rPr>
          <w:color w:val="000000"/>
        </w:rPr>
        <w:t>/</w:t>
      </w:r>
    </w:p>
    <w:p w:rsidR="00507BA6" w:rsidRPr="00C86CA4" w:rsidRDefault="00CB7B39" w:rsidP="00507BA6">
      <w:pPr>
        <w:jc w:val="both"/>
        <w:rPr>
          <w:color w:val="000000"/>
        </w:rPr>
      </w:pPr>
      <w:r w:rsidRPr="00C86CA4">
        <w:rPr>
          <w:color w:val="000000"/>
        </w:rPr>
        <w:t>Meno, priezvisko, funkcia a podpis</w:t>
      </w:r>
      <w:r w:rsidR="00D707FC" w:rsidRPr="00C86CA4">
        <w:rPr>
          <w:color w:val="000000"/>
        </w:rPr>
        <w:t xml:space="preserve"> </w:t>
      </w:r>
      <w:r w:rsidR="00A561A3" w:rsidRPr="00C86CA4">
        <w:rPr>
          <w:color w:val="000000"/>
        </w:rPr>
        <w:t>člen</w:t>
      </w:r>
      <w:r w:rsidRPr="00C86CA4">
        <w:rPr>
          <w:color w:val="000000"/>
        </w:rPr>
        <w:t>ov</w:t>
      </w:r>
      <w:r w:rsidR="00A561A3" w:rsidRPr="00C86CA4">
        <w:rPr>
          <w:color w:val="000000"/>
        </w:rPr>
        <w:t xml:space="preserve"> štatutárneho orgánu</w:t>
      </w:r>
      <w:r w:rsidRPr="00C86CA4">
        <w:rPr>
          <w:color w:val="000000"/>
        </w:rPr>
        <w:t xml:space="preserve"> právnickej osoby (podľa výpisu z obchodného registra)</w:t>
      </w:r>
    </w:p>
    <w:p w:rsidR="00C86CA4" w:rsidRPr="00C86CA4" w:rsidRDefault="00C86CA4" w:rsidP="00507BA6">
      <w:pPr>
        <w:rPr>
          <w:b/>
          <w:bCs/>
          <w:color w:val="000000"/>
        </w:rPr>
      </w:pPr>
    </w:p>
    <w:tbl>
      <w:tblPr>
        <w:tblStyle w:val="Mriekatabuky"/>
        <w:tblpPr w:leftFromText="141" w:rightFromText="141" w:vertAnchor="text" w:horzAnchor="margin" w:tblpY="-3"/>
        <w:tblW w:w="9180" w:type="dxa"/>
        <w:tblInd w:w="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11AB4" w:rsidRPr="00C86CA4">
        <w:tc>
          <w:tcPr>
            <w:tcW w:w="9180" w:type="dxa"/>
            <w:tcBorders>
              <w:bottom w:val="dashed" w:sz="4" w:space="0" w:color="auto"/>
            </w:tcBorders>
          </w:tcPr>
          <w:p w:rsidR="00A11AB4" w:rsidRPr="00C86CA4" w:rsidRDefault="00A11AB4" w:rsidP="00A11AB4">
            <w:pPr>
              <w:widowControl w:val="0"/>
              <w:tabs>
                <w:tab w:val="center" w:pos="8460"/>
              </w:tabs>
              <w:rPr>
                <w:snapToGrid w:val="0"/>
                <w:color w:val="000000"/>
              </w:rPr>
            </w:pPr>
          </w:p>
        </w:tc>
      </w:tr>
    </w:tbl>
    <w:p w:rsidR="00CB7B39" w:rsidRPr="00C86CA4" w:rsidRDefault="00CB7B39">
      <w:pPr>
        <w:rPr>
          <w:color w:val="000000"/>
        </w:rPr>
      </w:pPr>
    </w:p>
    <w:tbl>
      <w:tblPr>
        <w:tblStyle w:val="Mriekatabuky"/>
        <w:tblpPr w:leftFromText="141" w:rightFromText="141" w:vertAnchor="text" w:horzAnchor="margin" w:tblpY="-1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1980"/>
        <w:gridCol w:w="2880"/>
      </w:tblGrid>
      <w:tr w:rsidR="00A11AB4" w:rsidRPr="00C86CA4">
        <w:tc>
          <w:tcPr>
            <w:tcW w:w="468" w:type="dxa"/>
            <w:tcBorders>
              <w:top w:val="nil"/>
              <w:bottom w:val="nil"/>
            </w:tcBorders>
          </w:tcPr>
          <w:p w:rsidR="00A11AB4" w:rsidRPr="00C86CA4" w:rsidRDefault="00A11AB4" w:rsidP="00A11AB4">
            <w:pPr>
              <w:jc w:val="right"/>
              <w:rPr>
                <w:color w:val="000000"/>
              </w:rPr>
            </w:pPr>
            <w:r w:rsidRPr="00C86CA4">
              <w:rPr>
                <w:color w:val="000000"/>
              </w:rPr>
              <w:t>V</w:t>
            </w:r>
          </w:p>
        </w:tc>
        <w:tc>
          <w:tcPr>
            <w:tcW w:w="3060" w:type="dxa"/>
          </w:tcPr>
          <w:p w:rsidR="00A11AB4" w:rsidRPr="00C86CA4" w:rsidRDefault="00A11AB4" w:rsidP="00A11AB4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A11AB4" w:rsidRPr="00C86CA4" w:rsidRDefault="00A11AB4" w:rsidP="00A11AB4">
            <w:pPr>
              <w:jc w:val="right"/>
              <w:rPr>
                <w:color w:val="000000"/>
              </w:rPr>
            </w:pPr>
            <w:r w:rsidRPr="00C86CA4">
              <w:rPr>
                <w:color w:val="000000"/>
              </w:rPr>
              <w:t>dňa</w:t>
            </w:r>
          </w:p>
        </w:tc>
        <w:tc>
          <w:tcPr>
            <w:tcW w:w="2880" w:type="dxa"/>
          </w:tcPr>
          <w:p w:rsidR="00A11AB4" w:rsidRPr="00C86CA4" w:rsidRDefault="00A11AB4" w:rsidP="00A11AB4">
            <w:pPr>
              <w:rPr>
                <w:color w:val="000000"/>
              </w:rPr>
            </w:pPr>
          </w:p>
        </w:tc>
      </w:tr>
    </w:tbl>
    <w:p w:rsidR="00C306A1" w:rsidRDefault="00C306A1">
      <w:pPr>
        <w:rPr>
          <w:color w:val="000000"/>
        </w:rPr>
      </w:pPr>
    </w:p>
    <w:p w:rsidR="00FA7354" w:rsidRDefault="00FA7354">
      <w:pPr>
        <w:rPr>
          <w:color w:val="000000"/>
        </w:rPr>
      </w:pPr>
    </w:p>
    <w:p w:rsidR="00FA7354" w:rsidRDefault="00A240A1" w:rsidP="00ED6D44">
      <w:pPr>
        <w:rPr>
          <w:color w:val="000000"/>
          <w:sz w:val="18"/>
          <w:szCs w:val="18"/>
        </w:rPr>
      </w:pPr>
      <w:r>
        <w:rPr>
          <w:color w:val="000000"/>
        </w:rPr>
        <w:br w:type="page"/>
      </w:r>
      <w:r w:rsidR="00FA7354" w:rsidRPr="003F4A6A">
        <w:rPr>
          <w:b/>
          <w:color w:val="000000"/>
          <w:sz w:val="18"/>
          <w:szCs w:val="18"/>
        </w:rPr>
        <w:lastRenderedPageBreak/>
        <w:t>*</w:t>
      </w:r>
      <w:r w:rsidR="00FA7354">
        <w:rPr>
          <w:color w:val="000000"/>
          <w:sz w:val="18"/>
          <w:szCs w:val="18"/>
        </w:rPr>
        <w:t xml:space="preserve"> V prípade vykonávania činnosti podľa písm. a) výroba a dodávka elektriny zariadeniami na výrobu elektriny s celkovým inštalovaným výkonom do 1 MW vrátane je potrebné v opise zariadenia uviesť typ výroby podľa vyhlášky Úradu </w:t>
      </w:r>
      <w:r w:rsidR="00FA7354">
        <w:rPr>
          <w:color w:val="000000"/>
          <w:sz w:val="18"/>
          <w:szCs w:val="18"/>
        </w:rPr>
        <w:br/>
        <w:t xml:space="preserve">pre reguláciu sieťových odvetví č. </w:t>
      </w:r>
      <w:r w:rsidR="00EA5752">
        <w:rPr>
          <w:color w:val="000000"/>
          <w:sz w:val="18"/>
          <w:szCs w:val="18"/>
        </w:rPr>
        <w:t>18</w:t>
      </w:r>
      <w:r w:rsidR="00FA7354">
        <w:rPr>
          <w:color w:val="000000"/>
          <w:sz w:val="18"/>
          <w:szCs w:val="18"/>
        </w:rPr>
        <w:t>/201</w:t>
      </w:r>
      <w:r w:rsidR="00EA5752">
        <w:rPr>
          <w:color w:val="000000"/>
          <w:sz w:val="18"/>
          <w:szCs w:val="18"/>
        </w:rPr>
        <w:t>7</w:t>
      </w:r>
      <w:r w:rsidR="00FA7354">
        <w:rPr>
          <w:color w:val="000000"/>
          <w:sz w:val="18"/>
          <w:szCs w:val="18"/>
        </w:rPr>
        <w:t xml:space="preserve"> Z. z., ktorou sa ustanovuje cenová regulácia v</w:t>
      </w:r>
      <w:r w:rsidR="00EA5752">
        <w:rPr>
          <w:color w:val="000000"/>
          <w:sz w:val="18"/>
          <w:szCs w:val="18"/>
        </w:rPr>
        <w:t> </w:t>
      </w:r>
      <w:r w:rsidR="00FA7354">
        <w:rPr>
          <w:color w:val="000000"/>
          <w:sz w:val="18"/>
          <w:szCs w:val="18"/>
        </w:rPr>
        <w:t>elektroenergetike</w:t>
      </w:r>
    </w:p>
    <w:p w:rsidR="00EA5752" w:rsidRDefault="00EA5752" w:rsidP="00FA7354">
      <w:pPr>
        <w:jc w:val="both"/>
        <w:rPr>
          <w:color w:val="000000"/>
          <w:sz w:val="18"/>
          <w:szCs w:val="18"/>
        </w:rPr>
      </w:pPr>
    </w:p>
    <w:p w:rsidR="00FA7354" w:rsidRDefault="00FA7354" w:rsidP="00FA735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 10 ods. 1 elektrina vyrobená z obnoviteľných zdrojov energie </w:t>
      </w:r>
    </w:p>
    <w:p w:rsidR="00FA7354" w:rsidRDefault="00FA7354" w:rsidP="00FA7354">
      <w:pPr>
        <w:rPr>
          <w:sz w:val="18"/>
          <w:szCs w:val="18"/>
        </w:rPr>
      </w:pPr>
    </w:p>
    <w:tbl>
      <w:tblPr>
        <w:tblW w:w="9513" w:type="dxa"/>
        <w:tblCellSpacing w:w="0" w:type="dxa"/>
        <w:tblLook w:val="04A0" w:firstRow="1" w:lastRow="0" w:firstColumn="1" w:lastColumn="0" w:noHBand="0" w:noVBand="1"/>
      </w:tblPr>
      <w:tblGrid>
        <w:gridCol w:w="190"/>
        <w:gridCol w:w="174"/>
        <w:gridCol w:w="9149"/>
      </w:tblGrid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93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vodnej energie s celkovým inštalovaným výkonom zariadenia výrobcu elektriny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93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 slnečnej energie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93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veternej energie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93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geotermálnej energie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93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 spaľovania alebo spoluspaľovania kombinovanou výrobou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cielene pestovanej biomasy okrem obilnej slamy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odpadnej biomasy ostatnej okrem obilnej slamy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obilnej slamy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biokvapaliny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f)</w:t>
            </w:r>
          </w:p>
        </w:tc>
        <w:tc>
          <w:tcPr>
            <w:tcW w:w="93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zo spoluspaľovania biologicky rozložiteľných zložiek komunálneho odpadu s fosílnymi palivami </w:t>
            </w:r>
            <w:r>
              <w:rPr>
                <w:sz w:val="18"/>
                <w:szCs w:val="18"/>
              </w:rPr>
              <w:br/>
              <w:t xml:space="preserve">kombinovanou výrobou;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g)</w:t>
            </w:r>
          </w:p>
        </w:tc>
        <w:tc>
          <w:tcPr>
            <w:tcW w:w="931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 spaľovania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skládkového plynu alebo plynu z čističiek odpadových vôd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biometánu získaného z bioplynu vyrobeného anaeróbnou fermentačnou technológiou s celkovým </w:t>
            </w:r>
            <w:r>
              <w:rPr>
                <w:sz w:val="18"/>
                <w:szCs w:val="18"/>
              </w:rPr>
              <w:br/>
              <w:t>výkonom zariadenia do 1 MW vrátane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>
              <w:rPr>
                <w:sz w:val="18"/>
                <w:szCs w:val="18"/>
              </w:rPr>
              <w:br/>
              <w:t>do 250 kW vrátane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>
              <w:rPr>
                <w:sz w:val="18"/>
                <w:szCs w:val="18"/>
              </w:rPr>
              <w:br/>
              <w:t>nad 250 kW do 500 kW vrátane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>
              <w:rPr>
                <w:sz w:val="18"/>
                <w:szCs w:val="18"/>
              </w:rPr>
              <w:br/>
              <w:t>nad 500 kW do 750 kW vrátane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bioplynu vyrobeného anaeróbnou fermentačnou technológiou s celkovým výkonom zariadenia </w:t>
            </w:r>
            <w:r>
              <w:rPr>
                <w:sz w:val="18"/>
                <w:szCs w:val="18"/>
              </w:rPr>
              <w:br/>
              <w:t>nad 750 kW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plynu vyrobeného termochemickým splyňovaním biomasy v splyňovacom generátore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91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fermentovanej zmesi vyrobenej aeróbnou fermentáciou biologicky rozložiteľného odpadu</w:t>
            </w:r>
          </w:p>
        </w:tc>
      </w:tr>
    </w:tbl>
    <w:p w:rsidR="00FA7354" w:rsidRDefault="00FA7354" w:rsidP="00FA7354">
      <w:pPr>
        <w:ind w:left="405"/>
        <w:rPr>
          <w:sz w:val="18"/>
          <w:szCs w:val="18"/>
        </w:rPr>
      </w:pPr>
    </w:p>
    <w:p w:rsidR="00FA7354" w:rsidRDefault="00FA7354" w:rsidP="00FA7354">
      <w:pPr>
        <w:rPr>
          <w:sz w:val="18"/>
          <w:szCs w:val="18"/>
        </w:rPr>
      </w:pPr>
      <w:r>
        <w:rPr>
          <w:sz w:val="18"/>
          <w:szCs w:val="18"/>
        </w:rPr>
        <w:t xml:space="preserve">§ 10 ods. 2 elektrina vyrobená vysoko účinnou kombinovanou výrobou </w:t>
      </w:r>
    </w:p>
    <w:p w:rsidR="00FA7354" w:rsidRDefault="00FA7354" w:rsidP="00FA7354">
      <w:pPr>
        <w:ind w:left="405"/>
        <w:rPr>
          <w:sz w:val="18"/>
          <w:szCs w:val="18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80"/>
        <w:gridCol w:w="251"/>
        <w:gridCol w:w="8639"/>
      </w:tblGrid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spaľovacej turbíne s kombinovaným cyklom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spaľovacej turbíne s regeneráciou tepla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spaľovacom motore s palivom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zemný plyn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vykurovací olej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zmes vzduchu a metánu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 katalyticky spracovaného odpadu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termického štiepenia odpadov a jeho produktov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protitlakovej parnej turbíne alebo v kondenzačnej parnej turbíne s odberom tepla s palivom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zemný plyn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vykurovací olej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hnedé uhlie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čierne uhlie s celkovým inštalovaným výkonom zariadenia výrobcu elektriny do 50 MW vrátane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čierne uhlie s celkovým inštalovaným výkonom zariadenia výrobcu elektriny nad 50 MW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komunálny odpad 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plyn vyrobený termochemickým splyňovaním odpadu v splyňovacom generátore alebo </w:t>
            </w:r>
            <w:r>
              <w:rPr>
                <w:sz w:val="18"/>
                <w:szCs w:val="18"/>
              </w:rPr>
              <w:br/>
              <w:t>termickým štiepením odpadu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spaľovanie energeticky využiteľných plynov vznikajúcich pri hutníckej výrobe ocele</w:t>
            </w:r>
          </w:p>
        </w:tc>
      </w:tr>
      <w:tr w:rsidR="00FA7354" w:rsidTr="0062224E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7354" w:rsidRDefault="00FA7354" w:rsidP="0062224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Rankinovom organickom cykle </w:t>
            </w:r>
          </w:p>
          <w:p w:rsidR="00D021AD" w:rsidRDefault="00D021AD" w:rsidP="0062224E">
            <w:pPr>
              <w:spacing w:line="276" w:lineRule="auto"/>
              <w:rPr>
                <w:sz w:val="18"/>
                <w:szCs w:val="18"/>
              </w:rPr>
            </w:pPr>
          </w:p>
          <w:p w:rsidR="00ED6D44" w:rsidRDefault="00ED6D44" w:rsidP="0062224E">
            <w:pPr>
              <w:spacing w:line="276" w:lineRule="auto"/>
              <w:rPr>
                <w:sz w:val="18"/>
                <w:szCs w:val="18"/>
              </w:rPr>
            </w:pPr>
          </w:p>
          <w:p w:rsidR="00ED6D44" w:rsidRDefault="00ED6D44" w:rsidP="0062224E">
            <w:pPr>
              <w:spacing w:line="276" w:lineRule="auto"/>
              <w:rPr>
                <w:sz w:val="18"/>
                <w:szCs w:val="18"/>
              </w:rPr>
            </w:pPr>
          </w:p>
          <w:p w:rsidR="00D021AD" w:rsidRDefault="00D021AD" w:rsidP="0062224E">
            <w:pPr>
              <w:spacing w:line="276" w:lineRule="auto"/>
              <w:rPr>
                <w:sz w:val="18"/>
                <w:szCs w:val="18"/>
              </w:rPr>
            </w:pPr>
          </w:p>
          <w:p w:rsidR="00D021AD" w:rsidRPr="000B2EF1" w:rsidRDefault="00ED6D44" w:rsidP="00D021A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*</w:t>
            </w:r>
            <w:r w:rsidR="00D021AD" w:rsidRPr="003F4A6A">
              <w:rPr>
                <w:b/>
                <w:color w:val="000000"/>
                <w:sz w:val="18"/>
                <w:szCs w:val="18"/>
              </w:rPr>
              <w:t>*</w:t>
            </w:r>
            <w:r w:rsidR="00D021AD">
              <w:rPr>
                <w:color w:val="000000"/>
                <w:sz w:val="18"/>
                <w:szCs w:val="18"/>
              </w:rPr>
              <w:t xml:space="preserve"> </w:t>
            </w:r>
            <w:r w:rsidR="00D021AD" w:rsidRPr="000B2EF1">
              <w:rPr>
                <w:sz w:val="18"/>
                <w:szCs w:val="18"/>
              </w:rPr>
              <w:t>obnoviteľným zdrojom energie nefosílny zdroj energie, ktorého energetický potenciál sa trvalo obnovuje prírodnými</w:t>
            </w:r>
            <w:r w:rsidR="00D021AD">
              <w:rPr>
                <w:sz w:val="18"/>
                <w:szCs w:val="18"/>
              </w:rPr>
              <w:t xml:space="preserve"> </w:t>
            </w:r>
            <w:r w:rsidR="00D021AD" w:rsidRPr="000B2EF1">
              <w:rPr>
                <w:sz w:val="18"/>
                <w:szCs w:val="18"/>
              </w:rPr>
              <w:t xml:space="preserve">procesmi alebo činnosťou ľudí, a ide o tieto zdroje: </w:t>
            </w:r>
          </w:p>
          <w:p w:rsidR="00D021AD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</w:p>
          <w:p w:rsidR="00D021AD" w:rsidRPr="000B2EF1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  <w:r w:rsidRPr="000B2EF1">
              <w:rPr>
                <w:sz w:val="18"/>
                <w:szCs w:val="18"/>
              </w:rPr>
              <w:t xml:space="preserve">1. vodná energia, </w:t>
            </w:r>
          </w:p>
          <w:p w:rsidR="00D021AD" w:rsidRPr="000B2EF1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  <w:r w:rsidRPr="000B2EF1">
              <w:rPr>
                <w:sz w:val="18"/>
                <w:szCs w:val="18"/>
              </w:rPr>
              <w:t xml:space="preserve">2. slnečná energia, </w:t>
            </w:r>
          </w:p>
          <w:p w:rsidR="00D021AD" w:rsidRPr="000B2EF1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  <w:r w:rsidRPr="000B2EF1">
              <w:rPr>
                <w:sz w:val="18"/>
                <w:szCs w:val="18"/>
              </w:rPr>
              <w:t xml:space="preserve">3. veterná energia, </w:t>
            </w:r>
          </w:p>
          <w:p w:rsidR="00D021AD" w:rsidRPr="000B2EF1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  <w:r w:rsidRPr="000B2EF1">
              <w:rPr>
                <w:sz w:val="18"/>
                <w:szCs w:val="18"/>
              </w:rPr>
              <w:t>4. geotermálna energia,</w:t>
            </w:r>
          </w:p>
          <w:p w:rsidR="00D021AD" w:rsidRPr="000B2EF1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  <w:r w:rsidRPr="000B2EF1">
              <w:rPr>
                <w:sz w:val="18"/>
                <w:szCs w:val="18"/>
              </w:rPr>
              <w:t xml:space="preserve">5. biomasa vrátane všetkých produktov jej spracovania, okrem dreva, ktoré nepochádza z energetických porastov a okrem dreva, ktoré nie je odpadom z drevospracujúceho priemyslu, </w:t>
            </w:r>
          </w:p>
          <w:p w:rsidR="00D021AD" w:rsidRPr="000B2EF1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  <w:r w:rsidRPr="000B2EF1">
              <w:rPr>
                <w:sz w:val="18"/>
                <w:szCs w:val="18"/>
              </w:rPr>
              <w:t xml:space="preserve">6. bioplyn, skládkový plyn, plyn z čističiek odpadových vôd, </w:t>
            </w:r>
          </w:p>
          <w:p w:rsidR="00D021AD" w:rsidRPr="000B2EF1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  <w:r w:rsidRPr="000B2EF1">
              <w:rPr>
                <w:sz w:val="18"/>
                <w:szCs w:val="18"/>
              </w:rPr>
              <w:t xml:space="preserve">7. biometán, </w:t>
            </w:r>
          </w:p>
          <w:p w:rsidR="00D021AD" w:rsidRPr="000B2EF1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  <w:r w:rsidRPr="000B2EF1">
              <w:rPr>
                <w:sz w:val="18"/>
                <w:szCs w:val="18"/>
              </w:rPr>
              <w:t xml:space="preserve">8. aerotermálna energia, </w:t>
            </w:r>
          </w:p>
          <w:p w:rsidR="00D021AD" w:rsidRDefault="00D021AD" w:rsidP="00D021AD">
            <w:pPr>
              <w:autoSpaceDE w:val="0"/>
              <w:autoSpaceDN w:val="0"/>
              <w:adjustRightInd w:val="0"/>
              <w:ind w:left="426" w:hanging="426"/>
              <w:jc w:val="both"/>
              <w:rPr>
                <w:sz w:val="18"/>
                <w:szCs w:val="18"/>
              </w:rPr>
            </w:pPr>
            <w:r w:rsidRPr="000B2EF1">
              <w:rPr>
                <w:sz w:val="18"/>
                <w:szCs w:val="18"/>
              </w:rPr>
              <w:t>9. hydrotermálna energia.</w:t>
            </w:r>
          </w:p>
          <w:p w:rsidR="00D021AD" w:rsidRDefault="00D021AD" w:rsidP="0062224E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:rsidR="00FA7354" w:rsidRDefault="00FA7354" w:rsidP="00FA7354">
      <w:pPr>
        <w:ind w:left="405"/>
        <w:rPr>
          <w:sz w:val="18"/>
          <w:szCs w:val="18"/>
        </w:rPr>
      </w:pPr>
    </w:p>
    <w:p w:rsidR="00FA7354" w:rsidRPr="00C306A1" w:rsidRDefault="00FA7354" w:rsidP="00FA7354">
      <w:pPr>
        <w:ind w:left="405"/>
        <w:jc w:val="both"/>
        <w:rPr>
          <w:color w:val="000000"/>
          <w:sz w:val="18"/>
          <w:szCs w:val="18"/>
        </w:rPr>
      </w:pPr>
    </w:p>
    <w:p w:rsidR="00FA7354" w:rsidRDefault="00FA7354">
      <w:pPr>
        <w:rPr>
          <w:color w:val="000000"/>
        </w:rPr>
      </w:pPr>
    </w:p>
    <w:sectPr w:rsidR="00FA7354" w:rsidSect="00567E00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A4" w:rsidRDefault="004171A4">
      <w:r>
        <w:separator/>
      </w:r>
    </w:p>
  </w:endnote>
  <w:endnote w:type="continuationSeparator" w:id="0">
    <w:p w:rsidR="004171A4" w:rsidRDefault="004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867" w:rsidRDefault="00125867" w:rsidP="00125867">
    <w:pPr>
      <w:pStyle w:val="Pta"/>
      <w:jc w:val="right"/>
    </w:pPr>
    <w:r w:rsidRPr="00125867">
      <w:rPr>
        <w:bCs/>
        <w:sz w:val="20"/>
        <w:szCs w:val="20"/>
      </w:rPr>
      <w:fldChar w:fldCharType="begin"/>
    </w:r>
    <w:r w:rsidRPr="00125867">
      <w:rPr>
        <w:bCs/>
        <w:sz w:val="20"/>
        <w:szCs w:val="20"/>
      </w:rPr>
      <w:instrText>PAGE</w:instrText>
    </w:r>
    <w:r w:rsidRPr="00125867">
      <w:rPr>
        <w:bCs/>
        <w:sz w:val="20"/>
        <w:szCs w:val="20"/>
      </w:rPr>
      <w:fldChar w:fldCharType="separate"/>
    </w:r>
    <w:r w:rsidRPr="00125867">
      <w:rPr>
        <w:bCs/>
        <w:sz w:val="20"/>
        <w:szCs w:val="20"/>
      </w:rPr>
      <w:t>2</w:t>
    </w:r>
    <w:r w:rsidRPr="00125867">
      <w:rPr>
        <w:bCs/>
        <w:sz w:val="20"/>
        <w:szCs w:val="20"/>
      </w:rPr>
      <w:fldChar w:fldCharType="end"/>
    </w:r>
    <w:r w:rsidRPr="00125867">
      <w:rPr>
        <w:sz w:val="20"/>
        <w:szCs w:val="20"/>
      </w:rPr>
      <w:t xml:space="preserve"> / </w:t>
    </w:r>
    <w:r w:rsidRPr="00125867">
      <w:rPr>
        <w:bCs/>
        <w:sz w:val="20"/>
        <w:szCs w:val="20"/>
      </w:rPr>
      <w:fldChar w:fldCharType="begin"/>
    </w:r>
    <w:r w:rsidRPr="00125867">
      <w:rPr>
        <w:bCs/>
        <w:sz w:val="20"/>
        <w:szCs w:val="20"/>
      </w:rPr>
      <w:instrText>NUMPAGES</w:instrText>
    </w:r>
    <w:r w:rsidRPr="00125867">
      <w:rPr>
        <w:bCs/>
        <w:sz w:val="20"/>
        <w:szCs w:val="20"/>
      </w:rPr>
      <w:fldChar w:fldCharType="separate"/>
    </w:r>
    <w:r w:rsidRPr="00125867">
      <w:rPr>
        <w:bCs/>
        <w:sz w:val="20"/>
        <w:szCs w:val="20"/>
      </w:rPr>
      <w:t>2</w:t>
    </w:r>
    <w:r w:rsidRPr="00125867">
      <w:rPr>
        <w:bCs/>
        <w:sz w:val="20"/>
        <w:szCs w:val="20"/>
      </w:rPr>
      <w:fldChar w:fldCharType="end"/>
    </w:r>
  </w:p>
  <w:p w:rsidR="00125867" w:rsidRDefault="001258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A4" w:rsidRDefault="004171A4">
      <w:r>
        <w:separator/>
      </w:r>
    </w:p>
  </w:footnote>
  <w:footnote w:type="continuationSeparator" w:id="0">
    <w:p w:rsidR="004171A4" w:rsidRDefault="0041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0130"/>
    <w:multiLevelType w:val="hybridMultilevel"/>
    <w:tmpl w:val="5F8A8914"/>
    <w:lvl w:ilvl="0" w:tplc="30266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98F3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0A02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F428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8E3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29C6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66B6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C55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61A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C58094B"/>
    <w:multiLevelType w:val="hybridMultilevel"/>
    <w:tmpl w:val="4E22C84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6C466D"/>
    <w:multiLevelType w:val="hybridMultilevel"/>
    <w:tmpl w:val="F2AA011C"/>
    <w:lvl w:ilvl="0" w:tplc="041B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 w15:restartNumberingAfterBreak="0">
    <w:nsid w:val="24187618"/>
    <w:multiLevelType w:val="hybridMultilevel"/>
    <w:tmpl w:val="72D842DE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650"/>
    <w:multiLevelType w:val="hybridMultilevel"/>
    <w:tmpl w:val="B3EE6286"/>
    <w:lvl w:ilvl="0" w:tplc="1D2A1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CBE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27E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ECE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E04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034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ACA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867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647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304953"/>
    <w:multiLevelType w:val="hybridMultilevel"/>
    <w:tmpl w:val="B6B0065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3B43CC9"/>
    <w:multiLevelType w:val="hybridMultilevel"/>
    <w:tmpl w:val="D88C1D92"/>
    <w:lvl w:ilvl="0" w:tplc="51BCF3E2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17"/>
    <w:rsid w:val="000079FE"/>
    <w:rsid w:val="00015895"/>
    <w:rsid w:val="00027D69"/>
    <w:rsid w:val="00050688"/>
    <w:rsid w:val="00085539"/>
    <w:rsid w:val="000923B6"/>
    <w:rsid w:val="000A20A8"/>
    <w:rsid w:val="000B2EF1"/>
    <w:rsid w:val="000C0F74"/>
    <w:rsid w:val="000C6D6F"/>
    <w:rsid w:val="000E09AA"/>
    <w:rsid w:val="00105675"/>
    <w:rsid w:val="0011220C"/>
    <w:rsid w:val="00123647"/>
    <w:rsid w:val="00125867"/>
    <w:rsid w:val="0013331E"/>
    <w:rsid w:val="00135183"/>
    <w:rsid w:val="00137B4F"/>
    <w:rsid w:val="001425BF"/>
    <w:rsid w:val="00191DA1"/>
    <w:rsid w:val="0019246D"/>
    <w:rsid w:val="001A50BD"/>
    <w:rsid w:val="001A6F49"/>
    <w:rsid w:val="001B41D4"/>
    <w:rsid w:val="001C2533"/>
    <w:rsid w:val="001D4BD4"/>
    <w:rsid w:val="001D4E12"/>
    <w:rsid w:val="001E68BF"/>
    <w:rsid w:val="001E7B97"/>
    <w:rsid w:val="001F0D6B"/>
    <w:rsid w:val="00211081"/>
    <w:rsid w:val="002361BC"/>
    <w:rsid w:val="00250430"/>
    <w:rsid w:val="002615E4"/>
    <w:rsid w:val="00263FD0"/>
    <w:rsid w:val="0026608C"/>
    <w:rsid w:val="00272EAE"/>
    <w:rsid w:val="0028063F"/>
    <w:rsid w:val="00293F55"/>
    <w:rsid w:val="002C2247"/>
    <w:rsid w:val="002F1727"/>
    <w:rsid w:val="002F4C92"/>
    <w:rsid w:val="002F7FD5"/>
    <w:rsid w:val="00335951"/>
    <w:rsid w:val="0035628E"/>
    <w:rsid w:val="00370653"/>
    <w:rsid w:val="00383A47"/>
    <w:rsid w:val="0038703D"/>
    <w:rsid w:val="00395C40"/>
    <w:rsid w:val="003A0B8E"/>
    <w:rsid w:val="003E16BA"/>
    <w:rsid w:val="003F4A6A"/>
    <w:rsid w:val="004171A4"/>
    <w:rsid w:val="00426024"/>
    <w:rsid w:val="00441905"/>
    <w:rsid w:val="004708F5"/>
    <w:rsid w:val="00483E76"/>
    <w:rsid w:val="004848F2"/>
    <w:rsid w:val="00494DD8"/>
    <w:rsid w:val="004A04C3"/>
    <w:rsid w:val="004A3B64"/>
    <w:rsid w:val="004D72C0"/>
    <w:rsid w:val="004E23C2"/>
    <w:rsid w:val="004F2F8D"/>
    <w:rsid w:val="004F394A"/>
    <w:rsid w:val="00503246"/>
    <w:rsid w:val="00507BA6"/>
    <w:rsid w:val="00567E00"/>
    <w:rsid w:val="00571393"/>
    <w:rsid w:val="0057188B"/>
    <w:rsid w:val="0058319C"/>
    <w:rsid w:val="005843D8"/>
    <w:rsid w:val="0059351D"/>
    <w:rsid w:val="005A245B"/>
    <w:rsid w:val="005B01A5"/>
    <w:rsid w:val="005B5266"/>
    <w:rsid w:val="005E117E"/>
    <w:rsid w:val="005F5DC7"/>
    <w:rsid w:val="006025C3"/>
    <w:rsid w:val="00604CF4"/>
    <w:rsid w:val="00614B17"/>
    <w:rsid w:val="0062224E"/>
    <w:rsid w:val="00622469"/>
    <w:rsid w:val="00636501"/>
    <w:rsid w:val="00677ED6"/>
    <w:rsid w:val="00677F6A"/>
    <w:rsid w:val="006851C3"/>
    <w:rsid w:val="006F028D"/>
    <w:rsid w:val="00711934"/>
    <w:rsid w:val="00730122"/>
    <w:rsid w:val="007543BF"/>
    <w:rsid w:val="0076073F"/>
    <w:rsid w:val="00763B0E"/>
    <w:rsid w:val="0077767D"/>
    <w:rsid w:val="007C3337"/>
    <w:rsid w:val="007D2ABC"/>
    <w:rsid w:val="007D6A10"/>
    <w:rsid w:val="007D731F"/>
    <w:rsid w:val="007D7446"/>
    <w:rsid w:val="007F105C"/>
    <w:rsid w:val="00804E68"/>
    <w:rsid w:val="00815B5D"/>
    <w:rsid w:val="008178B0"/>
    <w:rsid w:val="0083305A"/>
    <w:rsid w:val="00847663"/>
    <w:rsid w:val="008554ED"/>
    <w:rsid w:val="00870340"/>
    <w:rsid w:val="00871279"/>
    <w:rsid w:val="008B10AD"/>
    <w:rsid w:val="008D27DA"/>
    <w:rsid w:val="008D7B1C"/>
    <w:rsid w:val="00906791"/>
    <w:rsid w:val="009067A9"/>
    <w:rsid w:val="00927FBB"/>
    <w:rsid w:val="00944150"/>
    <w:rsid w:val="00953D09"/>
    <w:rsid w:val="009660B4"/>
    <w:rsid w:val="009671B3"/>
    <w:rsid w:val="00986D1F"/>
    <w:rsid w:val="00996045"/>
    <w:rsid w:val="009A749F"/>
    <w:rsid w:val="009B7C30"/>
    <w:rsid w:val="009C4B36"/>
    <w:rsid w:val="009C69FD"/>
    <w:rsid w:val="00A11AB4"/>
    <w:rsid w:val="00A240A1"/>
    <w:rsid w:val="00A253F4"/>
    <w:rsid w:val="00A4416E"/>
    <w:rsid w:val="00A475CA"/>
    <w:rsid w:val="00A561A3"/>
    <w:rsid w:val="00A65793"/>
    <w:rsid w:val="00A70446"/>
    <w:rsid w:val="00A72FD2"/>
    <w:rsid w:val="00AA76FA"/>
    <w:rsid w:val="00AB2868"/>
    <w:rsid w:val="00AC6F20"/>
    <w:rsid w:val="00AD7BF6"/>
    <w:rsid w:val="00AE0DD7"/>
    <w:rsid w:val="00AE5BCF"/>
    <w:rsid w:val="00B276E9"/>
    <w:rsid w:val="00B3063E"/>
    <w:rsid w:val="00B36066"/>
    <w:rsid w:val="00B74F7E"/>
    <w:rsid w:val="00B86F15"/>
    <w:rsid w:val="00BF1361"/>
    <w:rsid w:val="00C0075E"/>
    <w:rsid w:val="00C031CE"/>
    <w:rsid w:val="00C056F0"/>
    <w:rsid w:val="00C115E0"/>
    <w:rsid w:val="00C306A1"/>
    <w:rsid w:val="00C5242C"/>
    <w:rsid w:val="00C65C3F"/>
    <w:rsid w:val="00C65EC3"/>
    <w:rsid w:val="00C73519"/>
    <w:rsid w:val="00C77AB7"/>
    <w:rsid w:val="00C80996"/>
    <w:rsid w:val="00C86CA4"/>
    <w:rsid w:val="00C92AD6"/>
    <w:rsid w:val="00C93C2C"/>
    <w:rsid w:val="00CB7B39"/>
    <w:rsid w:val="00CC527E"/>
    <w:rsid w:val="00CD1BE7"/>
    <w:rsid w:val="00CE7FD8"/>
    <w:rsid w:val="00D021AD"/>
    <w:rsid w:val="00D1097E"/>
    <w:rsid w:val="00D707FC"/>
    <w:rsid w:val="00D77988"/>
    <w:rsid w:val="00D873A5"/>
    <w:rsid w:val="00DD6417"/>
    <w:rsid w:val="00DE4729"/>
    <w:rsid w:val="00E04D24"/>
    <w:rsid w:val="00E135B6"/>
    <w:rsid w:val="00E27392"/>
    <w:rsid w:val="00E41153"/>
    <w:rsid w:val="00E55152"/>
    <w:rsid w:val="00E64DFB"/>
    <w:rsid w:val="00E84F3B"/>
    <w:rsid w:val="00EA5752"/>
    <w:rsid w:val="00ED6D44"/>
    <w:rsid w:val="00F042BA"/>
    <w:rsid w:val="00F20A94"/>
    <w:rsid w:val="00F23E89"/>
    <w:rsid w:val="00F2441A"/>
    <w:rsid w:val="00F27980"/>
    <w:rsid w:val="00F33A0F"/>
    <w:rsid w:val="00F45216"/>
    <w:rsid w:val="00F64B86"/>
    <w:rsid w:val="00F75416"/>
    <w:rsid w:val="00F95317"/>
    <w:rsid w:val="00FA2F01"/>
    <w:rsid w:val="00FA7354"/>
    <w:rsid w:val="00FC7190"/>
    <w:rsid w:val="00FE2793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439775-4A54-4792-AF1B-9F922FDD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link w:val="CharCharCharCharCharChar"/>
    <w:uiPriority w:val="99"/>
    <w:semiHidden/>
    <w:lock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73012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F2798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F27980"/>
    <w:rPr>
      <w:rFonts w:cs="Times New Roman"/>
      <w:vertAlign w:val="superscript"/>
    </w:rPr>
  </w:style>
  <w:style w:type="paragraph" w:customStyle="1" w:styleId="titulok">
    <w:name w:val="titulok"/>
    <w:basedOn w:val="Normlny"/>
    <w:uiPriority w:val="99"/>
    <w:rsid w:val="00A561A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CharCharChar">
    <w:name w:val="Char Char Char Char Char Char"/>
    <w:basedOn w:val="Normlny"/>
    <w:link w:val="Predvolenpsmoodseku"/>
    <w:uiPriority w:val="99"/>
    <w:rsid w:val="00CC527E"/>
    <w:pPr>
      <w:tabs>
        <w:tab w:val="left" w:pos="708"/>
      </w:tabs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1">
    <w:name w:val="Char Char Char Char Char Char1"/>
    <w:basedOn w:val="Normlny"/>
    <w:uiPriority w:val="99"/>
    <w:rsid w:val="0011220C"/>
    <w:pPr>
      <w:tabs>
        <w:tab w:val="left" w:pos="708"/>
      </w:tabs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4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A04C3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3F4A6A"/>
    <w:pPr>
      <w:spacing w:after="0" w:line="240" w:lineRule="auto"/>
    </w:pPr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1258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2586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1258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1258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0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859</Words>
  <Characters>4899</Characters>
  <Application>Microsoft Office Word</Application>
  <DocSecurity>0</DocSecurity>
  <Lines>40</Lines>
  <Paragraphs>11</Paragraphs>
  <ScaleCrop>false</ScaleCrop>
  <Company>URSO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REGULÁCIU SIEŤOVÝCH ODVETVÍ</dc:title>
  <dc:subject/>
  <dc:creator>valachova</dc:creator>
  <cp:keywords/>
  <dc:description/>
  <cp:lastModifiedBy>pl</cp:lastModifiedBy>
  <cp:revision>2</cp:revision>
  <cp:lastPrinted>2019-07-04T07:00:00Z</cp:lastPrinted>
  <dcterms:created xsi:type="dcterms:W3CDTF">2019-07-10T10:01:00Z</dcterms:created>
  <dcterms:modified xsi:type="dcterms:W3CDTF">2019-07-10T10:01:00Z</dcterms:modified>
</cp:coreProperties>
</file>