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CE3CF" w14:textId="6D2B41C5" w:rsidR="00D558E5" w:rsidRPr="00F902B9" w:rsidRDefault="00740C14" w:rsidP="00CF2D05">
      <w:pPr>
        <w:widowControl w:val="0"/>
        <w:autoSpaceDE w:val="0"/>
        <w:autoSpaceDN w:val="0"/>
        <w:adjustRightInd w:val="0"/>
        <w:spacing w:after="0" w:line="240" w:lineRule="auto"/>
        <w:jc w:val="center"/>
        <w:rPr>
          <w:rFonts w:ascii="Times New Roman" w:hAnsi="Times New Roman"/>
          <w:b/>
          <w:bCs/>
          <w:sz w:val="32"/>
          <w:szCs w:val="32"/>
        </w:rPr>
      </w:pPr>
      <w:bookmarkStart w:id="0" w:name="_GoBack"/>
      <w:r>
        <w:rPr>
          <w:rFonts w:ascii="Times New Roman" w:hAnsi="Times New Roman"/>
          <w:b/>
          <w:bCs/>
          <w:sz w:val="32"/>
          <w:szCs w:val="32"/>
        </w:rPr>
        <w:t>Vzorové o</w:t>
      </w:r>
      <w:r w:rsidR="00D558E5" w:rsidRPr="00F902B9">
        <w:rPr>
          <w:rFonts w:ascii="Times New Roman" w:hAnsi="Times New Roman"/>
          <w:b/>
          <w:bCs/>
          <w:spacing w:val="-1"/>
          <w:sz w:val="32"/>
          <w:szCs w:val="32"/>
        </w:rPr>
        <w:t>b</w:t>
      </w:r>
      <w:r w:rsidR="00D558E5" w:rsidRPr="00F902B9">
        <w:rPr>
          <w:rFonts w:ascii="Times New Roman" w:hAnsi="Times New Roman"/>
          <w:b/>
          <w:bCs/>
          <w:sz w:val="32"/>
          <w:szCs w:val="32"/>
        </w:rPr>
        <w:t>c</w:t>
      </w:r>
      <w:r w:rsidR="00D558E5" w:rsidRPr="00F902B9">
        <w:rPr>
          <w:rFonts w:ascii="Times New Roman" w:hAnsi="Times New Roman"/>
          <w:b/>
          <w:bCs/>
          <w:spacing w:val="-1"/>
          <w:sz w:val="32"/>
          <w:szCs w:val="32"/>
        </w:rPr>
        <w:t>h</w:t>
      </w:r>
      <w:r w:rsidR="00D558E5" w:rsidRPr="00F902B9">
        <w:rPr>
          <w:rFonts w:ascii="Times New Roman" w:hAnsi="Times New Roman"/>
          <w:b/>
          <w:bCs/>
          <w:sz w:val="32"/>
          <w:szCs w:val="32"/>
        </w:rPr>
        <w:t>o</w:t>
      </w:r>
      <w:r w:rsidR="00D558E5" w:rsidRPr="00F902B9">
        <w:rPr>
          <w:rFonts w:ascii="Times New Roman" w:hAnsi="Times New Roman"/>
          <w:b/>
          <w:bCs/>
          <w:spacing w:val="-1"/>
          <w:sz w:val="32"/>
          <w:szCs w:val="32"/>
        </w:rPr>
        <w:t>d</w:t>
      </w:r>
      <w:r w:rsidR="00D558E5" w:rsidRPr="00F902B9">
        <w:rPr>
          <w:rFonts w:ascii="Times New Roman" w:hAnsi="Times New Roman"/>
          <w:b/>
          <w:bCs/>
          <w:sz w:val="32"/>
          <w:szCs w:val="32"/>
        </w:rPr>
        <w:t>né</w:t>
      </w:r>
      <w:r w:rsidR="00D558E5" w:rsidRPr="00F902B9">
        <w:rPr>
          <w:rFonts w:ascii="Times New Roman" w:hAnsi="Times New Roman"/>
          <w:b/>
          <w:bCs/>
          <w:spacing w:val="-2"/>
          <w:sz w:val="32"/>
          <w:szCs w:val="32"/>
        </w:rPr>
        <w:t xml:space="preserve"> </w:t>
      </w:r>
      <w:r w:rsidR="00D558E5" w:rsidRPr="00F902B9">
        <w:rPr>
          <w:rFonts w:ascii="Times New Roman" w:hAnsi="Times New Roman"/>
          <w:b/>
          <w:bCs/>
          <w:sz w:val="32"/>
          <w:szCs w:val="32"/>
        </w:rPr>
        <w:t>p</w:t>
      </w:r>
      <w:r w:rsidR="00D558E5" w:rsidRPr="00F902B9">
        <w:rPr>
          <w:rFonts w:ascii="Times New Roman" w:hAnsi="Times New Roman"/>
          <w:b/>
          <w:bCs/>
          <w:spacing w:val="-1"/>
          <w:sz w:val="32"/>
          <w:szCs w:val="32"/>
        </w:rPr>
        <w:t>o</w:t>
      </w:r>
      <w:r w:rsidR="00D558E5" w:rsidRPr="00F902B9">
        <w:rPr>
          <w:rFonts w:ascii="Times New Roman" w:hAnsi="Times New Roman"/>
          <w:b/>
          <w:bCs/>
          <w:sz w:val="32"/>
          <w:szCs w:val="32"/>
        </w:rPr>
        <w:t>dm</w:t>
      </w:r>
      <w:r w:rsidR="00D558E5" w:rsidRPr="00F902B9">
        <w:rPr>
          <w:rFonts w:ascii="Times New Roman" w:hAnsi="Times New Roman"/>
          <w:b/>
          <w:bCs/>
          <w:spacing w:val="1"/>
          <w:sz w:val="32"/>
          <w:szCs w:val="32"/>
        </w:rPr>
        <w:t>i</w:t>
      </w:r>
      <w:r w:rsidR="00D558E5" w:rsidRPr="00F902B9">
        <w:rPr>
          <w:rFonts w:ascii="Times New Roman" w:hAnsi="Times New Roman"/>
          <w:b/>
          <w:bCs/>
          <w:sz w:val="32"/>
          <w:szCs w:val="32"/>
        </w:rPr>
        <w:t>e</w:t>
      </w:r>
      <w:r w:rsidR="00D558E5" w:rsidRPr="00F902B9">
        <w:rPr>
          <w:rFonts w:ascii="Times New Roman" w:hAnsi="Times New Roman"/>
          <w:b/>
          <w:bCs/>
          <w:spacing w:val="-1"/>
          <w:sz w:val="32"/>
          <w:szCs w:val="32"/>
        </w:rPr>
        <w:t>n</w:t>
      </w:r>
      <w:r w:rsidR="00D558E5" w:rsidRPr="00F902B9">
        <w:rPr>
          <w:rFonts w:ascii="Times New Roman" w:hAnsi="Times New Roman"/>
          <w:b/>
          <w:bCs/>
          <w:sz w:val="32"/>
          <w:szCs w:val="32"/>
        </w:rPr>
        <w:t xml:space="preserve">ky </w:t>
      </w:r>
      <w:r w:rsidRPr="00F902B9">
        <w:rPr>
          <w:rFonts w:ascii="Times New Roman" w:hAnsi="Times New Roman"/>
          <w:b/>
          <w:bCs/>
          <w:sz w:val="32"/>
          <w:szCs w:val="32"/>
        </w:rPr>
        <w:t>poskytovan</w:t>
      </w:r>
      <w:r>
        <w:rPr>
          <w:rFonts w:ascii="Times New Roman" w:hAnsi="Times New Roman"/>
          <w:b/>
          <w:bCs/>
          <w:sz w:val="32"/>
          <w:szCs w:val="32"/>
        </w:rPr>
        <w:t>ia</w:t>
      </w:r>
      <w:r w:rsidRPr="00F902B9">
        <w:rPr>
          <w:rFonts w:ascii="Times New Roman" w:hAnsi="Times New Roman"/>
          <w:b/>
          <w:bCs/>
          <w:sz w:val="32"/>
          <w:szCs w:val="32"/>
        </w:rPr>
        <w:t xml:space="preserve"> univerzálnej služby </w:t>
      </w:r>
      <w:r>
        <w:rPr>
          <w:rFonts w:ascii="Times New Roman" w:hAnsi="Times New Roman"/>
          <w:b/>
          <w:bCs/>
          <w:sz w:val="32"/>
          <w:szCs w:val="32"/>
        </w:rPr>
        <w:t xml:space="preserve">pri </w:t>
      </w:r>
      <w:r w:rsidR="00D558E5" w:rsidRPr="00F902B9">
        <w:rPr>
          <w:rFonts w:ascii="Times New Roman" w:hAnsi="Times New Roman"/>
          <w:b/>
          <w:bCs/>
          <w:sz w:val="32"/>
          <w:szCs w:val="32"/>
        </w:rPr>
        <w:t>dodávk</w:t>
      </w:r>
      <w:r>
        <w:rPr>
          <w:rFonts w:ascii="Times New Roman" w:hAnsi="Times New Roman"/>
          <w:b/>
          <w:bCs/>
          <w:sz w:val="32"/>
          <w:szCs w:val="32"/>
        </w:rPr>
        <w:t>e</w:t>
      </w:r>
      <w:r w:rsidR="00D558E5" w:rsidRPr="00F902B9">
        <w:rPr>
          <w:rFonts w:ascii="Times New Roman" w:hAnsi="Times New Roman"/>
          <w:b/>
          <w:bCs/>
          <w:sz w:val="32"/>
          <w:szCs w:val="32"/>
        </w:rPr>
        <w:t xml:space="preserve"> plynu</w:t>
      </w:r>
    </w:p>
    <w:bookmarkEnd w:id="0"/>
    <w:p w14:paraId="215481C6" w14:textId="2F87234B" w:rsidR="00CF2D05" w:rsidRPr="00CF2D05" w:rsidRDefault="00CF2D05" w:rsidP="00CF2D05">
      <w:pPr>
        <w:spacing w:after="0" w:line="240" w:lineRule="auto"/>
        <w:jc w:val="center"/>
        <w:rPr>
          <w:rFonts w:ascii="Times New Roman" w:hAnsi="Times New Roman"/>
          <w:b/>
          <w:bCs/>
          <w:sz w:val="32"/>
          <w:szCs w:val="32"/>
        </w:rPr>
      </w:pPr>
    </w:p>
    <w:p w14:paraId="76183122" w14:textId="77777777" w:rsidR="00CF2D05" w:rsidRDefault="00CF2D05" w:rsidP="00AA7956">
      <w:pPr>
        <w:spacing w:after="0" w:line="240" w:lineRule="auto"/>
        <w:rPr>
          <w:rFonts w:ascii="Times New Roman" w:hAnsi="Times New Roman"/>
          <w:b/>
          <w:bCs/>
          <w:sz w:val="24"/>
          <w:szCs w:val="24"/>
        </w:rPr>
      </w:pPr>
    </w:p>
    <w:p w14:paraId="7FC1FB03" w14:textId="3A76AEAF" w:rsidR="00300CB7" w:rsidRPr="00AA2C19" w:rsidRDefault="00300CB7" w:rsidP="00CF2D05">
      <w:pPr>
        <w:spacing w:after="0" w:line="240" w:lineRule="auto"/>
        <w:jc w:val="center"/>
        <w:rPr>
          <w:rFonts w:ascii="Times New Roman" w:hAnsi="Times New Roman"/>
          <w:b/>
          <w:bCs/>
          <w:sz w:val="24"/>
          <w:szCs w:val="24"/>
        </w:rPr>
      </w:pPr>
      <w:r w:rsidRPr="00AA2C19">
        <w:rPr>
          <w:rFonts w:ascii="Times New Roman" w:hAnsi="Times New Roman"/>
          <w:b/>
          <w:bCs/>
          <w:sz w:val="24"/>
          <w:szCs w:val="24"/>
        </w:rPr>
        <w:t>PRVÁ ČASŤ</w:t>
      </w:r>
    </w:p>
    <w:p w14:paraId="4FC7ADAE" w14:textId="6CE8A5A8" w:rsidR="00300CB7" w:rsidRDefault="00300CB7" w:rsidP="00CF2D05">
      <w:pPr>
        <w:spacing w:after="0" w:line="240" w:lineRule="auto"/>
        <w:jc w:val="center"/>
        <w:rPr>
          <w:rFonts w:ascii="Times New Roman" w:hAnsi="Times New Roman"/>
          <w:b/>
          <w:bCs/>
          <w:sz w:val="24"/>
          <w:szCs w:val="24"/>
        </w:rPr>
      </w:pPr>
      <w:r w:rsidRPr="00AA2C19">
        <w:rPr>
          <w:rFonts w:ascii="Times New Roman" w:hAnsi="Times New Roman"/>
          <w:b/>
          <w:bCs/>
          <w:sz w:val="24"/>
          <w:szCs w:val="24"/>
        </w:rPr>
        <w:t>Predmet a</w:t>
      </w:r>
      <w:r w:rsidR="007E5415">
        <w:rPr>
          <w:rFonts w:ascii="Times New Roman" w:hAnsi="Times New Roman"/>
          <w:b/>
          <w:bCs/>
          <w:sz w:val="24"/>
          <w:szCs w:val="24"/>
        </w:rPr>
        <w:t> </w:t>
      </w:r>
      <w:r w:rsidRPr="00AA2C19">
        <w:rPr>
          <w:rFonts w:ascii="Times New Roman" w:hAnsi="Times New Roman"/>
          <w:b/>
          <w:bCs/>
          <w:sz w:val="24"/>
          <w:szCs w:val="24"/>
        </w:rPr>
        <w:t>pojmy</w:t>
      </w:r>
    </w:p>
    <w:p w14:paraId="5135BAAA" w14:textId="0A3E2788" w:rsidR="007E5415" w:rsidRDefault="007E5415" w:rsidP="00CF2D05">
      <w:pPr>
        <w:spacing w:after="0" w:line="240" w:lineRule="auto"/>
        <w:jc w:val="center"/>
        <w:rPr>
          <w:rFonts w:ascii="Times New Roman" w:hAnsi="Times New Roman"/>
          <w:b/>
          <w:bCs/>
          <w:sz w:val="24"/>
          <w:szCs w:val="24"/>
        </w:rPr>
      </w:pPr>
    </w:p>
    <w:p w14:paraId="0D7F3ED6" w14:textId="7D02A6C0" w:rsidR="007E5415" w:rsidRDefault="007E5415" w:rsidP="00CF2D05">
      <w:pPr>
        <w:spacing w:after="0" w:line="240" w:lineRule="auto"/>
        <w:jc w:val="center"/>
        <w:rPr>
          <w:rFonts w:ascii="Times New Roman" w:hAnsi="Times New Roman"/>
          <w:b/>
          <w:bCs/>
          <w:sz w:val="24"/>
          <w:szCs w:val="24"/>
        </w:rPr>
      </w:pPr>
      <w:r>
        <w:rPr>
          <w:rFonts w:ascii="Times New Roman" w:hAnsi="Times New Roman"/>
          <w:b/>
          <w:bCs/>
          <w:sz w:val="24"/>
          <w:szCs w:val="24"/>
        </w:rPr>
        <w:t>Článok I.</w:t>
      </w:r>
    </w:p>
    <w:p w14:paraId="69C41C6B" w14:textId="3AD1B952" w:rsidR="007E5415" w:rsidRPr="00AA2C19" w:rsidRDefault="007E5415" w:rsidP="00CF2D05">
      <w:pPr>
        <w:spacing w:after="0" w:line="240" w:lineRule="auto"/>
        <w:jc w:val="center"/>
        <w:rPr>
          <w:rFonts w:ascii="Times New Roman" w:hAnsi="Times New Roman"/>
          <w:b/>
          <w:bCs/>
          <w:sz w:val="24"/>
          <w:szCs w:val="24"/>
        </w:rPr>
      </w:pPr>
      <w:r>
        <w:rPr>
          <w:rFonts w:ascii="Times New Roman" w:hAnsi="Times New Roman"/>
          <w:b/>
          <w:bCs/>
          <w:sz w:val="24"/>
          <w:szCs w:val="24"/>
        </w:rPr>
        <w:t>Predmet úpravy</w:t>
      </w:r>
    </w:p>
    <w:p w14:paraId="3A5ED556" w14:textId="77777777" w:rsidR="00F45785" w:rsidRPr="004A2706" w:rsidRDefault="00F45785" w:rsidP="00CF2D05">
      <w:pPr>
        <w:spacing w:after="0" w:line="240" w:lineRule="auto"/>
        <w:jc w:val="center"/>
        <w:rPr>
          <w:rFonts w:ascii="Times New Roman" w:hAnsi="Times New Roman"/>
          <w:b/>
          <w:bCs/>
          <w:sz w:val="24"/>
          <w:szCs w:val="24"/>
        </w:rPr>
      </w:pPr>
    </w:p>
    <w:p w14:paraId="632B1803" w14:textId="7A07DE0A" w:rsidR="00DE387E" w:rsidRPr="004A2706" w:rsidRDefault="00300CB7" w:rsidP="00AA2C19">
      <w:pPr>
        <w:spacing w:after="0" w:line="240" w:lineRule="auto"/>
        <w:jc w:val="both"/>
        <w:rPr>
          <w:rFonts w:ascii="Times New Roman" w:hAnsi="Times New Roman"/>
          <w:sz w:val="24"/>
          <w:szCs w:val="24"/>
        </w:rPr>
      </w:pPr>
      <w:r w:rsidRPr="004A2706">
        <w:rPr>
          <w:rFonts w:ascii="Times New Roman" w:hAnsi="Times New Roman"/>
          <w:sz w:val="24"/>
          <w:szCs w:val="24"/>
        </w:rPr>
        <w:t xml:space="preserve">Tieto obchodné podmienky </w:t>
      </w:r>
      <w:r w:rsidR="00740C14" w:rsidRPr="004A2706">
        <w:rPr>
          <w:rFonts w:ascii="Times New Roman" w:hAnsi="Times New Roman"/>
          <w:sz w:val="24"/>
          <w:szCs w:val="24"/>
        </w:rPr>
        <w:t>poskytovan</w:t>
      </w:r>
      <w:r w:rsidR="00740C14">
        <w:rPr>
          <w:rFonts w:ascii="Times New Roman" w:hAnsi="Times New Roman"/>
          <w:sz w:val="24"/>
          <w:szCs w:val="24"/>
        </w:rPr>
        <w:t>ia</w:t>
      </w:r>
      <w:r w:rsidR="00740C14" w:rsidRPr="004A2706">
        <w:rPr>
          <w:rFonts w:ascii="Times New Roman" w:hAnsi="Times New Roman"/>
          <w:sz w:val="24"/>
          <w:szCs w:val="24"/>
        </w:rPr>
        <w:t xml:space="preserve"> univerzálnej služby </w:t>
      </w:r>
      <w:r w:rsidR="00740C14">
        <w:rPr>
          <w:rFonts w:ascii="Times New Roman" w:hAnsi="Times New Roman"/>
          <w:sz w:val="24"/>
          <w:szCs w:val="24"/>
        </w:rPr>
        <w:t xml:space="preserve">pri </w:t>
      </w:r>
      <w:r w:rsidRPr="004A2706">
        <w:rPr>
          <w:rFonts w:ascii="Times New Roman" w:hAnsi="Times New Roman"/>
          <w:sz w:val="24"/>
          <w:szCs w:val="24"/>
        </w:rPr>
        <w:t>dodávk</w:t>
      </w:r>
      <w:r w:rsidR="00740C14">
        <w:rPr>
          <w:rFonts w:ascii="Times New Roman" w:hAnsi="Times New Roman"/>
          <w:sz w:val="24"/>
          <w:szCs w:val="24"/>
        </w:rPr>
        <w:t>e</w:t>
      </w:r>
      <w:r w:rsidR="002C1913">
        <w:rPr>
          <w:rFonts w:ascii="Times New Roman" w:hAnsi="Times New Roman"/>
          <w:sz w:val="24"/>
          <w:szCs w:val="24"/>
        </w:rPr>
        <w:t xml:space="preserve"> </w:t>
      </w:r>
      <w:r w:rsidRPr="004A2706">
        <w:rPr>
          <w:rFonts w:ascii="Times New Roman" w:hAnsi="Times New Roman"/>
          <w:sz w:val="24"/>
          <w:szCs w:val="24"/>
        </w:rPr>
        <w:t xml:space="preserve">plynu </w:t>
      </w:r>
      <w:bookmarkStart w:id="1" w:name="_Hlk64631089"/>
      <w:r w:rsidRPr="004A2706">
        <w:rPr>
          <w:rFonts w:ascii="Times New Roman" w:hAnsi="Times New Roman"/>
          <w:sz w:val="24"/>
          <w:szCs w:val="24"/>
        </w:rPr>
        <w:t>(ďalej len „obchodné podmienky“)</w:t>
      </w:r>
      <w:bookmarkEnd w:id="1"/>
      <w:r w:rsidRPr="004A2706">
        <w:rPr>
          <w:rFonts w:ascii="Times New Roman" w:hAnsi="Times New Roman"/>
          <w:sz w:val="24"/>
          <w:szCs w:val="24"/>
        </w:rPr>
        <w:t xml:space="preserve">  upravujú vzájomné vzťahy medzi dodávateľom plynu a odberateľom plynu </w:t>
      </w:r>
      <w:r w:rsidR="00CB42CD">
        <w:rPr>
          <w:rFonts w:ascii="Times New Roman" w:hAnsi="Times New Roman"/>
          <w:sz w:val="24"/>
          <w:szCs w:val="24"/>
        </w:rPr>
        <w:t xml:space="preserve">v domácnosti </w:t>
      </w:r>
      <w:r w:rsidRPr="004A2706">
        <w:rPr>
          <w:rFonts w:ascii="Times New Roman" w:hAnsi="Times New Roman"/>
          <w:sz w:val="24"/>
          <w:szCs w:val="24"/>
        </w:rPr>
        <w:t>vznikajúce pri dodávke plynu</w:t>
      </w:r>
      <w:r w:rsidR="00DE387E" w:rsidRPr="004A2706">
        <w:rPr>
          <w:rFonts w:ascii="Times New Roman" w:hAnsi="Times New Roman"/>
          <w:sz w:val="24"/>
          <w:szCs w:val="24"/>
        </w:rPr>
        <w:t>.</w:t>
      </w:r>
      <w:r w:rsidR="00E9599F" w:rsidRPr="00E9599F">
        <w:t xml:space="preserve"> </w:t>
      </w:r>
      <w:r w:rsidR="00E9599F" w:rsidRPr="00E9599F">
        <w:rPr>
          <w:rFonts w:ascii="Times New Roman" w:hAnsi="Times New Roman"/>
          <w:sz w:val="24"/>
          <w:szCs w:val="24"/>
        </w:rPr>
        <w:t xml:space="preserve">Univerzálnou službou je služba pre odberateľov </w:t>
      </w:r>
      <w:r w:rsidR="00E9599F">
        <w:rPr>
          <w:rFonts w:ascii="Times New Roman" w:hAnsi="Times New Roman"/>
          <w:sz w:val="24"/>
          <w:szCs w:val="24"/>
        </w:rPr>
        <w:t>plynu</w:t>
      </w:r>
      <w:r w:rsidR="00E9599F" w:rsidRPr="00E9599F">
        <w:rPr>
          <w:rFonts w:ascii="Times New Roman" w:hAnsi="Times New Roman"/>
          <w:sz w:val="24"/>
          <w:szCs w:val="24"/>
        </w:rPr>
        <w:t xml:space="preserve"> v domácnosti, ktorú poskytuje dodávateľ</w:t>
      </w:r>
      <w:r w:rsidR="00E9599F">
        <w:rPr>
          <w:rFonts w:ascii="Times New Roman" w:hAnsi="Times New Roman"/>
          <w:sz w:val="24"/>
          <w:szCs w:val="24"/>
        </w:rPr>
        <w:t xml:space="preserve"> plynu</w:t>
      </w:r>
      <w:r w:rsidR="00E9599F" w:rsidRPr="00E9599F">
        <w:rPr>
          <w:rFonts w:ascii="Times New Roman" w:hAnsi="Times New Roman"/>
          <w:sz w:val="24"/>
          <w:szCs w:val="24"/>
        </w:rPr>
        <w:t xml:space="preserve"> na základe zmluvy o združenej dodávke </w:t>
      </w:r>
      <w:r w:rsidR="00E9599F">
        <w:rPr>
          <w:rFonts w:ascii="Times New Roman" w:hAnsi="Times New Roman"/>
          <w:sz w:val="24"/>
          <w:szCs w:val="24"/>
        </w:rPr>
        <w:t xml:space="preserve">plynu </w:t>
      </w:r>
      <w:r w:rsidR="00E9599F" w:rsidRPr="00E9599F">
        <w:rPr>
          <w:rFonts w:ascii="Times New Roman" w:hAnsi="Times New Roman"/>
          <w:sz w:val="24"/>
          <w:szCs w:val="24"/>
        </w:rPr>
        <w:t>v ustanovenej kvalite za primerané, konkurencieschopné, jednoducho a jasne porovnateľné, transparentné a nediskriminačné ceny.</w:t>
      </w:r>
    </w:p>
    <w:p w14:paraId="074507C8" w14:textId="77777777" w:rsidR="00F45785" w:rsidRPr="004A2706" w:rsidRDefault="00F45785" w:rsidP="00CF2D05">
      <w:pPr>
        <w:tabs>
          <w:tab w:val="left" w:pos="330"/>
        </w:tabs>
        <w:spacing w:after="0" w:line="240" w:lineRule="auto"/>
        <w:jc w:val="center"/>
        <w:rPr>
          <w:rFonts w:ascii="Times New Roman" w:hAnsi="Times New Roman"/>
          <w:b/>
          <w:bCs/>
          <w:sz w:val="24"/>
          <w:szCs w:val="24"/>
        </w:rPr>
      </w:pPr>
    </w:p>
    <w:p w14:paraId="7E482B37" w14:textId="77777777" w:rsidR="00300CB7" w:rsidRPr="00AA2C19" w:rsidRDefault="00300CB7" w:rsidP="00CF2D05">
      <w:pPr>
        <w:tabs>
          <w:tab w:val="left" w:pos="330"/>
        </w:tabs>
        <w:spacing w:after="0" w:line="240" w:lineRule="auto"/>
        <w:jc w:val="center"/>
        <w:rPr>
          <w:rFonts w:ascii="Times New Roman" w:hAnsi="Times New Roman"/>
          <w:b/>
          <w:bCs/>
          <w:sz w:val="24"/>
          <w:szCs w:val="24"/>
        </w:rPr>
      </w:pPr>
      <w:r w:rsidRPr="00AA2C19">
        <w:rPr>
          <w:rFonts w:ascii="Times New Roman" w:hAnsi="Times New Roman"/>
          <w:b/>
          <w:bCs/>
          <w:sz w:val="24"/>
          <w:szCs w:val="24"/>
        </w:rPr>
        <w:t>Článok II.</w:t>
      </w:r>
    </w:p>
    <w:p w14:paraId="31AED996" w14:textId="77777777" w:rsidR="00300CB7" w:rsidRPr="00AA2C19" w:rsidRDefault="00300CB7" w:rsidP="00CF2D05">
      <w:pPr>
        <w:tabs>
          <w:tab w:val="left" w:pos="330"/>
        </w:tabs>
        <w:spacing w:after="0" w:line="240" w:lineRule="auto"/>
        <w:jc w:val="center"/>
        <w:rPr>
          <w:rFonts w:ascii="Times New Roman" w:hAnsi="Times New Roman"/>
          <w:b/>
          <w:bCs/>
          <w:sz w:val="24"/>
          <w:szCs w:val="24"/>
        </w:rPr>
      </w:pPr>
      <w:r w:rsidRPr="00AA2C19">
        <w:rPr>
          <w:rFonts w:ascii="Times New Roman" w:hAnsi="Times New Roman"/>
          <w:b/>
          <w:bCs/>
          <w:sz w:val="24"/>
          <w:szCs w:val="24"/>
        </w:rPr>
        <w:t>Základné pojmy</w:t>
      </w:r>
    </w:p>
    <w:p w14:paraId="1BDE2C08" w14:textId="77777777" w:rsidR="00300CB7" w:rsidRPr="004A2706" w:rsidRDefault="00300CB7" w:rsidP="00CF2D05">
      <w:pPr>
        <w:spacing w:after="0" w:line="240" w:lineRule="auto"/>
        <w:ind w:left="426" w:hanging="426"/>
        <w:jc w:val="both"/>
        <w:rPr>
          <w:rFonts w:ascii="Times New Roman" w:hAnsi="Times New Roman"/>
          <w:sz w:val="24"/>
          <w:szCs w:val="24"/>
        </w:rPr>
      </w:pPr>
    </w:p>
    <w:p w14:paraId="354BEEE5" w14:textId="175C1E35" w:rsidR="00300CB7" w:rsidRPr="004A2706" w:rsidRDefault="00300CB7" w:rsidP="00CF2D05">
      <w:p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Na účely týchto obchodných podmienok sa rozumie</w:t>
      </w:r>
      <w:r w:rsidR="00172EAA">
        <w:rPr>
          <w:rFonts w:ascii="Times New Roman" w:hAnsi="Times New Roman"/>
          <w:sz w:val="24"/>
          <w:szCs w:val="24"/>
        </w:rPr>
        <w:t>:</w:t>
      </w:r>
    </w:p>
    <w:p w14:paraId="3D18A5AD" w14:textId="1798305F" w:rsidR="009A01D5" w:rsidRPr="009A01D5" w:rsidRDefault="00DE387E" w:rsidP="00CF2D05">
      <w:pPr>
        <w:pStyle w:val="Odsekzoznamu"/>
        <w:numPr>
          <w:ilvl w:val="0"/>
          <w:numId w:val="1"/>
        </w:numPr>
        <w:spacing w:after="0" w:line="240" w:lineRule="auto"/>
        <w:ind w:left="426" w:hanging="426"/>
        <w:jc w:val="both"/>
        <w:rPr>
          <w:rFonts w:ascii="Times New Roman" w:hAnsi="Times New Roman"/>
          <w:sz w:val="24"/>
          <w:szCs w:val="24"/>
        </w:rPr>
      </w:pPr>
      <w:r w:rsidRPr="00B77DC5">
        <w:rPr>
          <w:rFonts w:ascii="Times New Roman" w:hAnsi="Times New Roman"/>
          <w:b/>
          <w:bCs/>
          <w:sz w:val="24"/>
          <w:szCs w:val="24"/>
        </w:rPr>
        <w:t xml:space="preserve">odberateľom plynu </w:t>
      </w:r>
      <w:r w:rsidRPr="00B77DC5">
        <w:rPr>
          <w:rFonts w:ascii="Times New Roman" w:hAnsi="Times New Roman"/>
          <w:sz w:val="24"/>
          <w:szCs w:val="24"/>
        </w:rPr>
        <w:t xml:space="preserve">  odberateľ plynu</w:t>
      </w:r>
      <w:r w:rsidR="00740C14">
        <w:rPr>
          <w:rFonts w:ascii="Times New Roman" w:hAnsi="Times New Roman"/>
          <w:sz w:val="24"/>
          <w:szCs w:val="24"/>
        </w:rPr>
        <w:t xml:space="preserve"> v domácnosti, t.j. </w:t>
      </w:r>
      <w:r w:rsidR="00740C14" w:rsidRPr="00B77DC5">
        <w:rPr>
          <w:rFonts w:ascii="Times New Roman" w:hAnsi="Times New Roman"/>
          <w:sz w:val="24"/>
          <w:szCs w:val="24"/>
        </w:rPr>
        <w:t>fyzická osoba, ktorá nakupuje plyn pre vlastnú spotrebu v</w:t>
      </w:r>
      <w:r w:rsidR="00CB42CD">
        <w:rPr>
          <w:rFonts w:ascii="Times New Roman" w:hAnsi="Times New Roman"/>
          <w:sz w:val="24"/>
          <w:szCs w:val="24"/>
        </w:rPr>
        <w:t> </w:t>
      </w:r>
      <w:r w:rsidR="00740C14" w:rsidRPr="00B77DC5">
        <w:rPr>
          <w:rFonts w:ascii="Times New Roman" w:hAnsi="Times New Roman"/>
          <w:sz w:val="24"/>
          <w:szCs w:val="24"/>
        </w:rPr>
        <w:t>domácnosti</w:t>
      </w:r>
      <w:r w:rsidR="00CB42CD">
        <w:rPr>
          <w:rFonts w:ascii="Times New Roman" w:hAnsi="Times New Roman"/>
          <w:sz w:val="24"/>
          <w:szCs w:val="24"/>
        </w:rPr>
        <w:t xml:space="preserve"> a </w:t>
      </w:r>
      <w:r w:rsidR="009A01D5" w:rsidRPr="009A01D5">
        <w:rPr>
          <w:rFonts w:ascii="Times New Roman" w:hAnsi="Times New Roman"/>
          <w:sz w:val="24"/>
          <w:szCs w:val="24"/>
        </w:rPr>
        <w:t xml:space="preserve"> uzatvoril</w:t>
      </w:r>
      <w:r w:rsidR="00172EAA">
        <w:rPr>
          <w:rFonts w:ascii="Times New Roman" w:hAnsi="Times New Roman"/>
          <w:sz w:val="24"/>
          <w:szCs w:val="24"/>
        </w:rPr>
        <w:t>,</w:t>
      </w:r>
      <w:r w:rsidR="009A01D5" w:rsidRPr="009A01D5">
        <w:rPr>
          <w:rFonts w:ascii="Times New Roman" w:hAnsi="Times New Roman"/>
          <w:sz w:val="24"/>
          <w:szCs w:val="24"/>
        </w:rPr>
        <w:t xml:space="preserve"> alebo má záujem uzatvoriť</w:t>
      </w:r>
      <w:r w:rsidR="00172EAA">
        <w:rPr>
          <w:rFonts w:ascii="Times New Roman" w:hAnsi="Times New Roman"/>
          <w:sz w:val="24"/>
          <w:szCs w:val="24"/>
        </w:rPr>
        <w:t>,</w:t>
      </w:r>
      <w:r w:rsidR="009A01D5" w:rsidRPr="009A01D5">
        <w:rPr>
          <w:rFonts w:ascii="Times New Roman" w:hAnsi="Times New Roman"/>
          <w:sz w:val="24"/>
          <w:szCs w:val="24"/>
        </w:rPr>
        <w:t xml:space="preserve"> zmluvu o združenej dodávke plynu</w:t>
      </w:r>
      <w:bookmarkStart w:id="2" w:name="_Hlk66195336"/>
      <w:r w:rsidR="009A01D5">
        <w:rPr>
          <w:rFonts w:ascii="Times New Roman" w:hAnsi="Times New Roman"/>
          <w:sz w:val="24"/>
          <w:szCs w:val="24"/>
        </w:rPr>
        <w:t>,</w:t>
      </w:r>
      <w:r w:rsidR="009A01D5" w:rsidRPr="009A01D5">
        <w:rPr>
          <w:rFonts w:ascii="Times New Roman" w:hAnsi="Times New Roman"/>
          <w:sz w:val="24"/>
          <w:szCs w:val="24"/>
        </w:rPr>
        <w:t> </w:t>
      </w:r>
      <w:bookmarkEnd w:id="2"/>
    </w:p>
    <w:p w14:paraId="7F13895F" w14:textId="44847D5C" w:rsidR="006B7A9D" w:rsidRPr="00B77DC5" w:rsidRDefault="00300CB7" w:rsidP="00CF2D05">
      <w:pPr>
        <w:pStyle w:val="Odsekzoznamu"/>
        <w:numPr>
          <w:ilvl w:val="0"/>
          <w:numId w:val="1"/>
        </w:numPr>
        <w:spacing w:after="0" w:line="240" w:lineRule="auto"/>
        <w:ind w:left="426" w:hanging="426"/>
        <w:jc w:val="both"/>
        <w:rPr>
          <w:rFonts w:ascii="Times New Roman" w:hAnsi="Times New Roman"/>
          <w:sz w:val="24"/>
          <w:szCs w:val="24"/>
        </w:rPr>
      </w:pPr>
      <w:r w:rsidRPr="00B77DC5">
        <w:rPr>
          <w:rFonts w:ascii="Times New Roman" w:hAnsi="Times New Roman"/>
          <w:b/>
          <w:bCs/>
          <w:sz w:val="24"/>
          <w:szCs w:val="24"/>
        </w:rPr>
        <w:t>dodávateľom plynu</w:t>
      </w:r>
      <w:r w:rsidRPr="00B77DC5">
        <w:rPr>
          <w:rFonts w:ascii="Times New Roman" w:hAnsi="Times New Roman"/>
          <w:sz w:val="24"/>
          <w:szCs w:val="24"/>
        </w:rPr>
        <w:t xml:space="preserve">  právnická osoba, ktorá má povolenie na dodávku plynu</w:t>
      </w:r>
      <w:r w:rsidR="0085357D">
        <w:rPr>
          <w:rFonts w:ascii="Times New Roman" w:hAnsi="Times New Roman"/>
          <w:sz w:val="24"/>
          <w:szCs w:val="24"/>
        </w:rPr>
        <w:t xml:space="preserve"> a poskytuje univerzálnu službu</w:t>
      </w:r>
      <w:r w:rsidRPr="00B77DC5">
        <w:rPr>
          <w:rFonts w:ascii="Times New Roman" w:hAnsi="Times New Roman"/>
          <w:sz w:val="24"/>
          <w:szCs w:val="24"/>
        </w:rPr>
        <w:t>,</w:t>
      </w:r>
      <w:r w:rsidR="00DE387E" w:rsidRPr="00B77DC5">
        <w:rPr>
          <w:rFonts w:ascii="Times New Roman" w:hAnsi="Times New Roman"/>
          <w:sz w:val="24"/>
          <w:szCs w:val="24"/>
        </w:rPr>
        <w:t xml:space="preserve"> </w:t>
      </w:r>
    </w:p>
    <w:p w14:paraId="2B8A0D68" w14:textId="29CA0BE3" w:rsidR="00300CB7" w:rsidRPr="004A2706" w:rsidRDefault="00300CB7" w:rsidP="00CF2D05">
      <w:pPr>
        <w:pStyle w:val="Odsekzoznamu"/>
        <w:numPr>
          <w:ilvl w:val="0"/>
          <w:numId w:val="1"/>
        </w:numPr>
        <w:spacing w:after="0" w:line="240" w:lineRule="auto"/>
        <w:ind w:left="426" w:hanging="426"/>
        <w:jc w:val="both"/>
        <w:rPr>
          <w:rFonts w:ascii="Times New Roman" w:hAnsi="Times New Roman"/>
          <w:sz w:val="24"/>
          <w:szCs w:val="24"/>
        </w:rPr>
      </w:pPr>
      <w:r w:rsidRPr="004A2706">
        <w:rPr>
          <w:rFonts w:ascii="Times New Roman" w:hAnsi="Times New Roman"/>
          <w:b/>
          <w:bCs/>
          <w:sz w:val="24"/>
          <w:szCs w:val="24"/>
        </w:rPr>
        <w:t xml:space="preserve">dodávkou plynu </w:t>
      </w:r>
      <w:r w:rsidRPr="004A2706">
        <w:rPr>
          <w:rFonts w:ascii="Times New Roman" w:hAnsi="Times New Roman"/>
          <w:sz w:val="24"/>
          <w:szCs w:val="24"/>
        </w:rPr>
        <w:t>predaj plynu odberateľovi plynu,</w:t>
      </w:r>
    </w:p>
    <w:p w14:paraId="6A31070D" w14:textId="77777777" w:rsidR="00300CB7" w:rsidRPr="004A2706" w:rsidRDefault="00300CB7" w:rsidP="00CF2D05">
      <w:pPr>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sidRPr="004A2706">
        <w:rPr>
          <w:rFonts w:ascii="Times New Roman" w:hAnsi="Times New Roman"/>
          <w:b/>
          <w:bCs/>
          <w:sz w:val="24"/>
          <w:szCs w:val="24"/>
        </w:rPr>
        <w:t xml:space="preserve"> úradom </w:t>
      </w:r>
      <w:r w:rsidRPr="004A2706">
        <w:rPr>
          <w:rFonts w:ascii="Times New Roman" w:hAnsi="Times New Roman"/>
          <w:sz w:val="24"/>
          <w:szCs w:val="24"/>
        </w:rPr>
        <w:t xml:space="preserve">Úrad pre reguláciu sieťových odvetví, </w:t>
      </w:r>
    </w:p>
    <w:p w14:paraId="68D1F80B" w14:textId="77777777" w:rsidR="0088626E" w:rsidRDefault="00300CB7" w:rsidP="000F2910">
      <w:pPr>
        <w:pStyle w:val="Odsekzoznamu"/>
        <w:numPr>
          <w:ilvl w:val="0"/>
          <w:numId w:val="1"/>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4A2706">
        <w:rPr>
          <w:rFonts w:ascii="Times New Roman" w:hAnsi="Times New Roman"/>
          <w:b/>
          <w:bCs/>
          <w:sz w:val="24"/>
          <w:szCs w:val="24"/>
        </w:rPr>
        <w:t>zmluvou</w:t>
      </w:r>
      <w:r w:rsidRPr="004A2706">
        <w:rPr>
          <w:rFonts w:ascii="Times New Roman" w:hAnsi="Times New Roman"/>
          <w:sz w:val="24"/>
          <w:szCs w:val="24"/>
        </w:rPr>
        <w:t xml:space="preserve"> </w:t>
      </w:r>
      <w:r w:rsidRPr="004A2706">
        <w:rPr>
          <w:rFonts w:ascii="Times New Roman" w:hAnsi="Times New Roman"/>
          <w:b/>
          <w:sz w:val="24"/>
          <w:szCs w:val="24"/>
        </w:rPr>
        <w:t>o združenej dodávke plynu</w:t>
      </w:r>
      <w:r w:rsidRPr="004A2706">
        <w:rPr>
          <w:rFonts w:ascii="Times New Roman" w:hAnsi="Times New Roman"/>
          <w:sz w:val="24"/>
          <w:szCs w:val="24"/>
        </w:rPr>
        <w:t xml:space="preserve"> (ďalej len „zmluva“) zmluva uzatvorená medzi dodávateľom plynu a odberateľom plynu, ktorou sa dodávateľ plynu zaväzuje dodávať plyn odberateľovi plynu v dohodnutom množstve, zabezpečiť distribúciu plynu </w:t>
      </w:r>
      <w:r w:rsidR="00F45785" w:rsidRPr="004A2706">
        <w:rPr>
          <w:rFonts w:ascii="Times New Roman" w:hAnsi="Times New Roman"/>
          <w:sz w:val="24"/>
          <w:szCs w:val="24"/>
        </w:rPr>
        <w:br/>
      </w:r>
      <w:r w:rsidRPr="004A2706">
        <w:rPr>
          <w:rFonts w:ascii="Times New Roman" w:hAnsi="Times New Roman"/>
          <w:sz w:val="24"/>
          <w:szCs w:val="24"/>
        </w:rPr>
        <w:t>do odberného miesta odberateľa plynu</w:t>
      </w:r>
      <w:r w:rsidR="00172EAA">
        <w:rPr>
          <w:rFonts w:ascii="Times New Roman" w:hAnsi="Times New Roman"/>
          <w:sz w:val="24"/>
          <w:szCs w:val="24"/>
        </w:rPr>
        <w:t>,</w:t>
      </w:r>
      <w:r w:rsidRPr="004A2706">
        <w:rPr>
          <w:rFonts w:ascii="Times New Roman" w:hAnsi="Times New Roman"/>
          <w:sz w:val="24"/>
          <w:szCs w:val="24"/>
        </w:rPr>
        <w:t xml:space="preserve"> vrátane súvisiacich služieb</w:t>
      </w:r>
      <w:r w:rsidR="00172EAA">
        <w:rPr>
          <w:rFonts w:ascii="Times New Roman" w:hAnsi="Times New Roman"/>
          <w:sz w:val="24"/>
          <w:szCs w:val="24"/>
        </w:rPr>
        <w:t>,</w:t>
      </w:r>
      <w:r w:rsidRPr="004A2706">
        <w:rPr>
          <w:rFonts w:ascii="Times New Roman" w:hAnsi="Times New Roman"/>
          <w:sz w:val="24"/>
          <w:szCs w:val="24"/>
        </w:rPr>
        <w:t xml:space="preserve"> a prevziať zodpovednosť za odchýlku odberateľa plynu a odberateľ plynu sa zaväzuje zaplatiť dodávateľovi plynu cenu za dodaný plyn a súvisiace služby</w:t>
      </w:r>
      <w:r w:rsidR="00CB42CD">
        <w:rPr>
          <w:rFonts w:ascii="Times New Roman" w:hAnsi="Times New Roman"/>
          <w:sz w:val="24"/>
          <w:szCs w:val="24"/>
        </w:rPr>
        <w:t xml:space="preserve"> </w:t>
      </w:r>
      <w:r w:rsidR="00CB42CD" w:rsidRPr="00CB42CD">
        <w:rPr>
          <w:rFonts w:ascii="Times New Roman" w:hAnsi="Times New Roman"/>
          <w:sz w:val="24"/>
          <w:szCs w:val="24"/>
        </w:rPr>
        <w:t>(ďalej len „zmluva“)</w:t>
      </w:r>
      <w:r w:rsidR="0088626E">
        <w:rPr>
          <w:rFonts w:ascii="Times New Roman" w:hAnsi="Times New Roman"/>
          <w:sz w:val="24"/>
          <w:szCs w:val="24"/>
        </w:rPr>
        <w:t>,</w:t>
      </w:r>
    </w:p>
    <w:p w14:paraId="75E8675E" w14:textId="1136AF2C" w:rsidR="00300CB7" w:rsidRPr="004B511A" w:rsidRDefault="00300CB7" w:rsidP="000F2910">
      <w:pPr>
        <w:pStyle w:val="Odsekzoznamu"/>
        <w:numPr>
          <w:ilvl w:val="0"/>
          <w:numId w:val="1"/>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4A2706">
        <w:rPr>
          <w:rFonts w:ascii="Times New Roman" w:hAnsi="Times New Roman"/>
          <w:sz w:val="24"/>
          <w:szCs w:val="24"/>
        </w:rPr>
        <w:t xml:space="preserve"> </w:t>
      </w:r>
      <w:r w:rsidRPr="0088626E">
        <w:rPr>
          <w:rFonts w:ascii="Times New Roman" w:hAnsi="Times New Roman"/>
          <w:b/>
          <w:sz w:val="24"/>
          <w:szCs w:val="24"/>
        </w:rPr>
        <w:t>odchýlkou</w:t>
      </w:r>
      <w:r w:rsidRPr="004B511A">
        <w:rPr>
          <w:rFonts w:ascii="Times New Roman" w:hAnsi="Times New Roman"/>
          <w:sz w:val="24"/>
          <w:szCs w:val="24"/>
        </w:rPr>
        <w:t xml:space="preserve"> odberateľa plynu</w:t>
      </w:r>
      <w:r w:rsidR="0088626E">
        <w:rPr>
          <w:rFonts w:ascii="Times New Roman" w:hAnsi="Times New Roman"/>
          <w:sz w:val="24"/>
          <w:szCs w:val="24"/>
        </w:rPr>
        <w:t xml:space="preserve"> odchýlka</w:t>
      </w:r>
      <w:r w:rsidRPr="004B511A">
        <w:rPr>
          <w:rFonts w:ascii="Times New Roman" w:hAnsi="Times New Roman"/>
          <w:sz w:val="24"/>
          <w:szCs w:val="24"/>
        </w:rPr>
        <w:t>,</w:t>
      </w:r>
      <w:r w:rsidR="00476F89" w:rsidRPr="004B511A">
        <w:rPr>
          <w:rFonts w:ascii="Times New Roman" w:hAnsi="Times New Roman"/>
          <w:sz w:val="24"/>
          <w:szCs w:val="24"/>
        </w:rPr>
        <w:t xml:space="preserve"> </w:t>
      </w:r>
      <w:r w:rsidRPr="004B511A">
        <w:rPr>
          <w:rFonts w:ascii="Times New Roman" w:hAnsi="Times New Roman"/>
          <w:sz w:val="24"/>
          <w:szCs w:val="24"/>
        </w:rPr>
        <w:t>ktorá vznikla v určitom časovom úseku</w:t>
      </w:r>
      <w:r w:rsidR="00172EAA" w:rsidRPr="004B511A">
        <w:rPr>
          <w:rFonts w:ascii="Times New Roman" w:hAnsi="Times New Roman"/>
          <w:sz w:val="24"/>
          <w:szCs w:val="24"/>
        </w:rPr>
        <w:t>,</w:t>
      </w:r>
      <w:r w:rsidRPr="004B511A">
        <w:rPr>
          <w:rFonts w:ascii="Times New Roman" w:hAnsi="Times New Roman"/>
          <w:sz w:val="24"/>
          <w:szCs w:val="24"/>
        </w:rPr>
        <w:t xml:space="preserve"> ako rozdiel medzi zmluvne dohodnutým množstvom odberu plynu a odobratým množstvom plynu v reálnom čase</w:t>
      </w:r>
      <w:r w:rsidR="00172EAA" w:rsidRPr="004B511A">
        <w:rPr>
          <w:rFonts w:ascii="Times New Roman" w:hAnsi="Times New Roman"/>
          <w:sz w:val="24"/>
          <w:szCs w:val="24"/>
        </w:rPr>
        <w:t>,</w:t>
      </w:r>
    </w:p>
    <w:p w14:paraId="6FD285B2" w14:textId="1E229307" w:rsidR="00300CB7" w:rsidRPr="004A2706" w:rsidRDefault="00300CB7" w:rsidP="00CF2D05">
      <w:pPr>
        <w:pStyle w:val="Odsekzoznamu"/>
        <w:numPr>
          <w:ilvl w:val="0"/>
          <w:numId w:val="1"/>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4A2706">
        <w:rPr>
          <w:rFonts w:ascii="Times New Roman" w:hAnsi="Times New Roman"/>
          <w:b/>
          <w:bCs/>
          <w:sz w:val="24"/>
          <w:szCs w:val="24"/>
        </w:rPr>
        <w:t>odberným miestom</w:t>
      </w:r>
      <w:r w:rsidRPr="004A2706">
        <w:rPr>
          <w:rFonts w:ascii="Times New Roman" w:hAnsi="Times New Roman"/>
          <w:sz w:val="24"/>
          <w:szCs w:val="24"/>
        </w:rPr>
        <w:t xml:space="preserve"> miesto odberu plynu odberateľa plynu vybavené určeným meradlom</w:t>
      </w:r>
      <w:r w:rsidR="00CB42CD">
        <w:rPr>
          <w:rFonts w:ascii="Times New Roman" w:hAnsi="Times New Roman"/>
          <w:sz w:val="24"/>
          <w:szCs w:val="24"/>
        </w:rPr>
        <w:t xml:space="preserve"> </w:t>
      </w:r>
      <w:r w:rsidR="00CB42CD" w:rsidRPr="004A2706">
        <w:rPr>
          <w:rFonts w:ascii="Times New Roman" w:hAnsi="Times New Roman"/>
          <w:sz w:val="24"/>
          <w:szCs w:val="24"/>
        </w:rPr>
        <w:t>(ďalej len „OM“)</w:t>
      </w:r>
      <w:r w:rsidRPr="004A2706">
        <w:rPr>
          <w:rFonts w:ascii="Times New Roman" w:hAnsi="Times New Roman"/>
          <w:sz w:val="24"/>
          <w:szCs w:val="24"/>
        </w:rPr>
        <w:t>; za jedno OM sa považuje jedno alebo viac odberných plynových zariadení</w:t>
      </w:r>
      <w:r w:rsidR="00172EAA">
        <w:rPr>
          <w:rFonts w:ascii="Times New Roman" w:hAnsi="Times New Roman"/>
          <w:sz w:val="24"/>
          <w:szCs w:val="24"/>
        </w:rPr>
        <w:t>,</w:t>
      </w:r>
      <w:r w:rsidRPr="004A2706">
        <w:rPr>
          <w:rFonts w:ascii="Times New Roman" w:hAnsi="Times New Roman"/>
          <w:sz w:val="24"/>
          <w:szCs w:val="24"/>
        </w:rPr>
        <w:t xml:space="preserve"> užívaných odberateľom plynu</w:t>
      </w:r>
      <w:r w:rsidR="00172EAA">
        <w:rPr>
          <w:rFonts w:ascii="Times New Roman" w:hAnsi="Times New Roman"/>
          <w:sz w:val="24"/>
          <w:szCs w:val="24"/>
        </w:rPr>
        <w:t>,</w:t>
      </w:r>
      <w:r w:rsidRPr="004A2706">
        <w:rPr>
          <w:rFonts w:ascii="Times New Roman" w:hAnsi="Times New Roman"/>
          <w:sz w:val="24"/>
          <w:szCs w:val="24"/>
        </w:rPr>
        <w:t xml:space="preserve"> dodávka plynu sa uskutočňuje prechodom určeného meradla prevádzkovateľa distribučnej siete</w:t>
      </w:r>
      <w:r w:rsidR="0007631C">
        <w:rPr>
          <w:rFonts w:ascii="Times New Roman" w:hAnsi="Times New Roman"/>
          <w:sz w:val="24"/>
          <w:szCs w:val="24"/>
        </w:rPr>
        <w:t>,</w:t>
      </w:r>
    </w:p>
    <w:p w14:paraId="7A5FE3F0" w14:textId="5AAA9255" w:rsidR="00300CB7" w:rsidRPr="004A2706" w:rsidRDefault="00300CB7" w:rsidP="00CF2D05">
      <w:pPr>
        <w:pStyle w:val="Odsekzoznamu"/>
        <w:numPr>
          <w:ilvl w:val="0"/>
          <w:numId w:val="1"/>
        </w:numPr>
        <w:spacing w:after="0" w:line="240" w:lineRule="auto"/>
        <w:ind w:left="426" w:hanging="426"/>
        <w:jc w:val="both"/>
        <w:rPr>
          <w:rFonts w:ascii="Times New Roman" w:hAnsi="Times New Roman"/>
          <w:sz w:val="24"/>
          <w:szCs w:val="24"/>
        </w:rPr>
      </w:pPr>
      <w:r w:rsidRPr="004A2706">
        <w:rPr>
          <w:rFonts w:ascii="Times New Roman" w:hAnsi="Times New Roman"/>
          <w:b/>
          <w:bCs/>
          <w:sz w:val="24"/>
          <w:szCs w:val="24"/>
        </w:rPr>
        <w:t>prevádzkovateľom distribučnej siete</w:t>
      </w:r>
      <w:r w:rsidRPr="004A2706">
        <w:rPr>
          <w:rFonts w:ascii="Times New Roman" w:hAnsi="Times New Roman"/>
          <w:b/>
          <w:sz w:val="24"/>
          <w:szCs w:val="24"/>
        </w:rPr>
        <w:t xml:space="preserve"> </w:t>
      </w:r>
      <w:r w:rsidRPr="004A2706">
        <w:rPr>
          <w:rFonts w:ascii="Times New Roman" w:hAnsi="Times New Roman"/>
          <w:bCs/>
          <w:sz w:val="24"/>
          <w:szCs w:val="24"/>
        </w:rPr>
        <w:t xml:space="preserve">(ďalej len „PDS“) </w:t>
      </w:r>
      <w:r w:rsidRPr="004A2706">
        <w:rPr>
          <w:rFonts w:ascii="Times New Roman" w:hAnsi="Times New Roman"/>
          <w:sz w:val="24"/>
          <w:szCs w:val="24"/>
        </w:rPr>
        <w:t xml:space="preserve"> </w:t>
      </w:r>
      <w:r w:rsidR="0088626E">
        <w:rPr>
          <w:rFonts w:ascii="Times New Roman" w:hAnsi="Times New Roman"/>
          <w:sz w:val="24"/>
          <w:szCs w:val="24"/>
        </w:rPr>
        <w:t xml:space="preserve">fyzická </w:t>
      </w:r>
      <w:r w:rsidRPr="004A2706">
        <w:rPr>
          <w:rFonts w:ascii="Times New Roman" w:hAnsi="Times New Roman"/>
          <w:sz w:val="24"/>
          <w:szCs w:val="24"/>
        </w:rPr>
        <w:t>osoba</w:t>
      </w:r>
      <w:r w:rsidR="0088626E">
        <w:rPr>
          <w:rFonts w:ascii="Times New Roman" w:hAnsi="Times New Roman"/>
          <w:sz w:val="24"/>
          <w:szCs w:val="24"/>
        </w:rPr>
        <w:t xml:space="preserve"> alebo právnická osoba</w:t>
      </w:r>
      <w:r w:rsidRPr="004A2706">
        <w:rPr>
          <w:rFonts w:ascii="Times New Roman" w:hAnsi="Times New Roman"/>
          <w:sz w:val="24"/>
          <w:szCs w:val="24"/>
        </w:rPr>
        <w:t>, ktorá má povolenie na distribúciu plynu</w:t>
      </w:r>
      <w:r w:rsidR="00CB42CD">
        <w:rPr>
          <w:rFonts w:ascii="Times New Roman" w:hAnsi="Times New Roman"/>
          <w:sz w:val="24"/>
          <w:szCs w:val="24"/>
        </w:rPr>
        <w:t xml:space="preserve"> na časti vymedzeného územia</w:t>
      </w:r>
      <w:r w:rsidR="0057083F">
        <w:rPr>
          <w:rFonts w:ascii="Times New Roman" w:hAnsi="Times New Roman"/>
          <w:sz w:val="24"/>
          <w:szCs w:val="24"/>
        </w:rPr>
        <w:t>,</w:t>
      </w:r>
    </w:p>
    <w:p w14:paraId="4BB86C24" w14:textId="5703A06B" w:rsidR="00300CB7" w:rsidRPr="004A2706" w:rsidRDefault="00300CB7" w:rsidP="000F2910">
      <w:pPr>
        <w:pStyle w:val="Odsekzoznamu"/>
        <w:numPr>
          <w:ilvl w:val="0"/>
          <w:numId w:val="1"/>
        </w:numPr>
        <w:spacing w:after="0" w:line="240" w:lineRule="auto"/>
        <w:ind w:left="426" w:hanging="426"/>
        <w:jc w:val="both"/>
        <w:rPr>
          <w:rFonts w:ascii="Times New Roman" w:hAnsi="Times New Roman"/>
          <w:sz w:val="24"/>
          <w:szCs w:val="24"/>
        </w:rPr>
      </w:pPr>
      <w:r w:rsidRPr="004A2706">
        <w:rPr>
          <w:rFonts w:ascii="Times New Roman" w:hAnsi="Times New Roman"/>
          <w:b/>
          <w:bCs/>
          <w:sz w:val="24"/>
          <w:szCs w:val="24"/>
        </w:rPr>
        <w:t>distribúciou plynu</w:t>
      </w:r>
      <w:r w:rsidRPr="004A2706">
        <w:rPr>
          <w:rFonts w:ascii="Times New Roman" w:hAnsi="Times New Roman"/>
          <w:sz w:val="24"/>
          <w:szCs w:val="24"/>
        </w:rPr>
        <w:t xml:space="preserve"> doprava plynu distribučnou sieťou </w:t>
      </w:r>
      <w:r w:rsidR="00CB42CD" w:rsidRPr="00CB42CD">
        <w:rPr>
          <w:rFonts w:ascii="Times New Roman" w:hAnsi="Times New Roman"/>
          <w:sz w:val="24"/>
          <w:szCs w:val="24"/>
        </w:rPr>
        <w:t xml:space="preserve">na časti vymedzeného územia </w:t>
      </w:r>
      <w:r w:rsidRPr="004A2706">
        <w:rPr>
          <w:rFonts w:ascii="Times New Roman" w:hAnsi="Times New Roman"/>
          <w:sz w:val="24"/>
          <w:szCs w:val="24"/>
        </w:rPr>
        <w:t xml:space="preserve"> na účel jeho dopravy  odberateľ</w:t>
      </w:r>
      <w:r w:rsidR="00CB42CD">
        <w:rPr>
          <w:rFonts w:ascii="Times New Roman" w:hAnsi="Times New Roman"/>
          <w:sz w:val="24"/>
          <w:szCs w:val="24"/>
        </w:rPr>
        <w:t>ovi</w:t>
      </w:r>
      <w:r w:rsidRPr="004A2706">
        <w:rPr>
          <w:rFonts w:ascii="Times New Roman" w:hAnsi="Times New Roman"/>
          <w:sz w:val="24"/>
          <w:szCs w:val="24"/>
        </w:rPr>
        <w:t xml:space="preserve"> plynu,</w:t>
      </w:r>
    </w:p>
    <w:p w14:paraId="7D1987F4" w14:textId="412E0854" w:rsidR="00300CB7" w:rsidRPr="004A2706" w:rsidRDefault="00300CB7" w:rsidP="000F2910">
      <w:pPr>
        <w:numPr>
          <w:ilvl w:val="0"/>
          <w:numId w:val="1"/>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4A2706">
        <w:rPr>
          <w:rFonts w:ascii="Times New Roman" w:hAnsi="Times New Roman"/>
          <w:b/>
          <w:bCs/>
          <w:sz w:val="24"/>
          <w:szCs w:val="24"/>
        </w:rPr>
        <w:t>určeným meradlom</w:t>
      </w:r>
      <w:r w:rsidRPr="004A2706">
        <w:rPr>
          <w:rFonts w:ascii="Times New Roman" w:hAnsi="Times New Roman"/>
          <w:sz w:val="24"/>
          <w:szCs w:val="24"/>
        </w:rPr>
        <w:t xml:space="preserve"> prostriedok </w:t>
      </w:r>
      <w:r w:rsidR="00723425">
        <w:rPr>
          <w:rFonts w:ascii="Times New Roman" w:hAnsi="Times New Roman"/>
          <w:sz w:val="24"/>
          <w:szCs w:val="24"/>
        </w:rPr>
        <w:t>podliehajúci povinnej</w:t>
      </w:r>
      <w:r w:rsidR="00723425" w:rsidRPr="00723425">
        <w:rPr>
          <w:rFonts w:ascii="Times New Roman" w:hAnsi="Times New Roman"/>
          <w:sz w:val="24"/>
          <w:szCs w:val="24"/>
        </w:rPr>
        <w:t xml:space="preserve"> metrologick</w:t>
      </w:r>
      <w:r w:rsidR="00723425">
        <w:rPr>
          <w:rFonts w:ascii="Times New Roman" w:hAnsi="Times New Roman"/>
          <w:sz w:val="24"/>
          <w:szCs w:val="24"/>
        </w:rPr>
        <w:t>ej</w:t>
      </w:r>
      <w:r w:rsidR="00723425" w:rsidRPr="00723425">
        <w:rPr>
          <w:rFonts w:ascii="Times New Roman" w:hAnsi="Times New Roman"/>
          <w:sz w:val="24"/>
          <w:szCs w:val="24"/>
        </w:rPr>
        <w:t xml:space="preserve"> kontrol</w:t>
      </w:r>
      <w:r w:rsidR="00723425">
        <w:rPr>
          <w:rFonts w:ascii="Times New Roman" w:hAnsi="Times New Roman"/>
          <w:sz w:val="24"/>
          <w:szCs w:val="24"/>
        </w:rPr>
        <w:t>e</w:t>
      </w:r>
      <w:r w:rsidR="00CA38F7">
        <w:rPr>
          <w:rFonts w:ascii="Times New Roman" w:hAnsi="Times New Roman"/>
          <w:sz w:val="24"/>
          <w:szCs w:val="24"/>
        </w:rPr>
        <w:t xml:space="preserve"> </w:t>
      </w:r>
      <w:r w:rsidR="009238A2" w:rsidRPr="009238A2">
        <w:rPr>
          <w:rFonts w:ascii="Times New Roman" w:hAnsi="Times New Roman"/>
          <w:sz w:val="24"/>
          <w:szCs w:val="24"/>
        </w:rPr>
        <w:t>alebo posúdeniu zhody podľa zákona č. 142/2000 Z.z. o metrológii a o zmene a doplnení niektorých zákonov v znení neskorších predpisov</w:t>
      </w:r>
      <w:r w:rsidR="00723425">
        <w:rPr>
          <w:rFonts w:ascii="Times New Roman" w:hAnsi="Times New Roman"/>
          <w:sz w:val="24"/>
          <w:szCs w:val="24"/>
        </w:rPr>
        <w:t>,</w:t>
      </w:r>
      <w:r w:rsidR="00723425" w:rsidRPr="004A2706">
        <w:rPr>
          <w:rFonts w:ascii="Times New Roman" w:hAnsi="Times New Roman"/>
          <w:sz w:val="24"/>
          <w:szCs w:val="24"/>
        </w:rPr>
        <w:t xml:space="preserve"> </w:t>
      </w:r>
      <w:r w:rsidRPr="004A2706">
        <w:rPr>
          <w:rFonts w:ascii="Times New Roman" w:hAnsi="Times New Roman"/>
          <w:sz w:val="24"/>
          <w:szCs w:val="24"/>
        </w:rPr>
        <w:t xml:space="preserve">ktorý slúži na určenie hodnoty meranej </w:t>
      </w:r>
      <w:r w:rsidRPr="004A2706">
        <w:rPr>
          <w:rFonts w:ascii="Times New Roman" w:hAnsi="Times New Roman"/>
          <w:sz w:val="24"/>
          <w:szCs w:val="24"/>
        </w:rPr>
        <w:lastRenderedPageBreak/>
        <w:t>veličiny, pričom zahŕňa mieru, merací prístroj, jeho komponenty, prídavné zariadenia a meracie zariadenie</w:t>
      </w:r>
      <w:r w:rsidR="009B6395">
        <w:rPr>
          <w:rFonts w:ascii="Times New Roman" w:hAnsi="Times New Roman"/>
          <w:sz w:val="24"/>
          <w:szCs w:val="24"/>
        </w:rPr>
        <w:t>,</w:t>
      </w:r>
      <w:r w:rsidR="00723425" w:rsidRPr="00723425">
        <w:t xml:space="preserve"> </w:t>
      </w:r>
    </w:p>
    <w:p w14:paraId="64442EFB" w14:textId="79EAF622" w:rsidR="00826459" w:rsidRPr="004A2706" w:rsidRDefault="00300CB7" w:rsidP="00CF2D05">
      <w:pPr>
        <w:numPr>
          <w:ilvl w:val="0"/>
          <w:numId w:val="1"/>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4A2706">
        <w:rPr>
          <w:rFonts w:ascii="Times New Roman" w:hAnsi="Times New Roman"/>
          <w:b/>
          <w:bCs/>
          <w:sz w:val="24"/>
          <w:szCs w:val="24"/>
        </w:rPr>
        <w:t>cenníkom</w:t>
      </w:r>
      <w:r w:rsidRPr="004A2706">
        <w:rPr>
          <w:rFonts w:ascii="Times New Roman" w:hAnsi="Times New Roman"/>
          <w:sz w:val="24"/>
          <w:szCs w:val="24"/>
        </w:rPr>
        <w:t xml:space="preserve"> v čase dodávky plynu </w:t>
      </w:r>
      <w:r w:rsidR="0088626E">
        <w:rPr>
          <w:rFonts w:ascii="Times New Roman" w:hAnsi="Times New Roman"/>
          <w:sz w:val="24"/>
          <w:szCs w:val="24"/>
        </w:rPr>
        <w:t>platný a účinný</w:t>
      </w:r>
      <w:r w:rsidRPr="004A2706">
        <w:rPr>
          <w:rFonts w:ascii="Times New Roman" w:hAnsi="Times New Roman"/>
          <w:sz w:val="24"/>
          <w:szCs w:val="24"/>
        </w:rPr>
        <w:t xml:space="preserve"> cenník</w:t>
      </w:r>
      <w:r w:rsidR="0088626E">
        <w:rPr>
          <w:rFonts w:ascii="Times New Roman" w:hAnsi="Times New Roman"/>
          <w:sz w:val="24"/>
          <w:szCs w:val="24"/>
        </w:rPr>
        <w:t xml:space="preserve"> dodávateľa plynu</w:t>
      </w:r>
      <w:r w:rsidR="00172EAA">
        <w:rPr>
          <w:rFonts w:ascii="Times New Roman" w:hAnsi="Times New Roman"/>
          <w:sz w:val="24"/>
          <w:szCs w:val="24"/>
        </w:rPr>
        <w:t>,</w:t>
      </w:r>
      <w:r w:rsidRPr="004A2706">
        <w:rPr>
          <w:rFonts w:ascii="Times New Roman" w:hAnsi="Times New Roman"/>
          <w:sz w:val="24"/>
          <w:szCs w:val="24"/>
        </w:rPr>
        <w:t xml:space="preserve"> obsahujúci ceny a podmienky uplatňovania cien za dodávku plynu</w:t>
      </w:r>
      <w:r w:rsidR="00172EAA">
        <w:rPr>
          <w:rFonts w:ascii="Times New Roman" w:hAnsi="Times New Roman"/>
          <w:sz w:val="24"/>
          <w:szCs w:val="24"/>
        </w:rPr>
        <w:t>,</w:t>
      </w:r>
      <w:r w:rsidRPr="004A2706">
        <w:rPr>
          <w:rFonts w:ascii="Times New Roman" w:hAnsi="Times New Roman"/>
          <w:sz w:val="24"/>
          <w:szCs w:val="24"/>
        </w:rPr>
        <w:t xml:space="preserve"> vydávaný dodávateľom plynu v súlade s platným cenovým rozhodnutím úradu,</w:t>
      </w:r>
    </w:p>
    <w:p w14:paraId="5EC897C2" w14:textId="11F805D9" w:rsidR="00300CB7" w:rsidRDefault="00300CB7" w:rsidP="00CF2D05">
      <w:pPr>
        <w:numPr>
          <w:ilvl w:val="0"/>
          <w:numId w:val="1"/>
        </w:numPr>
        <w:tabs>
          <w:tab w:val="right" w:pos="284"/>
        </w:tabs>
        <w:spacing w:after="0" w:line="240" w:lineRule="auto"/>
        <w:ind w:left="426" w:hanging="426"/>
        <w:jc w:val="both"/>
        <w:rPr>
          <w:rFonts w:ascii="Times New Roman" w:hAnsi="Times New Roman"/>
          <w:sz w:val="24"/>
          <w:szCs w:val="24"/>
        </w:rPr>
      </w:pPr>
      <w:r w:rsidRPr="004A2706">
        <w:rPr>
          <w:rFonts w:ascii="Times New Roman" w:hAnsi="Times New Roman"/>
          <w:b/>
          <w:bCs/>
          <w:sz w:val="24"/>
          <w:szCs w:val="24"/>
        </w:rPr>
        <w:t>SIPO</w:t>
      </w:r>
      <w:r w:rsidR="00FF629B">
        <w:rPr>
          <w:rFonts w:ascii="Times New Roman" w:hAnsi="Times New Roman"/>
          <w:b/>
          <w:bCs/>
          <w:sz w:val="24"/>
          <w:szCs w:val="24"/>
        </w:rPr>
        <w:t xml:space="preserve"> </w:t>
      </w:r>
      <w:r w:rsidRPr="004A2706">
        <w:rPr>
          <w:rFonts w:ascii="Times New Roman" w:hAnsi="Times New Roman"/>
          <w:sz w:val="24"/>
          <w:szCs w:val="24"/>
        </w:rPr>
        <w:t>sústredené inkaso platieb obyvateľstva</w:t>
      </w:r>
      <w:r w:rsidR="00891EB0">
        <w:rPr>
          <w:rFonts w:ascii="Times New Roman" w:hAnsi="Times New Roman"/>
          <w:sz w:val="24"/>
          <w:szCs w:val="24"/>
        </w:rPr>
        <w:t>,</w:t>
      </w:r>
    </w:p>
    <w:p w14:paraId="7F2D3C12" w14:textId="45F17DAC" w:rsidR="00826459" w:rsidRDefault="00826459" w:rsidP="00CF2D05">
      <w:pPr>
        <w:numPr>
          <w:ilvl w:val="0"/>
          <w:numId w:val="1"/>
        </w:numPr>
        <w:tabs>
          <w:tab w:val="right" w:pos="284"/>
        </w:tabs>
        <w:spacing w:after="0" w:line="240" w:lineRule="auto"/>
        <w:ind w:left="426" w:hanging="426"/>
        <w:jc w:val="both"/>
        <w:rPr>
          <w:rFonts w:ascii="Times New Roman" w:hAnsi="Times New Roman"/>
          <w:sz w:val="24"/>
          <w:szCs w:val="24"/>
        </w:rPr>
      </w:pPr>
      <w:r w:rsidRPr="00037BF7">
        <w:rPr>
          <w:rFonts w:ascii="Times New Roman" w:hAnsi="Times New Roman"/>
          <w:b/>
          <w:bCs/>
          <w:sz w:val="24"/>
          <w:szCs w:val="24"/>
        </w:rPr>
        <w:t xml:space="preserve">POD </w:t>
      </w:r>
      <w:r>
        <w:rPr>
          <w:rFonts w:ascii="Times New Roman" w:hAnsi="Times New Roman"/>
          <w:sz w:val="24"/>
          <w:szCs w:val="24"/>
        </w:rPr>
        <w:t>kód</w:t>
      </w:r>
      <w:r w:rsidR="004B511A">
        <w:rPr>
          <w:rFonts w:ascii="Times New Roman" w:hAnsi="Times New Roman"/>
          <w:sz w:val="24"/>
          <w:szCs w:val="24"/>
        </w:rPr>
        <w:t>om,</w:t>
      </w:r>
      <w:r>
        <w:rPr>
          <w:rFonts w:ascii="Times New Roman" w:hAnsi="Times New Roman"/>
          <w:sz w:val="24"/>
          <w:szCs w:val="24"/>
        </w:rPr>
        <w:t xml:space="preserve"> identifikátor OM</w:t>
      </w:r>
      <w:r w:rsidR="0088626E">
        <w:rPr>
          <w:rFonts w:ascii="Times New Roman" w:hAnsi="Times New Roman"/>
          <w:sz w:val="24"/>
          <w:szCs w:val="24"/>
        </w:rPr>
        <w:t xml:space="preserve"> stanovený</w:t>
      </w:r>
      <w:r>
        <w:rPr>
          <w:rFonts w:ascii="Times New Roman" w:hAnsi="Times New Roman"/>
          <w:sz w:val="24"/>
          <w:szCs w:val="24"/>
        </w:rPr>
        <w:t xml:space="preserve"> PDS</w:t>
      </w:r>
      <w:r w:rsidR="0029718B">
        <w:rPr>
          <w:rFonts w:ascii="Times New Roman" w:hAnsi="Times New Roman"/>
          <w:sz w:val="24"/>
          <w:szCs w:val="24"/>
        </w:rPr>
        <w:t>.</w:t>
      </w:r>
    </w:p>
    <w:p w14:paraId="5F609412" w14:textId="77777777" w:rsidR="00DE387E" w:rsidRPr="004A2706" w:rsidRDefault="00DE387E" w:rsidP="00CF2D05">
      <w:pPr>
        <w:tabs>
          <w:tab w:val="right" w:pos="284"/>
        </w:tabs>
        <w:spacing w:after="0" w:line="240" w:lineRule="auto"/>
        <w:jc w:val="both"/>
        <w:rPr>
          <w:rFonts w:ascii="Times New Roman" w:hAnsi="Times New Roman"/>
          <w:sz w:val="24"/>
          <w:szCs w:val="24"/>
        </w:rPr>
      </w:pPr>
    </w:p>
    <w:p w14:paraId="171D504E" w14:textId="77777777" w:rsidR="00300CB7" w:rsidRPr="00AA2C19" w:rsidRDefault="00300CB7" w:rsidP="00CF2D05">
      <w:pPr>
        <w:tabs>
          <w:tab w:val="left" w:pos="330"/>
        </w:tabs>
        <w:spacing w:after="0" w:line="240" w:lineRule="auto"/>
        <w:jc w:val="center"/>
        <w:rPr>
          <w:rFonts w:ascii="Times New Roman" w:hAnsi="Times New Roman"/>
          <w:b/>
          <w:sz w:val="24"/>
          <w:szCs w:val="24"/>
        </w:rPr>
      </w:pPr>
      <w:r w:rsidRPr="00AA2C19">
        <w:rPr>
          <w:rFonts w:ascii="Times New Roman" w:hAnsi="Times New Roman"/>
          <w:b/>
          <w:sz w:val="24"/>
          <w:szCs w:val="24"/>
        </w:rPr>
        <w:t>DRUHÁ ČASŤ</w:t>
      </w:r>
    </w:p>
    <w:p w14:paraId="5A9E8B0A" w14:textId="77777777" w:rsidR="00300CB7" w:rsidRPr="00AA2C19" w:rsidRDefault="00300CB7" w:rsidP="00CF2D05">
      <w:pPr>
        <w:tabs>
          <w:tab w:val="left" w:pos="330"/>
        </w:tabs>
        <w:spacing w:after="0" w:line="240" w:lineRule="auto"/>
        <w:jc w:val="center"/>
        <w:rPr>
          <w:rFonts w:ascii="Times New Roman" w:hAnsi="Times New Roman"/>
          <w:b/>
          <w:sz w:val="24"/>
          <w:szCs w:val="24"/>
        </w:rPr>
      </w:pPr>
      <w:r w:rsidRPr="00AA2C19">
        <w:rPr>
          <w:rFonts w:ascii="Times New Roman" w:hAnsi="Times New Roman"/>
          <w:b/>
          <w:sz w:val="24"/>
          <w:szCs w:val="24"/>
        </w:rPr>
        <w:t>Obchodné podmienky dodávateľa plynu</w:t>
      </w:r>
    </w:p>
    <w:p w14:paraId="0F48DC26" w14:textId="77777777" w:rsidR="00300CB7" w:rsidRPr="00FF629B" w:rsidRDefault="00300CB7" w:rsidP="00CF2D05">
      <w:pPr>
        <w:pStyle w:val="Odsekzoznamu"/>
        <w:tabs>
          <w:tab w:val="left" w:pos="330"/>
        </w:tabs>
        <w:spacing w:after="0" w:line="240" w:lineRule="auto"/>
        <w:ind w:left="360"/>
        <w:jc w:val="center"/>
        <w:rPr>
          <w:rFonts w:ascii="Times New Roman" w:hAnsi="Times New Roman"/>
          <w:b/>
          <w:sz w:val="24"/>
          <w:szCs w:val="24"/>
        </w:rPr>
      </w:pPr>
    </w:p>
    <w:p w14:paraId="7932454A" w14:textId="77777777" w:rsidR="00300CB7" w:rsidRPr="00FF629B" w:rsidRDefault="00300CB7" w:rsidP="00CF2D05">
      <w:pPr>
        <w:pStyle w:val="Odsekzoznamu"/>
        <w:tabs>
          <w:tab w:val="left" w:pos="330"/>
        </w:tabs>
        <w:spacing w:after="0" w:line="240" w:lineRule="auto"/>
        <w:ind w:left="360"/>
        <w:jc w:val="center"/>
        <w:rPr>
          <w:rFonts w:ascii="Times New Roman" w:hAnsi="Times New Roman"/>
          <w:b/>
          <w:sz w:val="24"/>
          <w:szCs w:val="24"/>
        </w:rPr>
      </w:pPr>
      <w:r w:rsidRPr="00FF629B">
        <w:rPr>
          <w:rFonts w:ascii="Times New Roman" w:hAnsi="Times New Roman"/>
          <w:b/>
          <w:bCs/>
          <w:sz w:val="24"/>
          <w:szCs w:val="24"/>
        </w:rPr>
        <w:t>Článok III.</w:t>
      </w:r>
    </w:p>
    <w:p w14:paraId="18991D86" w14:textId="77777777" w:rsidR="00300CB7" w:rsidRPr="00FF629B" w:rsidRDefault="00300CB7" w:rsidP="00CF2D05">
      <w:pPr>
        <w:pStyle w:val="Odsekzoznamu"/>
        <w:tabs>
          <w:tab w:val="left" w:pos="330"/>
        </w:tabs>
        <w:spacing w:after="0" w:line="240" w:lineRule="auto"/>
        <w:ind w:left="360"/>
        <w:jc w:val="center"/>
        <w:rPr>
          <w:rFonts w:ascii="Times New Roman" w:hAnsi="Times New Roman"/>
          <w:b/>
          <w:sz w:val="24"/>
          <w:szCs w:val="24"/>
        </w:rPr>
      </w:pPr>
      <w:r w:rsidRPr="00FF629B">
        <w:rPr>
          <w:rFonts w:ascii="Times New Roman" w:hAnsi="Times New Roman"/>
          <w:b/>
          <w:sz w:val="24"/>
          <w:szCs w:val="24"/>
        </w:rPr>
        <w:t>Uzatvorenie zmluvy</w:t>
      </w:r>
    </w:p>
    <w:p w14:paraId="450E580D" w14:textId="77777777" w:rsidR="00300CB7" w:rsidRPr="004A2706" w:rsidRDefault="00300CB7" w:rsidP="00CF2D05">
      <w:pPr>
        <w:pStyle w:val="Odsekzoznamu"/>
        <w:tabs>
          <w:tab w:val="left" w:pos="330"/>
        </w:tabs>
        <w:spacing w:after="0" w:line="240" w:lineRule="auto"/>
        <w:ind w:left="360"/>
        <w:jc w:val="center"/>
        <w:rPr>
          <w:rFonts w:ascii="Times New Roman" w:hAnsi="Times New Roman"/>
          <w:b/>
          <w:sz w:val="24"/>
          <w:szCs w:val="24"/>
        </w:rPr>
      </w:pPr>
    </w:p>
    <w:p w14:paraId="5254B14E" w14:textId="5A9A00EC" w:rsidR="00300CB7" w:rsidRPr="004A2706" w:rsidRDefault="00300CB7" w:rsidP="00CF2D05">
      <w:pPr>
        <w:numPr>
          <w:ilvl w:val="0"/>
          <w:numId w:val="2"/>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Zmluva sa uzatvára</w:t>
      </w:r>
      <w:r w:rsidR="00172EAA">
        <w:rPr>
          <w:rFonts w:ascii="Times New Roman" w:hAnsi="Times New Roman"/>
          <w:sz w:val="24"/>
          <w:szCs w:val="24"/>
        </w:rPr>
        <w:t>:</w:t>
      </w:r>
    </w:p>
    <w:p w14:paraId="1622DB39" w14:textId="77777777" w:rsidR="00300CB7" w:rsidRPr="004A2706" w:rsidRDefault="00300CB7" w:rsidP="00CF2D05">
      <w:pPr>
        <w:pStyle w:val="Default"/>
        <w:numPr>
          <w:ilvl w:val="1"/>
          <w:numId w:val="14"/>
        </w:numPr>
        <w:ind w:left="851" w:hanging="425"/>
        <w:jc w:val="both"/>
        <w:rPr>
          <w:rFonts w:ascii="Times New Roman" w:hAnsi="Times New Roman" w:cs="Times New Roman"/>
          <w:color w:val="auto"/>
        </w:rPr>
      </w:pPr>
      <w:r w:rsidRPr="004A2706">
        <w:rPr>
          <w:rFonts w:ascii="Times New Roman" w:hAnsi="Times New Roman" w:cs="Times New Roman"/>
          <w:color w:val="auto"/>
        </w:rPr>
        <w:t>osobne v priestoroch zákazníckeho centra alebo iného obchodného miesta dodávateľa plynu za prítomnosti odberateľa plynu a dodávateľa plynu, a to na podnet odberateľa plynu alebo dodávateľa plynu,</w:t>
      </w:r>
    </w:p>
    <w:p w14:paraId="5240E409" w14:textId="77777777" w:rsidR="00300CB7" w:rsidRPr="004A2706" w:rsidRDefault="00300CB7" w:rsidP="00CF2D05">
      <w:pPr>
        <w:pStyle w:val="Default"/>
        <w:numPr>
          <w:ilvl w:val="1"/>
          <w:numId w:val="14"/>
        </w:numPr>
        <w:ind w:left="851" w:hanging="425"/>
        <w:jc w:val="both"/>
        <w:rPr>
          <w:rFonts w:ascii="Times New Roman" w:hAnsi="Times New Roman" w:cs="Times New Roman"/>
          <w:color w:val="auto"/>
        </w:rPr>
      </w:pPr>
      <w:r w:rsidRPr="004A2706">
        <w:rPr>
          <w:rFonts w:ascii="Times New Roman" w:hAnsi="Times New Roman" w:cs="Times New Roman"/>
          <w:color w:val="auto"/>
        </w:rPr>
        <w:t xml:space="preserve">v mieste </w:t>
      </w:r>
      <w:r w:rsidRPr="004B511A">
        <w:rPr>
          <w:rFonts w:ascii="Times New Roman" w:hAnsi="Times New Roman" w:cs="Times New Roman"/>
          <w:color w:val="auto"/>
        </w:rPr>
        <w:t xml:space="preserve">trvalého bydliska odberateľa plynu alebo v iných miestach mimo prevádzkových priestorov dodávateľa plynu za prítomnosti odberateľa plynu </w:t>
      </w:r>
      <w:r w:rsidRPr="004B511A">
        <w:rPr>
          <w:rFonts w:ascii="Times New Roman" w:hAnsi="Times New Roman" w:cs="Times New Roman"/>
          <w:color w:val="auto"/>
        </w:rPr>
        <w:br/>
        <w:t>a dodávateľa plynu, ak si odberateľ plynu vyžiadal návštevu dodávateľa plynu,</w:t>
      </w:r>
    </w:p>
    <w:p w14:paraId="1E790E4E" w14:textId="77777777" w:rsidR="00300CB7" w:rsidRPr="004A2706" w:rsidRDefault="00300CB7" w:rsidP="00CF2D05">
      <w:pPr>
        <w:pStyle w:val="Default"/>
        <w:numPr>
          <w:ilvl w:val="1"/>
          <w:numId w:val="14"/>
        </w:numPr>
        <w:ind w:left="851" w:hanging="425"/>
        <w:jc w:val="both"/>
        <w:rPr>
          <w:rFonts w:ascii="Times New Roman" w:hAnsi="Times New Roman" w:cs="Times New Roman"/>
          <w:color w:val="auto"/>
        </w:rPr>
      </w:pPr>
      <w:r w:rsidRPr="004A2706">
        <w:rPr>
          <w:rFonts w:ascii="Times New Roman" w:hAnsi="Times New Roman" w:cs="Times New Roman"/>
          <w:color w:val="auto"/>
        </w:rPr>
        <w:t>záväzným a včasným prijatím písomného návrhu</w:t>
      </w:r>
      <w:r w:rsidRPr="004A2706">
        <w:rPr>
          <w:rStyle w:val="Odkaznapoznmkupodiarou"/>
          <w:rFonts w:ascii="Times New Roman" w:hAnsi="Times New Roman"/>
          <w:color w:val="auto"/>
        </w:rPr>
        <w:t xml:space="preserve"> </w:t>
      </w:r>
      <w:r w:rsidRPr="004A2706">
        <w:rPr>
          <w:rFonts w:ascii="Times New Roman" w:hAnsi="Times New Roman" w:cs="Times New Roman"/>
          <w:color w:val="auto"/>
        </w:rPr>
        <w:t xml:space="preserve">osobne, prostredníctvom poštového podniku alebo kuriérskou službou, pričom odberateľ plynu a dodávateľ plynu nie sú súčasne prítomní pri podpisovaní zmluvy,  </w:t>
      </w:r>
      <w:bookmarkStart w:id="3" w:name="_Hlk64447514"/>
    </w:p>
    <w:p w14:paraId="2526826E" w14:textId="01DC7C7C" w:rsidR="00300CB7" w:rsidRPr="004A2706" w:rsidRDefault="00300CB7" w:rsidP="00412829">
      <w:pPr>
        <w:pStyle w:val="Default"/>
        <w:numPr>
          <w:ilvl w:val="1"/>
          <w:numId w:val="14"/>
        </w:numPr>
        <w:ind w:left="851" w:hanging="425"/>
        <w:jc w:val="both"/>
        <w:rPr>
          <w:rFonts w:ascii="Times New Roman" w:hAnsi="Times New Roman" w:cs="Times New Roman"/>
          <w:color w:val="auto"/>
        </w:rPr>
      </w:pPr>
      <w:r w:rsidRPr="004A2706">
        <w:rPr>
          <w:rFonts w:ascii="Times New Roman" w:hAnsi="Times New Roman" w:cs="Times New Roman"/>
          <w:color w:val="auto"/>
        </w:rPr>
        <w:t>telefonicky</w:t>
      </w:r>
      <w:r w:rsidR="00172EAA">
        <w:rPr>
          <w:rFonts w:ascii="Times New Roman" w:hAnsi="Times New Roman" w:cs="Times New Roman"/>
          <w:color w:val="auto"/>
        </w:rPr>
        <w:t>,</w:t>
      </w:r>
      <w:r w:rsidRPr="004A2706">
        <w:rPr>
          <w:rFonts w:ascii="Times New Roman" w:hAnsi="Times New Roman" w:cs="Times New Roman"/>
          <w:color w:val="auto"/>
        </w:rPr>
        <w:t xml:space="preserve"> za podmienok ustanovených dodávateľom plynu (napr. zákaznícka linka dodávateľa plynu)</w:t>
      </w:r>
      <w:r w:rsidR="00172EAA">
        <w:rPr>
          <w:rFonts w:ascii="Times New Roman" w:hAnsi="Times New Roman" w:cs="Times New Roman"/>
          <w:color w:val="auto"/>
        </w:rPr>
        <w:t>,</w:t>
      </w:r>
      <w:r w:rsidRPr="004A2706">
        <w:rPr>
          <w:rFonts w:ascii="Times New Roman" w:hAnsi="Times New Roman" w:cs="Times New Roman"/>
          <w:color w:val="auto"/>
        </w:rPr>
        <w:t xml:space="preserve"> </w:t>
      </w:r>
      <w:r w:rsidRPr="004A2706">
        <w:rPr>
          <w:rFonts w:ascii="Times New Roman" w:hAnsi="Times New Roman" w:cs="Times New Roman"/>
        </w:rPr>
        <w:t>s následným písomným doručením zmluvy</w:t>
      </w:r>
      <w:r w:rsidR="00472269">
        <w:rPr>
          <w:rFonts w:ascii="Times New Roman" w:hAnsi="Times New Roman" w:cs="Times New Roman"/>
        </w:rPr>
        <w:t xml:space="preserve"> odberateľovi plynu</w:t>
      </w:r>
      <w:r w:rsidRPr="004A2706">
        <w:rPr>
          <w:rFonts w:ascii="Times New Roman" w:hAnsi="Times New Roman" w:cs="Times New Roman"/>
          <w:color w:val="auto"/>
        </w:rPr>
        <w:t>,</w:t>
      </w:r>
      <w:bookmarkEnd w:id="3"/>
      <w:r w:rsidR="00172EAA">
        <w:rPr>
          <w:rFonts w:ascii="Times New Roman" w:hAnsi="Times New Roman" w:cs="Times New Roman"/>
          <w:color w:val="auto"/>
        </w:rPr>
        <w:t xml:space="preserve"> </w:t>
      </w:r>
      <w:r w:rsidR="00412829" w:rsidRPr="00412829">
        <w:rPr>
          <w:rFonts w:ascii="Times New Roman" w:hAnsi="Times New Roman" w:cs="Times New Roman"/>
          <w:color w:val="auto"/>
        </w:rPr>
        <w:t xml:space="preserve">ak dodávateľ </w:t>
      </w:r>
      <w:r w:rsidR="00412829">
        <w:rPr>
          <w:rFonts w:ascii="Times New Roman" w:hAnsi="Times New Roman" w:cs="Times New Roman"/>
          <w:color w:val="auto"/>
        </w:rPr>
        <w:t>plynu</w:t>
      </w:r>
      <w:r w:rsidR="00412829" w:rsidRPr="00412829">
        <w:rPr>
          <w:rFonts w:ascii="Times New Roman" w:hAnsi="Times New Roman" w:cs="Times New Roman"/>
          <w:color w:val="auto"/>
        </w:rPr>
        <w:t xml:space="preserve"> telefonicky kontaktuje odberateľa </w:t>
      </w:r>
      <w:r w:rsidR="00412829">
        <w:rPr>
          <w:rFonts w:ascii="Times New Roman" w:hAnsi="Times New Roman" w:cs="Times New Roman"/>
          <w:color w:val="auto"/>
        </w:rPr>
        <w:t>plynu</w:t>
      </w:r>
      <w:r w:rsidR="00412829" w:rsidRPr="00412829">
        <w:rPr>
          <w:rFonts w:ascii="Times New Roman" w:hAnsi="Times New Roman" w:cs="Times New Roman"/>
          <w:color w:val="auto"/>
        </w:rPr>
        <w:t xml:space="preserve"> s ponukou na uzavretie alebo zmenu zmluvy, je povinný odberateľovi </w:t>
      </w:r>
      <w:r w:rsidR="00412829">
        <w:rPr>
          <w:rFonts w:ascii="Times New Roman" w:hAnsi="Times New Roman" w:cs="Times New Roman"/>
          <w:color w:val="auto"/>
        </w:rPr>
        <w:t>plynu</w:t>
      </w:r>
      <w:r w:rsidR="00412829" w:rsidRPr="00412829">
        <w:rPr>
          <w:rFonts w:ascii="Times New Roman" w:hAnsi="Times New Roman" w:cs="Times New Roman"/>
          <w:color w:val="auto"/>
        </w:rPr>
        <w:t xml:space="preserve"> na začiatku každého rozhovoru oznámiť svoje identifikačné údaje, ako aj obchodný zámer telefonickej komunikácie</w:t>
      </w:r>
      <w:r w:rsidR="00412829">
        <w:rPr>
          <w:rFonts w:ascii="Times New Roman" w:hAnsi="Times New Roman" w:cs="Times New Roman"/>
          <w:color w:val="auto"/>
        </w:rPr>
        <w:t>,</w:t>
      </w:r>
    </w:p>
    <w:p w14:paraId="5166835C" w14:textId="5ACCA317" w:rsidR="00300CB7" w:rsidRPr="004A2706" w:rsidRDefault="00300CB7" w:rsidP="00CF2D05">
      <w:pPr>
        <w:pStyle w:val="Default"/>
        <w:numPr>
          <w:ilvl w:val="1"/>
          <w:numId w:val="14"/>
        </w:numPr>
        <w:ind w:left="851" w:hanging="425"/>
        <w:jc w:val="both"/>
        <w:rPr>
          <w:rFonts w:ascii="Times New Roman" w:hAnsi="Times New Roman" w:cs="Times New Roman"/>
          <w:color w:val="auto"/>
        </w:rPr>
      </w:pPr>
      <w:r w:rsidRPr="004A2706">
        <w:rPr>
          <w:rFonts w:ascii="Times New Roman" w:hAnsi="Times New Roman" w:cs="Times New Roman"/>
          <w:color w:val="auto"/>
        </w:rPr>
        <w:t>elektronicky</w:t>
      </w:r>
      <w:r w:rsidR="00172EAA">
        <w:rPr>
          <w:rFonts w:ascii="Times New Roman" w:hAnsi="Times New Roman" w:cs="Times New Roman"/>
          <w:color w:val="auto"/>
        </w:rPr>
        <w:t>,</w:t>
      </w:r>
      <w:r w:rsidRPr="004A2706">
        <w:rPr>
          <w:rFonts w:ascii="Times New Roman" w:hAnsi="Times New Roman" w:cs="Times New Roman"/>
          <w:color w:val="auto"/>
        </w:rPr>
        <w:t xml:space="preserve"> za podmienok ustanovených dodávateľom plynu</w:t>
      </w:r>
      <w:r w:rsidR="009238A2">
        <w:rPr>
          <w:rFonts w:ascii="Times New Roman" w:hAnsi="Times New Roman" w:cs="Times New Roman"/>
          <w:color w:val="auto"/>
        </w:rPr>
        <w:t> (</w:t>
      </w:r>
      <w:r w:rsidRPr="004A2706">
        <w:rPr>
          <w:rFonts w:ascii="Times New Roman" w:hAnsi="Times New Roman" w:cs="Times New Roman"/>
          <w:color w:val="auto"/>
        </w:rPr>
        <w:t xml:space="preserve"> </w:t>
      </w:r>
      <w:r w:rsidR="00E67806">
        <w:rPr>
          <w:rFonts w:ascii="Times New Roman" w:hAnsi="Times New Roman" w:cs="Times New Roman"/>
          <w:color w:val="auto"/>
        </w:rPr>
        <w:t xml:space="preserve">napr. </w:t>
      </w:r>
      <w:r w:rsidRPr="004A2706">
        <w:rPr>
          <w:rFonts w:ascii="Times New Roman" w:hAnsi="Times New Roman" w:cs="Times New Roman"/>
          <w:color w:val="auto"/>
        </w:rPr>
        <w:t>prostredníctvom formulára na webovom sídle dodávateľa plynu, mobilnej aplikácie dodávateľa plynu alebo iným</w:t>
      </w:r>
      <w:r w:rsidR="009238A2">
        <w:rPr>
          <w:rFonts w:ascii="Times New Roman" w:hAnsi="Times New Roman" w:cs="Times New Roman"/>
          <w:color w:val="auto"/>
        </w:rPr>
        <w:t xml:space="preserve"> spôsobom</w:t>
      </w:r>
      <w:r w:rsidRPr="004A2706">
        <w:rPr>
          <w:rFonts w:ascii="Times New Roman" w:hAnsi="Times New Roman" w:cs="Times New Roman"/>
          <w:color w:val="auto"/>
        </w:rPr>
        <w:t xml:space="preserve"> diaľkovej komunikácie</w:t>
      </w:r>
      <w:r w:rsidR="009238A2">
        <w:rPr>
          <w:rFonts w:ascii="Times New Roman" w:hAnsi="Times New Roman" w:cs="Times New Roman"/>
          <w:color w:val="auto"/>
        </w:rPr>
        <w:t>)</w:t>
      </w:r>
      <w:r w:rsidR="00172EAA">
        <w:rPr>
          <w:rFonts w:ascii="Times New Roman" w:hAnsi="Times New Roman" w:cs="Times New Roman"/>
          <w:color w:val="auto"/>
        </w:rPr>
        <w:t>,</w:t>
      </w:r>
      <w:r w:rsidRPr="004A2706">
        <w:rPr>
          <w:rFonts w:ascii="Times New Roman" w:hAnsi="Times New Roman" w:cs="Times New Roman"/>
          <w:color w:val="auto"/>
        </w:rPr>
        <w:t xml:space="preserve"> bez súčasnej fyzickej prítomnosti zmluvných strán.</w:t>
      </w:r>
    </w:p>
    <w:p w14:paraId="4676D46F" w14:textId="045B1081" w:rsidR="0026647F" w:rsidRDefault="00300CB7" w:rsidP="000F2910">
      <w:pPr>
        <w:numPr>
          <w:ilvl w:val="0"/>
          <w:numId w:val="3"/>
        </w:numPr>
        <w:tabs>
          <w:tab w:val="clear" w:pos="360"/>
        </w:tabs>
        <w:spacing w:after="0" w:line="240" w:lineRule="auto"/>
        <w:ind w:left="426" w:hanging="426"/>
        <w:jc w:val="both"/>
        <w:rPr>
          <w:rFonts w:ascii="Times New Roman" w:hAnsi="Times New Roman"/>
          <w:sz w:val="24"/>
          <w:szCs w:val="24"/>
        </w:rPr>
      </w:pPr>
      <w:r w:rsidRPr="00CD2838">
        <w:rPr>
          <w:rFonts w:ascii="Times New Roman" w:hAnsi="Times New Roman"/>
          <w:sz w:val="24"/>
          <w:szCs w:val="24"/>
        </w:rPr>
        <w:t>Neoddeliteľnou súčasťou zmluvy  sú obchodné podmienky</w:t>
      </w:r>
      <w:r w:rsidR="0057083F">
        <w:rPr>
          <w:rFonts w:ascii="Times New Roman" w:hAnsi="Times New Roman"/>
          <w:sz w:val="24"/>
          <w:szCs w:val="24"/>
        </w:rPr>
        <w:t xml:space="preserve"> a</w:t>
      </w:r>
      <w:r w:rsidRPr="00CD2838">
        <w:rPr>
          <w:rFonts w:ascii="Times New Roman" w:hAnsi="Times New Roman"/>
          <w:sz w:val="24"/>
          <w:szCs w:val="24"/>
        </w:rPr>
        <w:t xml:space="preserve"> </w:t>
      </w:r>
      <w:bookmarkStart w:id="4" w:name="_Hlk55554001"/>
      <w:r w:rsidRPr="00CD2838">
        <w:rPr>
          <w:rFonts w:ascii="Times New Roman" w:hAnsi="Times New Roman"/>
          <w:sz w:val="24"/>
          <w:szCs w:val="24"/>
        </w:rPr>
        <w:t>cenník</w:t>
      </w:r>
      <w:r w:rsidR="00FA5179">
        <w:rPr>
          <w:rFonts w:ascii="Times New Roman" w:hAnsi="Times New Roman"/>
          <w:sz w:val="24"/>
          <w:szCs w:val="24"/>
        </w:rPr>
        <w:t>.</w:t>
      </w:r>
      <w:bookmarkEnd w:id="4"/>
      <w:r w:rsidR="0029718B" w:rsidRPr="00CD2838">
        <w:rPr>
          <w:rFonts w:ascii="Times New Roman" w:hAnsi="Times New Roman"/>
          <w:sz w:val="24"/>
          <w:szCs w:val="24"/>
        </w:rPr>
        <w:t xml:space="preserve"> </w:t>
      </w:r>
    </w:p>
    <w:p w14:paraId="64CA529C" w14:textId="3494DCFC" w:rsidR="00300CB7" w:rsidRPr="00DD2FFA" w:rsidRDefault="0026647F" w:rsidP="000F2910">
      <w:pPr>
        <w:numPr>
          <w:ilvl w:val="0"/>
          <w:numId w:val="3"/>
        </w:numPr>
        <w:tabs>
          <w:tab w:val="clear" w:pos="36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Osoba odlišná od odberateľa plynu</w:t>
      </w:r>
      <w:r>
        <w:rPr>
          <w:rFonts w:ascii="Times New Roman" w:hAnsi="Times New Roman"/>
          <w:sz w:val="24"/>
          <w:szCs w:val="24"/>
        </w:rPr>
        <w:t xml:space="preserve"> </w:t>
      </w:r>
      <w:r w:rsidRPr="004A2706">
        <w:rPr>
          <w:rFonts w:ascii="Times New Roman" w:hAnsi="Times New Roman"/>
          <w:sz w:val="24"/>
          <w:szCs w:val="24"/>
        </w:rPr>
        <w:t xml:space="preserve">je oprávnená </w:t>
      </w:r>
      <w:r w:rsidR="00FA5179">
        <w:rPr>
          <w:rFonts w:ascii="Times New Roman" w:hAnsi="Times New Roman"/>
          <w:sz w:val="24"/>
          <w:szCs w:val="24"/>
        </w:rPr>
        <w:t>uzatvoriť</w:t>
      </w:r>
      <w:r w:rsidRPr="004A2706">
        <w:rPr>
          <w:rFonts w:ascii="Times New Roman" w:hAnsi="Times New Roman"/>
          <w:sz w:val="24"/>
          <w:szCs w:val="24"/>
        </w:rPr>
        <w:t xml:space="preserve"> zmluvu len na základe predloženého plnomocenstva</w:t>
      </w:r>
      <w:r w:rsidR="00740C14">
        <w:rPr>
          <w:rFonts w:ascii="Times New Roman" w:hAnsi="Times New Roman"/>
          <w:sz w:val="24"/>
          <w:szCs w:val="24"/>
        </w:rPr>
        <w:t>,</w:t>
      </w:r>
      <w:r>
        <w:rPr>
          <w:rFonts w:ascii="Times New Roman" w:hAnsi="Times New Roman"/>
          <w:sz w:val="24"/>
          <w:szCs w:val="24"/>
        </w:rPr>
        <w:t xml:space="preserve"> </w:t>
      </w:r>
      <w:r w:rsidRPr="004A2706">
        <w:rPr>
          <w:rFonts w:ascii="Times New Roman" w:hAnsi="Times New Roman"/>
          <w:sz w:val="24"/>
          <w:szCs w:val="24"/>
        </w:rPr>
        <w:t>to platí aj pre</w:t>
      </w:r>
      <w:r>
        <w:rPr>
          <w:rFonts w:ascii="Times New Roman" w:hAnsi="Times New Roman"/>
          <w:sz w:val="24"/>
          <w:szCs w:val="24"/>
        </w:rPr>
        <w:t> </w:t>
      </w:r>
      <w:r w:rsidRPr="004A2706">
        <w:rPr>
          <w:rFonts w:ascii="Times New Roman" w:hAnsi="Times New Roman"/>
          <w:sz w:val="24"/>
          <w:szCs w:val="24"/>
        </w:rPr>
        <w:t xml:space="preserve">osoby žijúce v spoločnej domácnosti </w:t>
      </w:r>
      <w:r w:rsidR="00FA5179">
        <w:rPr>
          <w:rFonts w:ascii="Times New Roman" w:hAnsi="Times New Roman"/>
          <w:sz w:val="24"/>
          <w:szCs w:val="24"/>
        </w:rPr>
        <w:t xml:space="preserve">s odberateľom plynu </w:t>
      </w:r>
      <w:r w:rsidRPr="004A2706">
        <w:rPr>
          <w:rFonts w:ascii="Times New Roman" w:hAnsi="Times New Roman"/>
          <w:sz w:val="24"/>
          <w:szCs w:val="24"/>
        </w:rPr>
        <w:t>a blízke osoby</w:t>
      </w:r>
      <w:r w:rsidR="00FA5179">
        <w:rPr>
          <w:rFonts w:ascii="Times New Roman" w:hAnsi="Times New Roman"/>
          <w:sz w:val="24"/>
          <w:szCs w:val="24"/>
        </w:rPr>
        <w:t xml:space="preserve"> odberateľa plynu</w:t>
      </w:r>
      <w:r w:rsidRPr="004A2706">
        <w:rPr>
          <w:rFonts w:ascii="Times New Roman" w:hAnsi="Times New Roman"/>
          <w:sz w:val="24"/>
          <w:szCs w:val="24"/>
        </w:rPr>
        <w:t>.</w:t>
      </w:r>
    </w:p>
    <w:p w14:paraId="40D023FB" w14:textId="3FE39541" w:rsidR="00300CB7" w:rsidRPr="002C1913" w:rsidRDefault="000F2910" w:rsidP="000F2910">
      <w:pPr>
        <w:pStyle w:val="Odsekzoznamu"/>
        <w:numPr>
          <w:ilvl w:val="0"/>
          <w:numId w:val="3"/>
        </w:numPr>
        <w:tabs>
          <w:tab w:val="clear" w:pos="360"/>
        </w:tabs>
        <w:spacing w:after="0"/>
        <w:jc w:val="both"/>
        <w:rPr>
          <w:rFonts w:ascii="Times New Roman" w:eastAsia="Calibri" w:hAnsi="Times New Roman"/>
          <w:sz w:val="24"/>
          <w:szCs w:val="24"/>
        </w:rPr>
      </w:pPr>
      <w:r>
        <w:rPr>
          <w:rFonts w:ascii="Times New Roman" w:hAnsi="Times New Roman"/>
          <w:sz w:val="24"/>
          <w:szCs w:val="24"/>
        </w:rPr>
        <w:t xml:space="preserve"> </w:t>
      </w:r>
      <w:r w:rsidR="00300CB7" w:rsidRPr="00412829">
        <w:rPr>
          <w:rFonts w:ascii="Times New Roman" w:hAnsi="Times New Roman"/>
          <w:sz w:val="24"/>
          <w:szCs w:val="24"/>
        </w:rPr>
        <w:t>Obchodné podmienky sa vydávajú v písomnej podobe v slovenskom jazyku. Obchodné podmienky a každú ich zmenu dodávateľ plynu zverejňuje  na svojom webovom sídle</w:t>
      </w:r>
      <w:r w:rsidR="00172EAA" w:rsidRPr="00412829">
        <w:rPr>
          <w:rFonts w:ascii="Times New Roman" w:hAnsi="Times New Roman"/>
          <w:sz w:val="24"/>
          <w:szCs w:val="24"/>
        </w:rPr>
        <w:t>,</w:t>
      </w:r>
      <w:r w:rsidR="00300CB7" w:rsidRPr="00412829">
        <w:rPr>
          <w:rFonts w:ascii="Times New Roman" w:hAnsi="Times New Roman"/>
          <w:sz w:val="24"/>
          <w:szCs w:val="24"/>
        </w:rPr>
        <w:t xml:space="preserve"> najmenej 30 dní pred účinnosťou tejto zmeny</w:t>
      </w:r>
      <w:r w:rsidR="00412829">
        <w:rPr>
          <w:rFonts w:ascii="Times New Roman" w:hAnsi="Times New Roman"/>
          <w:sz w:val="24"/>
          <w:szCs w:val="24"/>
        </w:rPr>
        <w:t xml:space="preserve">, </w:t>
      </w:r>
      <w:r w:rsidR="00412829" w:rsidRPr="00412829">
        <w:t xml:space="preserve"> </w:t>
      </w:r>
      <w:r w:rsidR="00412829" w:rsidRPr="00412829">
        <w:rPr>
          <w:rFonts w:ascii="Times New Roman" w:eastAsia="Calibri" w:hAnsi="Times New Roman"/>
          <w:sz w:val="24"/>
          <w:szCs w:val="24"/>
        </w:rPr>
        <w:t xml:space="preserve">pričom odberateľ </w:t>
      </w:r>
      <w:r w:rsidR="00412829">
        <w:rPr>
          <w:rFonts w:ascii="Times New Roman" w:eastAsia="Calibri" w:hAnsi="Times New Roman"/>
          <w:sz w:val="24"/>
          <w:szCs w:val="24"/>
        </w:rPr>
        <w:t>plynu</w:t>
      </w:r>
      <w:r w:rsidR="00412829" w:rsidRPr="00412829">
        <w:rPr>
          <w:rFonts w:ascii="Times New Roman" w:eastAsia="Calibri" w:hAnsi="Times New Roman"/>
          <w:sz w:val="24"/>
          <w:szCs w:val="24"/>
        </w:rPr>
        <w:t xml:space="preserve"> má právo byť o zmene obchodných podmienok informovaný a v prípade nesúhlasu s nimi má právo od zmluvy odstúpiť.</w:t>
      </w:r>
    </w:p>
    <w:p w14:paraId="0C0130F3" w14:textId="19E22874" w:rsidR="00300CB7" w:rsidRPr="004A2706" w:rsidRDefault="00300CB7" w:rsidP="0088626E">
      <w:pPr>
        <w:numPr>
          <w:ilvl w:val="0"/>
          <w:numId w:val="3"/>
        </w:numPr>
        <w:spacing w:after="0" w:line="240" w:lineRule="auto"/>
        <w:jc w:val="both"/>
        <w:rPr>
          <w:rFonts w:ascii="Times New Roman" w:hAnsi="Times New Roman"/>
          <w:sz w:val="24"/>
          <w:szCs w:val="24"/>
        </w:rPr>
      </w:pPr>
      <w:r w:rsidRPr="001A657A">
        <w:rPr>
          <w:rFonts w:ascii="Times New Roman" w:hAnsi="Times New Roman"/>
          <w:sz w:val="24"/>
          <w:szCs w:val="24"/>
        </w:rPr>
        <w:t>Zmluva je platná dňom podpísania zmluvnými stranami a </w:t>
      </w:r>
      <w:r w:rsidR="0088626E" w:rsidRPr="0088626E">
        <w:rPr>
          <w:rFonts w:ascii="Times New Roman" w:hAnsi="Times New Roman"/>
          <w:sz w:val="24"/>
          <w:szCs w:val="24"/>
        </w:rPr>
        <w:t xml:space="preserve">obsahuje aj deň začatia dodávky </w:t>
      </w:r>
      <w:r w:rsidR="0088626E">
        <w:rPr>
          <w:rFonts w:ascii="Times New Roman" w:hAnsi="Times New Roman"/>
          <w:sz w:val="24"/>
          <w:szCs w:val="24"/>
        </w:rPr>
        <w:t>plynu</w:t>
      </w:r>
      <w:r w:rsidR="0088626E" w:rsidRPr="0088626E">
        <w:rPr>
          <w:rFonts w:ascii="Times New Roman" w:hAnsi="Times New Roman"/>
          <w:sz w:val="24"/>
          <w:szCs w:val="24"/>
        </w:rPr>
        <w:t xml:space="preserve">, dobu trvania zmluvy a informáciu, či je možné zmluvu vypovedať alebo obnoviť a za akých podmienok, vrátane informácie o zmluvnej pokute pre prípad porušenia povinnosti odberateľa </w:t>
      </w:r>
      <w:r w:rsidR="0088626E">
        <w:rPr>
          <w:rFonts w:ascii="Times New Roman" w:hAnsi="Times New Roman"/>
          <w:sz w:val="24"/>
          <w:szCs w:val="24"/>
        </w:rPr>
        <w:t>plynu</w:t>
      </w:r>
      <w:r w:rsidR="0088626E" w:rsidRPr="0088626E">
        <w:rPr>
          <w:rFonts w:ascii="Times New Roman" w:hAnsi="Times New Roman"/>
          <w:sz w:val="24"/>
          <w:szCs w:val="24"/>
        </w:rPr>
        <w:t xml:space="preserve"> počas dohodnutej doby alebo počas trvania zmluvného vzťahu odoberať </w:t>
      </w:r>
      <w:r w:rsidR="0088626E">
        <w:rPr>
          <w:rFonts w:ascii="Times New Roman" w:hAnsi="Times New Roman"/>
          <w:sz w:val="24"/>
          <w:szCs w:val="24"/>
        </w:rPr>
        <w:t>plyn</w:t>
      </w:r>
      <w:r w:rsidR="0088626E" w:rsidRPr="0088626E">
        <w:rPr>
          <w:rFonts w:ascii="Times New Roman" w:hAnsi="Times New Roman"/>
          <w:sz w:val="24"/>
          <w:szCs w:val="24"/>
        </w:rPr>
        <w:t xml:space="preserve">  a informácie, či je zmluvu možné vypovedať bez poplatku.</w:t>
      </w:r>
      <w:r w:rsidRPr="001A657A">
        <w:rPr>
          <w:rFonts w:ascii="Times New Roman" w:hAnsi="Times New Roman"/>
          <w:sz w:val="24"/>
          <w:szCs w:val="24"/>
        </w:rPr>
        <w:t xml:space="preserve"> Každá zmluva sa  vzťahuje len na jedno OM odberateľa plynu. </w:t>
      </w:r>
    </w:p>
    <w:p w14:paraId="62F03F52" w14:textId="04EE55C0" w:rsidR="00300CB7" w:rsidRPr="004A2706" w:rsidRDefault="00300CB7" w:rsidP="00CF2D05">
      <w:pPr>
        <w:numPr>
          <w:ilvl w:val="0"/>
          <w:numId w:val="3"/>
        </w:numPr>
        <w:tabs>
          <w:tab w:val="clear" w:pos="360"/>
        </w:tabs>
        <w:spacing w:after="0" w:line="240" w:lineRule="auto"/>
        <w:ind w:left="426" w:hanging="426"/>
        <w:jc w:val="both"/>
        <w:rPr>
          <w:rFonts w:ascii="Times New Roman" w:hAnsi="Times New Roman"/>
          <w:sz w:val="24"/>
          <w:szCs w:val="24"/>
        </w:rPr>
      </w:pPr>
      <w:r w:rsidRPr="004A2706">
        <w:rPr>
          <w:rFonts w:ascii="Times New Roman" w:hAnsi="Times New Roman"/>
          <w:spacing w:val="-4"/>
          <w:sz w:val="24"/>
          <w:szCs w:val="24"/>
        </w:rPr>
        <w:lastRenderedPageBreak/>
        <w:t xml:space="preserve">Uzatvorením zmluvy odberateľ plynu potvrdzuje, že je vlastníkom nehnuteľnosti, </w:t>
      </w:r>
      <w:r w:rsidRPr="004A2706">
        <w:rPr>
          <w:rFonts w:ascii="Times New Roman" w:hAnsi="Times New Roman"/>
          <w:spacing w:val="-4"/>
          <w:sz w:val="24"/>
          <w:szCs w:val="24"/>
        </w:rPr>
        <w:br/>
        <w:t>alebo že má</w:t>
      </w:r>
      <w:r w:rsidRPr="004A2706">
        <w:rPr>
          <w:rFonts w:ascii="Times New Roman" w:hAnsi="Times New Roman"/>
          <w:sz w:val="24"/>
          <w:szCs w:val="24"/>
        </w:rPr>
        <w:t xml:space="preserve"> užívacie právo k nehnuteľnosti, alebo má písomný súhlas vlastníka nehnuteľnosti s uzatvorením zmluvy do OM, ktoré sa v nehnuteľnosti nachádza (ďalej len</w:t>
      </w:r>
      <w:r w:rsidRPr="004A2706">
        <w:rPr>
          <w:rFonts w:ascii="Times New Roman" w:hAnsi="Times New Roman"/>
          <w:b/>
          <w:bCs/>
          <w:sz w:val="24"/>
          <w:szCs w:val="24"/>
        </w:rPr>
        <w:t xml:space="preserve"> </w:t>
      </w:r>
      <w:r w:rsidRPr="004A2706">
        <w:rPr>
          <w:rFonts w:ascii="Times New Roman" w:hAnsi="Times New Roman"/>
          <w:sz w:val="24"/>
          <w:szCs w:val="24"/>
        </w:rPr>
        <w:t xml:space="preserve">„Oprávnený vzťah k nehnuteľnosti“). Dodávateľ plynu má právo požiadať odberateľa plynu </w:t>
      </w:r>
      <w:r w:rsidR="00FA5179">
        <w:rPr>
          <w:rFonts w:ascii="Times New Roman" w:hAnsi="Times New Roman"/>
          <w:sz w:val="24"/>
          <w:szCs w:val="24"/>
        </w:rPr>
        <w:t xml:space="preserve">o predloženie dokladu preukazujúceho Oprávnený vzťah k nehnuteľnosti </w:t>
      </w:r>
      <w:r w:rsidRPr="004A2706">
        <w:rPr>
          <w:rFonts w:ascii="Times New Roman" w:hAnsi="Times New Roman"/>
          <w:sz w:val="24"/>
          <w:szCs w:val="24"/>
        </w:rPr>
        <w:t>a odberateľ plynu je povinný</w:t>
      </w:r>
      <w:r w:rsidR="00172EAA">
        <w:rPr>
          <w:rFonts w:ascii="Times New Roman" w:hAnsi="Times New Roman"/>
          <w:sz w:val="24"/>
          <w:szCs w:val="24"/>
        </w:rPr>
        <w:t>,</w:t>
      </w:r>
      <w:r w:rsidRPr="004A2706">
        <w:rPr>
          <w:rFonts w:ascii="Times New Roman" w:hAnsi="Times New Roman"/>
          <w:sz w:val="24"/>
          <w:szCs w:val="24"/>
        </w:rPr>
        <w:t xml:space="preserve"> na základe požiadavky dodávateľa plynu</w:t>
      </w:r>
      <w:r w:rsidR="00172EAA">
        <w:rPr>
          <w:rFonts w:ascii="Times New Roman" w:hAnsi="Times New Roman"/>
          <w:sz w:val="24"/>
          <w:szCs w:val="24"/>
        </w:rPr>
        <w:t>,</w:t>
      </w:r>
      <w:r w:rsidRPr="004A2706">
        <w:rPr>
          <w:rFonts w:ascii="Times New Roman" w:hAnsi="Times New Roman"/>
          <w:sz w:val="24"/>
          <w:szCs w:val="24"/>
        </w:rPr>
        <w:t xml:space="preserve"> predložiť doklad preukazujúci Oprávnený vzťah k</w:t>
      </w:r>
      <w:r w:rsidR="00FA5179">
        <w:rPr>
          <w:rFonts w:ascii="Times New Roman" w:hAnsi="Times New Roman"/>
          <w:sz w:val="24"/>
          <w:szCs w:val="24"/>
        </w:rPr>
        <w:t> </w:t>
      </w:r>
      <w:r w:rsidRPr="004A2706">
        <w:rPr>
          <w:rFonts w:ascii="Times New Roman" w:hAnsi="Times New Roman"/>
          <w:sz w:val="24"/>
          <w:szCs w:val="24"/>
        </w:rPr>
        <w:t>nehnuteľnosti</w:t>
      </w:r>
      <w:r w:rsidR="00FA5179">
        <w:rPr>
          <w:rFonts w:ascii="Times New Roman" w:hAnsi="Times New Roman"/>
          <w:sz w:val="24"/>
          <w:szCs w:val="24"/>
        </w:rPr>
        <w:t xml:space="preserve"> dodávateľovi plynu</w:t>
      </w:r>
      <w:r w:rsidRPr="004A2706">
        <w:rPr>
          <w:rFonts w:ascii="Times New Roman" w:hAnsi="Times New Roman"/>
          <w:sz w:val="24"/>
          <w:szCs w:val="24"/>
        </w:rPr>
        <w:t>.</w:t>
      </w:r>
    </w:p>
    <w:p w14:paraId="2DE829E9" w14:textId="63C7803B" w:rsidR="00300CB7" w:rsidRPr="004A2706" w:rsidRDefault="00300CB7" w:rsidP="00CF2D05">
      <w:pPr>
        <w:numPr>
          <w:ilvl w:val="0"/>
          <w:numId w:val="3"/>
        </w:numPr>
        <w:tabs>
          <w:tab w:val="clear" w:pos="360"/>
          <w:tab w:val="left" w:pos="142"/>
          <w:tab w:val="left" w:pos="426"/>
          <w:tab w:val="left" w:pos="709"/>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 xml:space="preserve">Z dôvodu prenesenia zodpovednosti za odchýlku, odberateľ plynu nesmie mať v čase </w:t>
      </w:r>
      <w:r w:rsidR="006D0D31">
        <w:rPr>
          <w:rFonts w:ascii="Times New Roman" w:hAnsi="Times New Roman"/>
          <w:sz w:val="24"/>
          <w:szCs w:val="24"/>
        </w:rPr>
        <w:t xml:space="preserve">platnosti a </w:t>
      </w:r>
      <w:r w:rsidRPr="004A2706">
        <w:rPr>
          <w:rFonts w:ascii="Times New Roman" w:hAnsi="Times New Roman"/>
          <w:sz w:val="24"/>
          <w:szCs w:val="24"/>
        </w:rPr>
        <w:t xml:space="preserve">účinnosti zmluvy uzavretú </w:t>
      </w:r>
      <w:r w:rsidR="00385B38">
        <w:rPr>
          <w:rFonts w:ascii="Times New Roman" w:hAnsi="Times New Roman"/>
          <w:sz w:val="24"/>
          <w:szCs w:val="24"/>
        </w:rPr>
        <w:t xml:space="preserve">inú platnú a účinnú zmluvu </w:t>
      </w:r>
      <w:r w:rsidRPr="004A2706">
        <w:rPr>
          <w:rFonts w:ascii="Times New Roman" w:hAnsi="Times New Roman"/>
          <w:sz w:val="24"/>
          <w:szCs w:val="24"/>
        </w:rPr>
        <w:t xml:space="preserve">s iným dodávateľom plynu, ktorej predmetom je dodávka plynu do OM, do ktorého zabezpečuje dodávku plynu </w:t>
      </w:r>
      <w:r w:rsidR="00670A63">
        <w:rPr>
          <w:rFonts w:ascii="Times New Roman" w:hAnsi="Times New Roman"/>
          <w:sz w:val="24"/>
          <w:szCs w:val="24"/>
        </w:rPr>
        <w:t xml:space="preserve">iný </w:t>
      </w:r>
      <w:r w:rsidRPr="004A2706">
        <w:rPr>
          <w:rFonts w:ascii="Times New Roman" w:hAnsi="Times New Roman"/>
          <w:sz w:val="24"/>
          <w:szCs w:val="24"/>
        </w:rPr>
        <w:t>dodávateľ plynu. Pre vylúčenie pochybností platí, že nejde o porušenie tejto povinnosti v prípade, ak odberateľ plynu uzavrie s iným dodávateľom plynu zmluvu podľa predchádzajúcej vety, ak má takáto zmluva nadobudnúť účinnosť až zmenou dodávateľa plynu.</w:t>
      </w:r>
    </w:p>
    <w:p w14:paraId="09438426" w14:textId="61BAAE7C" w:rsidR="00300CB7" w:rsidRPr="00E9599F" w:rsidRDefault="00915388" w:rsidP="0031111F">
      <w:pPr>
        <w:pStyle w:val="Odsekzoznamu"/>
        <w:numPr>
          <w:ilvl w:val="0"/>
          <w:numId w:val="17"/>
        </w:numPr>
        <w:spacing w:after="0" w:line="240" w:lineRule="auto"/>
        <w:jc w:val="both"/>
        <w:rPr>
          <w:rFonts w:ascii="Times New Roman" w:hAnsi="Times New Roman"/>
          <w:sz w:val="24"/>
          <w:szCs w:val="24"/>
        </w:rPr>
      </w:pPr>
      <w:r w:rsidRPr="00E9599F">
        <w:rPr>
          <w:rFonts w:ascii="Times New Roman" w:hAnsi="Times New Roman"/>
          <w:sz w:val="24"/>
          <w:szCs w:val="24"/>
        </w:rPr>
        <w:t xml:space="preserve">Zmluva obsahuje všetky povinné náležitosti vyplývajúce z príslušnej platnej </w:t>
      </w:r>
      <w:r w:rsidR="002C1913" w:rsidRPr="00E9599F">
        <w:rPr>
          <w:rFonts w:ascii="Times New Roman" w:hAnsi="Times New Roman"/>
          <w:sz w:val="24"/>
          <w:szCs w:val="24"/>
        </w:rPr>
        <w:t>l</w:t>
      </w:r>
      <w:r w:rsidRPr="00E9599F">
        <w:rPr>
          <w:rFonts w:ascii="Times New Roman" w:hAnsi="Times New Roman"/>
          <w:sz w:val="24"/>
          <w:szCs w:val="24"/>
        </w:rPr>
        <w:t>egislatívy, najmä zo zákona</w:t>
      </w:r>
      <w:r w:rsidR="0036777D" w:rsidRPr="0036777D">
        <w:t xml:space="preserve"> </w:t>
      </w:r>
      <w:r w:rsidR="0036777D" w:rsidRPr="0036777D">
        <w:rPr>
          <w:rFonts w:ascii="Times New Roman" w:hAnsi="Times New Roman"/>
          <w:sz w:val="24"/>
          <w:szCs w:val="24"/>
        </w:rPr>
        <w:t xml:space="preserve">č. 251/2012 Z. z. o  energetike a o zmene a doplnení niektorých zákonov v znení neskorších predpisov (ďalej len „zákon o energetike“) </w:t>
      </w:r>
      <w:r w:rsidRPr="00E9599F">
        <w:rPr>
          <w:rFonts w:ascii="Times New Roman" w:hAnsi="Times New Roman"/>
          <w:sz w:val="24"/>
          <w:szCs w:val="24"/>
        </w:rPr>
        <w:t xml:space="preserve"> a </w:t>
      </w:r>
      <w:r w:rsidR="0036777D" w:rsidRPr="0036777D">
        <w:rPr>
          <w:rFonts w:ascii="Times New Roman" w:hAnsi="Times New Roman"/>
          <w:sz w:val="24"/>
          <w:szCs w:val="24"/>
        </w:rPr>
        <w:t>vyhlášk</w:t>
      </w:r>
      <w:r w:rsidR="0036777D">
        <w:rPr>
          <w:rFonts w:ascii="Times New Roman" w:hAnsi="Times New Roman"/>
          <w:sz w:val="24"/>
          <w:szCs w:val="24"/>
        </w:rPr>
        <w:t>y</w:t>
      </w:r>
      <w:r w:rsidR="0036777D" w:rsidRPr="0036777D">
        <w:rPr>
          <w:rFonts w:ascii="Times New Roman" w:hAnsi="Times New Roman"/>
          <w:sz w:val="24"/>
          <w:szCs w:val="24"/>
        </w:rPr>
        <w:t xml:space="preserve"> úradu č. 208/2023 Z. z., ktorou sa ustanovujú pravidlá pre fungovanie vnútorného trhu s plynom, obsahové náležitosti prevádzkového poriadku prevádzkovateľa siete a prevádzkovateľa zásobníka a rozsah obchodných podmienok, ktoré sú súčasťou prevádzkového poriadku prevádzkovateľa siete</w:t>
      </w:r>
      <w:r w:rsidR="0036777D">
        <w:rPr>
          <w:rFonts w:ascii="Times New Roman" w:hAnsi="Times New Roman"/>
          <w:sz w:val="24"/>
          <w:szCs w:val="24"/>
        </w:rPr>
        <w:t xml:space="preserve"> (ďalej len „</w:t>
      </w:r>
      <w:r w:rsidRPr="00E9599F">
        <w:rPr>
          <w:rFonts w:ascii="Times New Roman" w:hAnsi="Times New Roman"/>
          <w:sz w:val="24"/>
          <w:szCs w:val="24"/>
        </w:rPr>
        <w:t>pravid</w:t>
      </w:r>
      <w:r w:rsidR="0036777D">
        <w:rPr>
          <w:rFonts w:ascii="Times New Roman" w:hAnsi="Times New Roman"/>
          <w:sz w:val="24"/>
          <w:szCs w:val="24"/>
        </w:rPr>
        <w:t xml:space="preserve">lá </w:t>
      </w:r>
      <w:r w:rsidRPr="00E9599F">
        <w:rPr>
          <w:rFonts w:ascii="Times New Roman" w:hAnsi="Times New Roman"/>
          <w:sz w:val="24"/>
          <w:szCs w:val="24"/>
        </w:rPr>
        <w:t xml:space="preserve"> trhu</w:t>
      </w:r>
      <w:r w:rsidR="0036777D">
        <w:rPr>
          <w:rFonts w:ascii="Times New Roman" w:hAnsi="Times New Roman"/>
          <w:sz w:val="24"/>
          <w:szCs w:val="24"/>
        </w:rPr>
        <w:t>“)</w:t>
      </w:r>
      <w:r w:rsidRPr="00E9599F">
        <w:rPr>
          <w:rFonts w:ascii="Times New Roman" w:hAnsi="Times New Roman"/>
          <w:sz w:val="24"/>
          <w:szCs w:val="24"/>
        </w:rPr>
        <w:t>.</w:t>
      </w:r>
    </w:p>
    <w:p w14:paraId="0E92B118" w14:textId="7070A2B5" w:rsidR="00E9599F" w:rsidRDefault="00E9599F" w:rsidP="000F2910">
      <w:pPr>
        <w:pStyle w:val="Odsekzoznamu"/>
        <w:numPr>
          <w:ilvl w:val="0"/>
          <w:numId w:val="17"/>
        </w:numPr>
        <w:spacing w:after="0" w:line="240" w:lineRule="auto"/>
        <w:ind w:left="482" w:hanging="482"/>
        <w:contextualSpacing/>
        <w:jc w:val="both"/>
        <w:rPr>
          <w:rFonts w:ascii="Times New Roman" w:hAnsi="Times New Roman"/>
          <w:sz w:val="24"/>
          <w:szCs w:val="24"/>
        </w:rPr>
      </w:pPr>
      <w:r>
        <w:rPr>
          <w:rFonts w:ascii="Times New Roman" w:hAnsi="Times New Roman"/>
          <w:sz w:val="24"/>
          <w:szCs w:val="24"/>
        </w:rPr>
        <w:t>Odberateľ plynu má počas trvania zmluvného vzťahu s dodávateľom plynu právo na poskytnutie obsahu uzatvorenej zmluvy o združenej dodávke plynu alebo inej zmluvy, ktorej uzatvorenie je podmienené uzatvorením zmluvy o združenej dodávke plynu. Ak o to odberateľ plynu požiada, má dodávateľ plynu povinnosť do 15 dní od doručenia žiadosti poskytnúť obsah uzatvorenej zmluvy podľa prvej vety v podobe určenej odberateľom plynu. Pri poskytnutí obsahu uzatvorenej zmluvy v inej ako elektronickej podobe je  odberateľ plynu povinný uhradiť náklady spojené s vyhotovením obsahu uzatvorenej zmluvy a jeho doručením prostredníctvom poskytovateľa poštových služieb.</w:t>
      </w:r>
    </w:p>
    <w:p w14:paraId="3E7E87BC" w14:textId="77777777" w:rsidR="00E9599F" w:rsidRPr="00E9599F" w:rsidRDefault="00E9599F" w:rsidP="00E9599F">
      <w:pPr>
        <w:pStyle w:val="Odsekzoznamu"/>
        <w:ind w:left="480"/>
        <w:jc w:val="both"/>
        <w:rPr>
          <w:rFonts w:ascii="Times New Roman" w:hAnsi="Times New Roman"/>
          <w:sz w:val="24"/>
          <w:szCs w:val="24"/>
        </w:rPr>
      </w:pPr>
    </w:p>
    <w:p w14:paraId="7E316C89" w14:textId="77777777" w:rsidR="00300CB7" w:rsidRPr="004A2706" w:rsidRDefault="00300CB7" w:rsidP="00CF2D05">
      <w:pPr>
        <w:spacing w:after="0" w:line="240" w:lineRule="auto"/>
        <w:ind w:left="360"/>
        <w:jc w:val="both"/>
        <w:rPr>
          <w:rFonts w:ascii="Times New Roman" w:hAnsi="Times New Roman"/>
          <w:sz w:val="24"/>
          <w:szCs w:val="24"/>
        </w:rPr>
      </w:pPr>
    </w:p>
    <w:p w14:paraId="491DAF97" w14:textId="77777777" w:rsidR="00300CB7" w:rsidRPr="004A2706" w:rsidRDefault="00300CB7" w:rsidP="00CF2D05">
      <w:pPr>
        <w:tabs>
          <w:tab w:val="left" w:pos="330"/>
        </w:tabs>
        <w:spacing w:after="0" w:line="240" w:lineRule="auto"/>
        <w:jc w:val="center"/>
        <w:rPr>
          <w:rFonts w:ascii="Times New Roman" w:hAnsi="Times New Roman"/>
          <w:b/>
          <w:bCs/>
          <w:sz w:val="24"/>
          <w:szCs w:val="24"/>
        </w:rPr>
      </w:pPr>
      <w:r w:rsidRPr="004A2706">
        <w:rPr>
          <w:rFonts w:ascii="Times New Roman" w:hAnsi="Times New Roman"/>
          <w:b/>
          <w:bCs/>
          <w:sz w:val="24"/>
          <w:szCs w:val="24"/>
        </w:rPr>
        <w:t>Článok IV.</w:t>
      </w:r>
    </w:p>
    <w:p w14:paraId="12E61C62" w14:textId="77777777" w:rsidR="00300CB7" w:rsidRPr="004A2706" w:rsidRDefault="00300CB7" w:rsidP="00CF2D05">
      <w:pPr>
        <w:tabs>
          <w:tab w:val="left" w:pos="330"/>
        </w:tabs>
        <w:spacing w:after="0" w:line="240" w:lineRule="auto"/>
        <w:jc w:val="center"/>
        <w:rPr>
          <w:rFonts w:ascii="Times New Roman" w:hAnsi="Times New Roman"/>
          <w:b/>
          <w:bCs/>
          <w:sz w:val="24"/>
          <w:szCs w:val="24"/>
        </w:rPr>
      </w:pPr>
      <w:r w:rsidRPr="004A2706">
        <w:rPr>
          <w:rFonts w:ascii="Times New Roman" w:hAnsi="Times New Roman"/>
          <w:b/>
          <w:bCs/>
          <w:sz w:val="24"/>
          <w:szCs w:val="24"/>
        </w:rPr>
        <w:t>Cena a platobné podmienky</w:t>
      </w:r>
    </w:p>
    <w:p w14:paraId="20DB9DFE" w14:textId="77777777" w:rsidR="00300CB7" w:rsidRPr="004A2706" w:rsidRDefault="00300CB7" w:rsidP="00CF2D05">
      <w:pPr>
        <w:tabs>
          <w:tab w:val="left" w:pos="330"/>
        </w:tabs>
        <w:spacing w:after="0" w:line="240" w:lineRule="auto"/>
        <w:jc w:val="center"/>
        <w:rPr>
          <w:rFonts w:ascii="Times New Roman" w:hAnsi="Times New Roman"/>
          <w:b/>
          <w:bCs/>
          <w:sz w:val="24"/>
          <w:szCs w:val="24"/>
        </w:rPr>
      </w:pPr>
    </w:p>
    <w:p w14:paraId="2448CA34" w14:textId="7F356DF6" w:rsidR="00300CB7" w:rsidRPr="004A2706" w:rsidRDefault="00300CB7" w:rsidP="00CF2D05">
      <w:pPr>
        <w:numPr>
          <w:ilvl w:val="0"/>
          <w:numId w:val="4"/>
        </w:numPr>
        <w:tabs>
          <w:tab w:val="clear" w:pos="720"/>
          <w:tab w:val="left" w:pos="426"/>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Cena za dodávku plynu je stanovená v súlade s cenovým rozhodnutím úradu a určená cenníkom, ktorý je zverejnený na webovom sídle dodávateľa plynu. Z označenia taríf v</w:t>
      </w:r>
      <w:r w:rsidR="00D57A34">
        <w:rPr>
          <w:rFonts w:ascii="Times New Roman" w:hAnsi="Times New Roman"/>
          <w:sz w:val="24"/>
          <w:szCs w:val="24"/>
        </w:rPr>
        <w:t> </w:t>
      </w:r>
      <w:r w:rsidRPr="004A2706">
        <w:rPr>
          <w:rFonts w:ascii="Times New Roman" w:hAnsi="Times New Roman"/>
          <w:sz w:val="24"/>
          <w:szCs w:val="24"/>
        </w:rPr>
        <w:t>cenníku musí byť zrejmé, o ktorú tarifu</w:t>
      </w:r>
      <w:r w:rsidR="00172EAA">
        <w:rPr>
          <w:rFonts w:ascii="Times New Roman" w:hAnsi="Times New Roman"/>
          <w:sz w:val="24"/>
          <w:szCs w:val="24"/>
        </w:rPr>
        <w:t>,</w:t>
      </w:r>
      <w:r w:rsidRPr="004A2706">
        <w:rPr>
          <w:rFonts w:ascii="Times New Roman" w:hAnsi="Times New Roman"/>
          <w:sz w:val="24"/>
          <w:szCs w:val="24"/>
        </w:rPr>
        <w:t xml:space="preserve"> uvedenú v cenovom rozhodnutí úradu</w:t>
      </w:r>
      <w:r w:rsidR="00172EAA">
        <w:rPr>
          <w:rFonts w:ascii="Times New Roman" w:hAnsi="Times New Roman"/>
          <w:sz w:val="24"/>
          <w:szCs w:val="24"/>
        </w:rPr>
        <w:t>,</w:t>
      </w:r>
      <w:r w:rsidRPr="004A2706">
        <w:rPr>
          <w:rFonts w:ascii="Times New Roman" w:hAnsi="Times New Roman"/>
          <w:sz w:val="24"/>
          <w:szCs w:val="24"/>
        </w:rPr>
        <w:t xml:space="preserve"> ide</w:t>
      </w:r>
      <w:r w:rsidR="00385B38">
        <w:rPr>
          <w:rFonts w:ascii="Times New Roman" w:hAnsi="Times New Roman"/>
          <w:sz w:val="24"/>
          <w:szCs w:val="24"/>
        </w:rPr>
        <w:t>, tým nie je</w:t>
      </w:r>
      <w:r w:rsidR="00385B38" w:rsidRPr="00385B38">
        <w:rPr>
          <w:rFonts w:ascii="Times New Roman" w:eastAsia="Times New Roman" w:hAnsi="Times New Roman"/>
          <w:sz w:val="24"/>
          <w:szCs w:val="24"/>
          <w:lang w:eastAsia="sk-SK"/>
        </w:rPr>
        <w:t xml:space="preserve"> </w:t>
      </w:r>
      <w:r w:rsidR="00385B38" w:rsidRPr="00385B38">
        <w:rPr>
          <w:rFonts w:ascii="Times New Roman" w:hAnsi="Times New Roman"/>
          <w:sz w:val="24"/>
          <w:szCs w:val="24"/>
        </w:rPr>
        <w:t>dotknutá možnosť dohodnutia výhodnejšej ceny</w:t>
      </w:r>
      <w:r w:rsidR="0036777D">
        <w:rPr>
          <w:rFonts w:ascii="Times New Roman" w:hAnsi="Times New Roman"/>
          <w:sz w:val="24"/>
          <w:szCs w:val="24"/>
        </w:rPr>
        <w:t xml:space="preserve"> pre odberateľa plynu</w:t>
      </w:r>
      <w:r w:rsidR="00385B38" w:rsidRPr="00385B38">
        <w:rPr>
          <w:rFonts w:ascii="Times New Roman" w:hAnsi="Times New Roman"/>
          <w:sz w:val="24"/>
          <w:szCs w:val="24"/>
        </w:rPr>
        <w:t>, ako je cena vyplývajúca z cenníka v súlade s príslušným cenovým rozhodnutím úradu</w:t>
      </w:r>
      <w:r w:rsidR="00385B38">
        <w:rPr>
          <w:rFonts w:ascii="Times New Roman" w:hAnsi="Times New Roman"/>
          <w:sz w:val="24"/>
          <w:szCs w:val="24"/>
        </w:rPr>
        <w:t>.</w:t>
      </w:r>
      <w:r w:rsidRPr="004A2706">
        <w:rPr>
          <w:rFonts w:ascii="Times New Roman" w:hAnsi="Times New Roman"/>
          <w:sz w:val="24"/>
          <w:szCs w:val="24"/>
        </w:rPr>
        <w:t xml:space="preserve"> </w:t>
      </w:r>
    </w:p>
    <w:p w14:paraId="1781F7D2" w14:textId="797B9372" w:rsidR="00300CB7" w:rsidRPr="004A2706" w:rsidRDefault="00300CB7" w:rsidP="00CF2D05">
      <w:pPr>
        <w:numPr>
          <w:ilvl w:val="0"/>
          <w:numId w:val="4"/>
        </w:numPr>
        <w:tabs>
          <w:tab w:val="clear" w:pos="72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 xml:space="preserve">Cena za dodávku plynu sa uplatňuje pre každé OM </w:t>
      </w:r>
      <w:r w:rsidR="0036777D">
        <w:rPr>
          <w:rFonts w:ascii="Times New Roman" w:hAnsi="Times New Roman"/>
          <w:sz w:val="24"/>
          <w:szCs w:val="24"/>
        </w:rPr>
        <w:t>samostatne</w:t>
      </w:r>
      <w:r w:rsidRPr="004A2706">
        <w:rPr>
          <w:rFonts w:ascii="Times New Roman" w:hAnsi="Times New Roman"/>
          <w:sz w:val="24"/>
          <w:szCs w:val="24"/>
        </w:rPr>
        <w:t>.</w:t>
      </w:r>
    </w:p>
    <w:p w14:paraId="41F2C75C" w14:textId="3727E649" w:rsidR="0036777D" w:rsidRPr="0036777D" w:rsidRDefault="00300CB7" w:rsidP="0036777D">
      <w:pPr>
        <w:pStyle w:val="Odsekzoznamu"/>
        <w:numPr>
          <w:ilvl w:val="0"/>
          <w:numId w:val="4"/>
        </w:numPr>
        <w:tabs>
          <w:tab w:val="clear" w:pos="720"/>
        </w:tabs>
        <w:spacing w:after="0" w:line="240" w:lineRule="auto"/>
        <w:ind w:left="426" w:hanging="426"/>
        <w:jc w:val="both"/>
        <w:rPr>
          <w:rFonts w:ascii="Times New Roman" w:hAnsi="Times New Roman"/>
          <w:sz w:val="24"/>
          <w:szCs w:val="24"/>
        </w:rPr>
      </w:pPr>
      <w:r w:rsidRPr="00037BF7">
        <w:rPr>
          <w:rFonts w:ascii="Times New Roman" w:hAnsi="Times New Roman"/>
          <w:sz w:val="24"/>
          <w:szCs w:val="24"/>
        </w:rPr>
        <w:t xml:space="preserve">Dodávateľ plynu má právo zmeniť cenu za dodávku plynu v súlade s cenovými rozhodnutiami úradu. </w:t>
      </w:r>
      <w:r w:rsidR="00385B38" w:rsidRPr="00385B38">
        <w:rPr>
          <w:rFonts w:ascii="Times New Roman" w:hAnsi="Times New Roman"/>
          <w:sz w:val="24"/>
          <w:szCs w:val="24"/>
        </w:rPr>
        <w:t xml:space="preserve">Odberateľ </w:t>
      </w:r>
      <w:r w:rsidR="00385B38">
        <w:rPr>
          <w:rFonts w:ascii="Times New Roman" w:hAnsi="Times New Roman"/>
          <w:sz w:val="24"/>
          <w:szCs w:val="24"/>
        </w:rPr>
        <w:t>plynu</w:t>
      </w:r>
      <w:r w:rsidR="00385B38" w:rsidRPr="00385B38">
        <w:rPr>
          <w:rFonts w:ascii="Times New Roman" w:hAnsi="Times New Roman"/>
          <w:sz w:val="24"/>
          <w:szCs w:val="24"/>
        </w:rPr>
        <w:t xml:space="preserve"> má právo byť informovaný o každej zmene ceny a v prípade nesúhlasu má právo od zmluvy odstúpiť</w:t>
      </w:r>
      <w:r w:rsidR="00385B38">
        <w:rPr>
          <w:rFonts w:ascii="Times New Roman" w:hAnsi="Times New Roman"/>
          <w:sz w:val="24"/>
          <w:szCs w:val="24"/>
        </w:rPr>
        <w:t>.</w:t>
      </w:r>
      <w:r w:rsidR="00385B38" w:rsidRPr="00385B38">
        <w:rPr>
          <w:rFonts w:ascii="Times New Roman" w:hAnsi="Times New Roman"/>
          <w:sz w:val="24"/>
          <w:szCs w:val="24"/>
        </w:rPr>
        <w:t xml:space="preserve"> </w:t>
      </w:r>
      <w:r w:rsidRPr="00037BF7">
        <w:rPr>
          <w:rFonts w:ascii="Times New Roman" w:hAnsi="Times New Roman"/>
          <w:sz w:val="24"/>
          <w:szCs w:val="24"/>
        </w:rPr>
        <w:t>Zmena cenníka, týkajúca sa zmeny ceny za</w:t>
      </w:r>
      <w:r w:rsidR="00FF629B" w:rsidRPr="00037BF7">
        <w:rPr>
          <w:rFonts w:ascii="Times New Roman" w:hAnsi="Times New Roman"/>
          <w:sz w:val="24"/>
          <w:szCs w:val="24"/>
        </w:rPr>
        <w:t> </w:t>
      </w:r>
      <w:r w:rsidRPr="00037BF7">
        <w:rPr>
          <w:rFonts w:ascii="Times New Roman" w:hAnsi="Times New Roman"/>
          <w:sz w:val="24"/>
          <w:szCs w:val="24"/>
        </w:rPr>
        <w:t>dodávku plynu</w:t>
      </w:r>
      <w:r w:rsidR="00172EAA" w:rsidRPr="00037BF7">
        <w:rPr>
          <w:rFonts w:ascii="Times New Roman" w:hAnsi="Times New Roman"/>
          <w:sz w:val="24"/>
          <w:szCs w:val="24"/>
        </w:rPr>
        <w:t>,</w:t>
      </w:r>
      <w:r w:rsidRPr="00037BF7">
        <w:rPr>
          <w:rFonts w:ascii="Times New Roman" w:hAnsi="Times New Roman"/>
          <w:sz w:val="24"/>
          <w:szCs w:val="24"/>
        </w:rPr>
        <w:t xml:space="preserve"> sa zverejní najmenej 30 dní pred jeho účinnosťou na webovom sídle dodávateľa plynu, a zároveň zverejnením na prevádzkových miestach, resp. zákazníckych centrách dodávateľa plynu. </w:t>
      </w:r>
      <w:r w:rsidR="00385B38" w:rsidRPr="00385B38">
        <w:rPr>
          <w:rFonts w:ascii="Times New Roman" w:hAnsi="Times New Roman"/>
          <w:sz w:val="24"/>
          <w:szCs w:val="24"/>
        </w:rPr>
        <w:t xml:space="preserve">Informácia o zmene ceny môže byť na základe vzájomnej dohody zasielaná odberateľovi </w:t>
      </w:r>
      <w:r w:rsidR="00385B38">
        <w:rPr>
          <w:rFonts w:ascii="Times New Roman" w:hAnsi="Times New Roman"/>
          <w:sz w:val="24"/>
          <w:szCs w:val="24"/>
        </w:rPr>
        <w:t>plynu</w:t>
      </w:r>
      <w:r w:rsidR="00385B38" w:rsidRPr="00385B38">
        <w:rPr>
          <w:rFonts w:ascii="Times New Roman" w:hAnsi="Times New Roman"/>
          <w:sz w:val="24"/>
          <w:szCs w:val="24"/>
        </w:rPr>
        <w:t xml:space="preserve"> aj iným vhodným spôsobom</w:t>
      </w:r>
      <w:r w:rsidR="0036777D" w:rsidRPr="0036777D">
        <w:rPr>
          <w:rFonts w:ascii="Times New Roman" w:hAnsi="Times New Roman"/>
          <w:sz w:val="24"/>
          <w:szCs w:val="24"/>
        </w:rPr>
        <w:t xml:space="preserve">; tým nie je dotknutá povinnosť dodávateľa </w:t>
      </w:r>
      <w:r w:rsidR="0036777D">
        <w:rPr>
          <w:rFonts w:ascii="Times New Roman" w:hAnsi="Times New Roman"/>
          <w:sz w:val="24"/>
          <w:szCs w:val="24"/>
        </w:rPr>
        <w:t>plynu</w:t>
      </w:r>
      <w:r w:rsidR="0036777D" w:rsidRPr="0036777D">
        <w:rPr>
          <w:rFonts w:ascii="Times New Roman" w:hAnsi="Times New Roman"/>
          <w:sz w:val="24"/>
          <w:szCs w:val="24"/>
        </w:rPr>
        <w:t xml:space="preserve"> podľa predchádzajúcej vety.</w:t>
      </w:r>
    </w:p>
    <w:p w14:paraId="3DAC9475" w14:textId="10BA58E3" w:rsidR="00300CB7" w:rsidRPr="004A2706" w:rsidRDefault="00300CB7" w:rsidP="00CF2D05">
      <w:pPr>
        <w:numPr>
          <w:ilvl w:val="0"/>
          <w:numId w:val="4"/>
        </w:numPr>
        <w:tabs>
          <w:tab w:val="clear" w:pos="72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lastRenderedPageBreak/>
        <w:t>Dodávateľ plynu fakturuje odber plynu podľa údajov zistených PDS odpočtom určeného meradla, samoodpočtom alebo podľa typového diagramu dodávky podľa prevádzkového poriadku PDS. Dodané a odobraté množstvo plynu sa vyhodnocuje ako množstvo energie vyjadrené v energetických jednotkách. Faktúra musí obsahovať všetky náležitosti stanovené platnými daňovými a účtovnými predpismi, ako aj zákonom o</w:t>
      </w:r>
      <w:r w:rsidR="006834C1">
        <w:rPr>
          <w:rFonts w:ascii="Times New Roman" w:hAnsi="Times New Roman"/>
          <w:sz w:val="24"/>
          <w:szCs w:val="24"/>
        </w:rPr>
        <w:t> </w:t>
      </w:r>
      <w:r w:rsidRPr="004A2706">
        <w:rPr>
          <w:rFonts w:ascii="Times New Roman" w:hAnsi="Times New Roman"/>
          <w:sz w:val="24"/>
          <w:szCs w:val="24"/>
        </w:rPr>
        <w:t>energetike</w:t>
      </w:r>
      <w:r w:rsidR="006834C1">
        <w:rPr>
          <w:rFonts w:ascii="Times New Roman" w:hAnsi="Times New Roman"/>
          <w:sz w:val="24"/>
          <w:szCs w:val="24"/>
        </w:rPr>
        <w:t xml:space="preserve"> a pravidlami trhu</w:t>
      </w:r>
      <w:r w:rsidRPr="004A2706">
        <w:rPr>
          <w:rFonts w:ascii="Times New Roman" w:hAnsi="Times New Roman"/>
          <w:sz w:val="24"/>
          <w:szCs w:val="24"/>
        </w:rPr>
        <w:t>.</w:t>
      </w:r>
    </w:p>
    <w:p w14:paraId="20C81D0E" w14:textId="2FD29B04" w:rsidR="00300CB7" w:rsidRPr="004A2706" w:rsidRDefault="00300CB7" w:rsidP="00CF2D05">
      <w:pPr>
        <w:numPr>
          <w:ilvl w:val="0"/>
          <w:numId w:val="4"/>
        </w:numPr>
        <w:tabs>
          <w:tab w:val="clear" w:pos="72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 xml:space="preserve">Fakturačným obdobím pre dodávku plynu do OM podľa zmluvy je obdobie, za ktoré </w:t>
      </w:r>
      <w:r w:rsidR="00F45785" w:rsidRPr="004A2706">
        <w:rPr>
          <w:rFonts w:ascii="Times New Roman" w:hAnsi="Times New Roman"/>
          <w:sz w:val="24"/>
          <w:szCs w:val="24"/>
        </w:rPr>
        <w:br/>
      </w:r>
      <w:r w:rsidRPr="004A2706">
        <w:rPr>
          <w:rFonts w:ascii="Times New Roman" w:hAnsi="Times New Roman"/>
          <w:sz w:val="24"/>
          <w:szCs w:val="24"/>
        </w:rPr>
        <w:t xml:space="preserve">sa vykonáva vyúčtovanie odberu plynu. Odber plynu je vymedzený cyklickými odpočtami určených meradiel v súlade s </w:t>
      </w:r>
      <w:r w:rsidR="00172EAA">
        <w:rPr>
          <w:rFonts w:ascii="Times New Roman" w:hAnsi="Times New Roman"/>
          <w:sz w:val="24"/>
          <w:szCs w:val="24"/>
        </w:rPr>
        <w:t>p</w:t>
      </w:r>
      <w:r w:rsidRPr="004A2706">
        <w:rPr>
          <w:rFonts w:ascii="Times New Roman" w:hAnsi="Times New Roman"/>
          <w:sz w:val="24"/>
          <w:szCs w:val="24"/>
        </w:rPr>
        <w:t>revádzkovým poriadkom PDS. Dodávateľ plynu vykonáva vyúčtovanie odberu plynu formou vyúčtovacej faktúry za príslušné OM odberateľa plynu, pre ktoré je zmluva uzatvorená, najmenej jedenkrát ročne. Vyúčtovaciu faktúru za spotrebu plynu môže dodávateľ plynu vystaviť aj v prípade mimoriadneho odpočtu, najmä pri</w:t>
      </w:r>
      <w:r w:rsidR="003C5411">
        <w:rPr>
          <w:rFonts w:ascii="Times New Roman" w:hAnsi="Times New Roman"/>
          <w:sz w:val="24"/>
          <w:szCs w:val="24"/>
        </w:rPr>
        <w:t> </w:t>
      </w:r>
      <w:r w:rsidRPr="004A2706">
        <w:rPr>
          <w:rFonts w:ascii="Times New Roman" w:hAnsi="Times New Roman"/>
          <w:sz w:val="24"/>
          <w:szCs w:val="24"/>
        </w:rPr>
        <w:t>ukončení odberu a pod.</w:t>
      </w:r>
      <w:r w:rsidRPr="004A2706">
        <w:rPr>
          <w:rFonts w:ascii="Times New Roman" w:hAnsi="Times New Roman"/>
          <w:color w:val="FF0000"/>
          <w:sz w:val="24"/>
          <w:szCs w:val="24"/>
        </w:rPr>
        <w:t xml:space="preserve"> </w:t>
      </w:r>
      <w:r w:rsidRPr="004A2706">
        <w:rPr>
          <w:rFonts w:ascii="Times New Roman" w:hAnsi="Times New Roman"/>
          <w:sz w:val="24"/>
          <w:szCs w:val="24"/>
        </w:rPr>
        <w:t>Fakturačné obdobie sa nemusí zhodovať</w:t>
      </w:r>
      <w:r w:rsidRPr="004A2706">
        <w:rPr>
          <w:rFonts w:ascii="Times New Roman" w:hAnsi="Times New Roman"/>
          <w:sz w:val="24"/>
          <w:szCs w:val="24"/>
        </w:rPr>
        <w:br/>
      </w:r>
      <w:r w:rsidRPr="003C5411">
        <w:rPr>
          <w:rFonts w:ascii="Times New Roman" w:hAnsi="Times New Roman"/>
          <w:sz w:val="24"/>
          <w:szCs w:val="24"/>
        </w:rPr>
        <w:t>s odpočtovým obdobím</w:t>
      </w:r>
      <w:r w:rsidRPr="004A2706">
        <w:rPr>
          <w:rFonts w:ascii="Times New Roman" w:hAnsi="Times New Roman"/>
          <w:sz w:val="24"/>
          <w:szCs w:val="24"/>
        </w:rPr>
        <w:t xml:space="preserve"> a môže pozostávať z viacerých odpočtových období</w:t>
      </w:r>
      <w:r w:rsidRPr="00701E31">
        <w:rPr>
          <w:rFonts w:ascii="Times New Roman" w:hAnsi="Times New Roman"/>
          <w:sz w:val="24"/>
          <w:szCs w:val="24"/>
        </w:rPr>
        <w:t>.</w:t>
      </w:r>
    </w:p>
    <w:p w14:paraId="380F5FAE" w14:textId="57F0B230" w:rsidR="00300CB7" w:rsidRPr="004A2706" w:rsidRDefault="00300CB7" w:rsidP="00CF2D05">
      <w:pPr>
        <w:numPr>
          <w:ilvl w:val="0"/>
          <w:numId w:val="4"/>
        </w:numPr>
        <w:tabs>
          <w:tab w:val="clear" w:pos="72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Odberateľ plynu je povinný uhrádzať dodávateľovi plynu</w:t>
      </w:r>
      <w:r w:rsidR="00172EAA">
        <w:rPr>
          <w:rFonts w:ascii="Times New Roman" w:hAnsi="Times New Roman"/>
          <w:sz w:val="24"/>
          <w:szCs w:val="24"/>
        </w:rPr>
        <w:t>,</w:t>
      </w:r>
      <w:r w:rsidRPr="004A2706">
        <w:rPr>
          <w:rFonts w:ascii="Times New Roman" w:hAnsi="Times New Roman"/>
          <w:sz w:val="24"/>
          <w:szCs w:val="24"/>
        </w:rPr>
        <w:t xml:space="preserve"> za dohodnuté opakované dodávky plynu</w:t>
      </w:r>
      <w:r w:rsidR="00172EAA">
        <w:rPr>
          <w:rFonts w:ascii="Times New Roman" w:hAnsi="Times New Roman"/>
          <w:sz w:val="24"/>
          <w:szCs w:val="24"/>
        </w:rPr>
        <w:t>,</w:t>
      </w:r>
      <w:r w:rsidRPr="004A2706">
        <w:rPr>
          <w:rFonts w:ascii="Times New Roman" w:hAnsi="Times New Roman"/>
          <w:sz w:val="24"/>
          <w:szCs w:val="24"/>
        </w:rPr>
        <w:t xml:space="preserve"> v priebehu fakturačného obdobia</w:t>
      </w:r>
      <w:r w:rsidR="00172EAA">
        <w:rPr>
          <w:rFonts w:ascii="Times New Roman" w:hAnsi="Times New Roman"/>
          <w:sz w:val="24"/>
          <w:szCs w:val="24"/>
        </w:rPr>
        <w:t>,</w:t>
      </w:r>
      <w:r w:rsidRPr="004A2706">
        <w:rPr>
          <w:rFonts w:ascii="Times New Roman" w:hAnsi="Times New Roman"/>
          <w:sz w:val="24"/>
          <w:szCs w:val="24"/>
        </w:rPr>
        <w:t xml:space="preserve"> </w:t>
      </w:r>
      <w:r w:rsidR="0026117B">
        <w:rPr>
          <w:rFonts w:ascii="Times New Roman" w:hAnsi="Times New Roman"/>
          <w:sz w:val="24"/>
          <w:szCs w:val="24"/>
        </w:rPr>
        <w:t xml:space="preserve">zmluvne dohodnuté </w:t>
      </w:r>
      <w:r w:rsidRPr="004A2706">
        <w:rPr>
          <w:rFonts w:ascii="Times New Roman" w:hAnsi="Times New Roman"/>
          <w:sz w:val="24"/>
          <w:szCs w:val="24"/>
        </w:rPr>
        <w:t xml:space="preserve">preddavkové platby. Výška, počet </w:t>
      </w:r>
      <w:r w:rsidRPr="004A2706">
        <w:rPr>
          <w:rFonts w:ascii="Times New Roman" w:hAnsi="Times New Roman"/>
          <w:sz w:val="24"/>
          <w:szCs w:val="24"/>
        </w:rPr>
        <w:br/>
        <w:t>a splatnosť preddavkových platieb sú stanovené v rozpise preddavkových platieb,</w:t>
      </w:r>
      <w:r w:rsidRPr="004A2706">
        <w:rPr>
          <w:rFonts w:ascii="Times New Roman" w:hAnsi="Times New Roman"/>
          <w:color w:val="FF0000"/>
          <w:sz w:val="24"/>
          <w:szCs w:val="24"/>
        </w:rPr>
        <w:t xml:space="preserve"> </w:t>
      </w:r>
      <w:r w:rsidRPr="004A2706">
        <w:rPr>
          <w:rFonts w:ascii="Times New Roman" w:hAnsi="Times New Roman"/>
          <w:sz w:val="24"/>
          <w:szCs w:val="24"/>
        </w:rPr>
        <w:t>ktorý dodávateľ plynu doručí odberateľovi plynu prvýkrát po uzatvorení zmluvy a následne na</w:t>
      </w:r>
      <w:r w:rsidR="009B6395">
        <w:rPr>
          <w:rFonts w:ascii="Times New Roman" w:hAnsi="Times New Roman"/>
          <w:sz w:val="24"/>
          <w:szCs w:val="24"/>
        </w:rPr>
        <w:t> </w:t>
      </w:r>
      <w:r w:rsidRPr="004A2706">
        <w:rPr>
          <w:rFonts w:ascii="Times New Roman" w:hAnsi="Times New Roman"/>
          <w:sz w:val="24"/>
          <w:szCs w:val="24"/>
        </w:rPr>
        <w:t>každé ďalšie fakturačné obdobie spoločne s vyúčtovacou faktúrou. Pri určení výšky preddavkových platieb na ďalšie fakturačné obdobie</w:t>
      </w:r>
      <w:r w:rsidR="00172EAA">
        <w:rPr>
          <w:rFonts w:ascii="Times New Roman" w:hAnsi="Times New Roman"/>
          <w:sz w:val="24"/>
          <w:szCs w:val="24"/>
        </w:rPr>
        <w:t>,</w:t>
      </w:r>
      <w:r w:rsidRPr="004A2706">
        <w:rPr>
          <w:rFonts w:ascii="Times New Roman" w:hAnsi="Times New Roman"/>
          <w:sz w:val="24"/>
          <w:szCs w:val="24"/>
        </w:rPr>
        <w:t xml:space="preserve"> dodávateľ plynu zohľadní výšku preddavkových platieb za predchádzajúce fakturačné obdobie</w:t>
      </w:r>
      <w:r w:rsidR="00472269">
        <w:rPr>
          <w:rFonts w:ascii="Times New Roman" w:hAnsi="Times New Roman"/>
          <w:sz w:val="24"/>
          <w:szCs w:val="24"/>
        </w:rPr>
        <w:t>,  pričom stanovená</w:t>
      </w:r>
      <w:r w:rsidRPr="004A2706">
        <w:rPr>
          <w:rFonts w:ascii="Times New Roman" w:hAnsi="Times New Roman"/>
          <w:sz w:val="24"/>
          <w:szCs w:val="24"/>
        </w:rPr>
        <w:t xml:space="preserve"> výška bude zohľadňovať odber plynu odberateľa plynu za predchádzajúce fakturačné obdobie alebo plánovaný odber na nadchádzajúce fakturačné obdobie. </w:t>
      </w:r>
      <w:r w:rsidR="00CD39DB">
        <w:rPr>
          <w:rFonts w:ascii="Times New Roman" w:hAnsi="Times New Roman"/>
          <w:sz w:val="24"/>
          <w:szCs w:val="24"/>
        </w:rPr>
        <w:t>Dodávateľ plynu alebo o</w:t>
      </w:r>
      <w:r w:rsidRPr="004A2706">
        <w:rPr>
          <w:rFonts w:ascii="Times New Roman" w:hAnsi="Times New Roman"/>
          <w:sz w:val="24"/>
          <w:szCs w:val="24"/>
        </w:rPr>
        <w:t>dberateľ plynu môže navrhnúť zmenu výšky  preddavkových platieb</w:t>
      </w:r>
      <w:r w:rsidR="00172EAA">
        <w:rPr>
          <w:rFonts w:ascii="Times New Roman" w:hAnsi="Times New Roman"/>
          <w:sz w:val="24"/>
          <w:szCs w:val="24"/>
        </w:rPr>
        <w:t>,</w:t>
      </w:r>
      <w:r w:rsidRPr="004A2706">
        <w:rPr>
          <w:rFonts w:ascii="Times New Roman" w:hAnsi="Times New Roman"/>
          <w:sz w:val="24"/>
          <w:szCs w:val="24"/>
        </w:rPr>
        <w:t xml:space="preserve"> pri zmene výšky odberu plynu odberateľa plynu</w:t>
      </w:r>
      <w:r w:rsidR="00172EAA">
        <w:rPr>
          <w:rFonts w:ascii="Times New Roman" w:hAnsi="Times New Roman"/>
          <w:sz w:val="24"/>
          <w:szCs w:val="24"/>
        </w:rPr>
        <w:t>,</w:t>
      </w:r>
      <w:r w:rsidRPr="004A2706">
        <w:rPr>
          <w:rFonts w:ascii="Times New Roman" w:hAnsi="Times New Roman"/>
          <w:sz w:val="24"/>
          <w:szCs w:val="24"/>
        </w:rPr>
        <w:t xml:space="preserve"> oproti predchádzajúcemu porovnateľnému fakturačnému obdobiu a/alebo pri zmene ceny za združenú dodávku plynu.  Maximálny počet preddavkových platieb za fakturačné obdobie je 11. </w:t>
      </w:r>
    </w:p>
    <w:p w14:paraId="40D65587" w14:textId="77777777" w:rsidR="00300CB7" w:rsidRPr="004A2706" w:rsidRDefault="00300CB7" w:rsidP="00CF2D05">
      <w:pPr>
        <w:numPr>
          <w:ilvl w:val="0"/>
          <w:numId w:val="4"/>
        </w:numPr>
        <w:tabs>
          <w:tab w:val="clear" w:pos="72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 xml:space="preserve">Doručením nového rozpisu preddavkových platieb, ktorý prekrýva obdobie alebo časť obdobia skôr vystaveného rozpisu preddavkových platieb, sa končí platnosť pôvodného rozpisu preddavkových platieb </w:t>
      </w:r>
      <w:r w:rsidRPr="004A2706">
        <w:rPr>
          <w:rFonts w:ascii="Times New Roman" w:hAnsi="Times New Roman"/>
          <w:color w:val="FF0000"/>
          <w:sz w:val="24"/>
          <w:szCs w:val="24"/>
        </w:rPr>
        <w:t xml:space="preserve">. </w:t>
      </w:r>
    </w:p>
    <w:p w14:paraId="6C40B2C9" w14:textId="7D53E7FF" w:rsidR="00300CB7" w:rsidRPr="004A2706" w:rsidRDefault="00300CB7" w:rsidP="00CF2D05">
      <w:pPr>
        <w:numPr>
          <w:ilvl w:val="0"/>
          <w:numId w:val="4"/>
        </w:numPr>
        <w:tabs>
          <w:tab w:val="clear" w:pos="72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Po zistení odberu plynu</w:t>
      </w:r>
      <w:r w:rsidR="00172EAA">
        <w:rPr>
          <w:rFonts w:ascii="Times New Roman" w:hAnsi="Times New Roman"/>
          <w:sz w:val="24"/>
          <w:szCs w:val="24"/>
        </w:rPr>
        <w:t>,</w:t>
      </w:r>
      <w:r w:rsidRPr="004A2706">
        <w:rPr>
          <w:rFonts w:ascii="Times New Roman" w:hAnsi="Times New Roman"/>
          <w:sz w:val="24"/>
          <w:szCs w:val="24"/>
        </w:rPr>
        <w:t xml:space="preserve"> za príslušné fakturačné obdobie</w:t>
      </w:r>
      <w:r w:rsidR="00172EAA">
        <w:rPr>
          <w:rFonts w:ascii="Times New Roman" w:hAnsi="Times New Roman"/>
          <w:sz w:val="24"/>
          <w:szCs w:val="24"/>
        </w:rPr>
        <w:t>,</w:t>
      </w:r>
      <w:r w:rsidRPr="004A2706">
        <w:rPr>
          <w:rFonts w:ascii="Times New Roman" w:hAnsi="Times New Roman"/>
          <w:sz w:val="24"/>
          <w:szCs w:val="24"/>
        </w:rPr>
        <w:t xml:space="preserve"> vypočíta dodávateľ plynu rozdiel medzi cenou stanovenou na základe odberu plynu a súčtom prijatých preddavkových platieb</w:t>
      </w:r>
      <w:r w:rsidR="009750B3">
        <w:rPr>
          <w:rFonts w:ascii="Times New Roman" w:hAnsi="Times New Roman"/>
          <w:sz w:val="24"/>
          <w:szCs w:val="24"/>
        </w:rPr>
        <w:t xml:space="preserve"> </w:t>
      </w:r>
      <w:r w:rsidR="00DD2FFA">
        <w:rPr>
          <w:rFonts w:ascii="Times New Roman" w:hAnsi="Times New Roman"/>
          <w:sz w:val="24"/>
          <w:szCs w:val="24"/>
        </w:rPr>
        <w:t>prislúchajúcich fakturačnému obdobiu, pre ktoré je vystavená vyúčtovacia faktúra.</w:t>
      </w:r>
      <w:r w:rsidRPr="004A2706">
        <w:rPr>
          <w:rFonts w:ascii="Times New Roman" w:hAnsi="Times New Roman"/>
          <w:sz w:val="24"/>
          <w:szCs w:val="24"/>
        </w:rPr>
        <w:t xml:space="preserve"> Tento rozdiel bude fakturovaný odberateľovi plynu vo vyúčtovacej faktúre vystavenej za príslušné OM odberateľa plynu v súlade s cenníkom platným </w:t>
      </w:r>
      <w:r w:rsidR="00410F4A">
        <w:rPr>
          <w:rFonts w:ascii="Times New Roman" w:hAnsi="Times New Roman"/>
          <w:sz w:val="24"/>
          <w:szCs w:val="24"/>
        </w:rPr>
        <w:t>a účinným v čase</w:t>
      </w:r>
      <w:r w:rsidRPr="004A2706">
        <w:rPr>
          <w:rFonts w:ascii="Times New Roman" w:hAnsi="Times New Roman"/>
          <w:sz w:val="24"/>
          <w:szCs w:val="24"/>
        </w:rPr>
        <w:t xml:space="preserve"> dodávky plynu, pokiaľ v zmluve nie je dohodnuté inak. </w:t>
      </w:r>
    </w:p>
    <w:p w14:paraId="0917AC27" w14:textId="47F0BE58" w:rsidR="00300CB7" w:rsidRPr="007C09DE" w:rsidRDefault="00300CB7" w:rsidP="003C5411">
      <w:pPr>
        <w:numPr>
          <w:ilvl w:val="0"/>
          <w:numId w:val="4"/>
        </w:numPr>
        <w:tabs>
          <w:tab w:val="clear" w:pos="720"/>
        </w:tabs>
        <w:spacing w:after="0" w:line="240" w:lineRule="auto"/>
        <w:ind w:left="426" w:hanging="426"/>
        <w:jc w:val="both"/>
        <w:rPr>
          <w:rFonts w:ascii="Times New Roman" w:hAnsi="Times New Roman"/>
          <w:sz w:val="24"/>
          <w:szCs w:val="24"/>
        </w:rPr>
      </w:pPr>
      <w:r w:rsidRPr="007C09DE">
        <w:rPr>
          <w:rFonts w:ascii="Times New Roman" w:hAnsi="Times New Roman"/>
          <w:sz w:val="24"/>
          <w:szCs w:val="24"/>
        </w:rPr>
        <w:t>Preplatok z vyúčtovacej faktúry uhradí dodávateľ plynu odberateľovi plynu v lehote splatnosti vyúčtovacej faktúry,</w:t>
      </w:r>
      <w:r w:rsidRPr="007C09DE">
        <w:rPr>
          <w:rFonts w:ascii="Times New Roman" w:hAnsi="Times New Roman"/>
          <w:color w:val="FF0000"/>
          <w:sz w:val="24"/>
          <w:szCs w:val="24"/>
        </w:rPr>
        <w:t xml:space="preserve"> </w:t>
      </w:r>
      <w:r w:rsidRPr="007C09DE">
        <w:rPr>
          <w:rFonts w:ascii="Times New Roman" w:hAnsi="Times New Roman"/>
          <w:sz w:val="24"/>
          <w:szCs w:val="24"/>
        </w:rPr>
        <w:t>pokiaľ nie je dohodnuté inak  a spôsobom dohodnutým v zmluve. Lehota splatnosti vyúčtovacej faktúry nesmie byť kratšia</w:t>
      </w:r>
      <w:r w:rsidR="00307118" w:rsidRPr="007C09DE">
        <w:rPr>
          <w:rFonts w:ascii="Times New Roman" w:hAnsi="Times New Roman"/>
          <w:sz w:val="24"/>
          <w:szCs w:val="24"/>
        </w:rPr>
        <w:t xml:space="preserve"> </w:t>
      </w:r>
      <w:r w:rsidRPr="007C09DE">
        <w:rPr>
          <w:rFonts w:ascii="Times New Roman" w:hAnsi="Times New Roman"/>
          <w:sz w:val="24"/>
          <w:szCs w:val="24"/>
        </w:rPr>
        <w:t>ako 14</w:t>
      </w:r>
      <w:r w:rsidR="00FF629B" w:rsidRPr="007C09DE">
        <w:rPr>
          <w:rFonts w:ascii="Times New Roman" w:hAnsi="Times New Roman"/>
          <w:sz w:val="24"/>
          <w:szCs w:val="24"/>
        </w:rPr>
        <w:t> </w:t>
      </w:r>
      <w:r w:rsidRPr="007C09DE">
        <w:rPr>
          <w:rFonts w:ascii="Times New Roman" w:hAnsi="Times New Roman"/>
          <w:sz w:val="24"/>
          <w:szCs w:val="24"/>
        </w:rPr>
        <w:t xml:space="preserve">dní odo dňa jej vystavenia. </w:t>
      </w:r>
    </w:p>
    <w:p w14:paraId="155572D1" w14:textId="1F1EB522" w:rsidR="008E583B" w:rsidRPr="00744F00" w:rsidRDefault="00300CB7" w:rsidP="008E1FE8">
      <w:pPr>
        <w:numPr>
          <w:ilvl w:val="0"/>
          <w:numId w:val="4"/>
        </w:numPr>
        <w:tabs>
          <w:tab w:val="clear" w:pos="720"/>
          <w:tab w:val="left" w:pos="851"/>
        </w:tabs>
        <w:spacing w:after="0" w:line="240" w:lineRule="auto"/>
        <w:ind w:left="426" w:hanging="426"/>
        <w:jc w:val="both"/>
        <w:rPr>
          <w:rFonts w:ascii="Times New Roman" w:hAnsi="Times New Roman"/>
          <w:sz w:val="24"/>
          <w:szCs w:val="24"/>
        </w:rPr>
      </w:pPr>
      <w:r w:rsidRPr="008E583B">
        <w:rPr>
          <w:rFonts w:ascii="Times New Roman" w:hAnsi="Times New Roman"/>
          <w:sz w:val="24"/>
          <w:szCs w:val="24"/>
        </w:rPr>
        <w:t>V prípade neuhradenia preplatku zo splatnej vyúčtovacej faktúry dodávateľom plynu dohodnutým spôsobom,</w:t>
      </w:r>
      <w:r w:rsidRPr="008E583B">
        <w:rPr>
          <w:rFonts w:ascii="Times New Roman" w:hAnsi="Times New Roman"/>
          <w:color w:val="FF0000"/>
          <w:sz w:val="24"/>
          <w:szCs w:val="24"/>
        </w:rPr>
        <w:t xml:space="preserve"> </w:t>
      </w:r>
      <w:r w:rsidRPr="008E583B">
        <w:rPr>
          <w:rFonts w:ascii="Times New Roman" w:hAnsi="Times New Roman"/>
          <w:sz w:val="24"/>
          <w:szCs w:val="24"/>
        </w:rPr>
        <w:t>má odberateľ plynu právo započítať si vzniknutý preplatok s najbližšie splatnou preddavkovou platbou</w:t>
      </w:r>
      <w:r w:rsidR="005A00EE">
        <w:rPr>
          <w:rFonts w:ascii="Times New Roman" w:hAnsi="Times New Roman"/>
          <w:sz w:val="24"/>
          <w:szCs w:val="24"/>
        </w:rPr>
        <w:t>.</w:t>
      </w:r>
    </w:p>
    <w:p w14:paraId="24E201EC" w14:textId="64C29A7B" w:rsidR="00300CB7" w:rsidRPr="008E583B" w:rsidRDefault="00300CB7" w:rsidP="00EA4D5C">
      <w:pPr>
        <w:numPr>
          <w:ilvl w:val="0"/>
          <w:numId w:val="4"/>
        </w:numPr>
        <w:tabs>
          <w:tab w:val="clear" w:pos="720"/>
          <w:tab w:val="left" w:pos="851"/>
        </w:tabs>
        <w:spacing w:after="0" w:line="240" w:lineRule="auto"/>
        <w:ind w:left="426" w:hanging="426"/>
        <w:jc w:val="both"/>
        <w:rPr>
          <w:rFonts w:ascii="Times New Roman" w:hAnsi="Times New Roman"/>
          <w:sz w:val="24"/>
          <w:szCs w:val="24"/>
        </w:rPr>
      </w:pPr>
      <w:r w:rsidRPr="008E583B">
        <w:rPr>
          <w:rFonts w:ascii="Times New Roman" w:hAnsi="Times New Roman"/>
          <w:sz w:val="24"/>
          <w:szCs w:val="24"/>
        </w:rPr>
        <w:t>Všetky platby podľa zmluvy sa vykonávajú spôsobom dohodnutým v zmluve a s uvedením variabilného symbolu prislúchajúcemu danej platbe. Náklady spojené s úhradou záväzkov podľa zmluvy (napr. bankové poplatky, poštové poplatky, SIPO) znáša každý účastník zmluvy sám.</w:t>
      </w:r>
    </w:p>
    <w:p w14:paraId="0D708D15" w14:textId="01FE189A" w:rsidR="00300CB7" w:rsidRPr="004A2706" w:rsidRDefault="00300CB7" w:rsidP="00CF2D05">
      <w:pPr>
        <w:numPr>
          <w:ilvl w:val="0"/>
          <w:numId w:val="4"/>
        </w:numPr>
        <w:tabs>
          <w:tab w:val="clear" w:pos="72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Pri bezhotovostnom prevode z bankového účtu sa za deň</w:t>
      </w:r>
      <w:r w:rsidR="009F25D9">
        <w:rPr>
          <w:rFonts w:ascii="Times New Roman" w:hAnsi="Times New Roman"/>
          <w:sz w:val="24"/>
          <w:szCs w:val="24"/>
        </w:rPr>
        <w:t xml:space="preserve"> úhrady</w:t>
      </w:r>
      <w:r w:rsidRPr="004A2706">
        <w:rPr>
          <w:rFonts w:ascii="Times New Roman" w:hAnsi="Times New Roman"/>
          <w:sz w:val="24"/>
          <w:szCs w:val="24"/>
        </w:rPr>
        <w:t xml:space="preserve"> platby považuje deň, v</w:t>
      </w:r>
      <w:r w:rsidR="002200A6">
        <w:rPr>
          <w:rFonts w:ascii="Times New Roman" w:hAnsi="Times New Roman"/>
          <w:sz w:val="24"/>
          <w:szCs w:val="24"/>
        </w:rPr>
        <w:t> </w:t>
      </w:r>
      <w:r w:rsidRPr="004A2706">
        <w:rPr>
          <w:rFonts w:ascii="Times New Roman" w:hAnsi="Times New Roman"/>
          <w:sz w:val="24"/>
          <w:szCs w:val="24"/>
        </w:rPr>
        <w:t xml:space="preserve">ktorom bola platba pripísaná na účet dodávateľa plynu alebo odberateľa plynu. Ak </w:t>
      </w:r>
      <w:r w:rsidRPr="004A2706">
        <w:rPr>
          <w:rFonts w:ascii="Times New Roman" w:hAnsi="Times New Roman"/>
          <w:sz w:val="24"/>
          <w:szCs w:val="24"/>
        </w:rPr>
        <w:lastRenderedPageBreak/>
        <w:t>odberateľ plynu vykoná úhradu platby s nesprávnym variabilným symbolom</w:t>
      </w:r>
      <w:r w:rsidR="00172EAA">
        <w:rPr>
          <w:rFonts w:ascii="Times New Roman" w:hAnsi="Times New Roman"/>
          <w:sz w:val="24"/>
          <w:szCs w:val="24"/>
        </w:rPr>
        <w:t>,</w:t>
      </w:r>
      <w:r w:rsidR="00520EEF">
        <w:rPr>
          <w:rFonts w:ascii="Times New Roman" w:hAnsi="Times New Roman"/>
          <w:sz w:val="24"/>
          <w:szCs w:val="24"/>
        </w:rPr>
        <w:t xml:space="preserve"> alebo ju poukáže na iný bankový účet dodávateľa plynu</w:t>
      </w:r>
      <w:r w:rsidRPr="004A2706">
        <w:rPr>
          <w:rFonts w:ascii="Times New Roman" w:hAnsi="Times New Roman"/>
          <w:sz w:val="24"/>
          <w:szCs w:val="24"/>
        </w:rPr>
        <w:t xml:space="preserve">, ako je uvedený na faktúre, v rozpise preddavkových platieb, upomienke a pod., </w:t>
      </w:r>
      <w:r w:rsidR="00385B38">
        <w:rPr>
          <w:rFonts w:ascii="Times New Roman" w:hAnsi="Times New Roman"/>
          <w:sz w:val="24"/>
          <w:szCs w:val="24"/>
        </w:rPr>
        <w:t xml:space="preserve">a zároveň platbu nie je možné identifikovať iným spôsobom, </w:t>
      </w:r>
      <w:r w:rsidRPr="004A2706">
        <w:rPr>
          <w:rFonts w:ascii="Times New Roman" w:hAnsi="Times New Roman"/>
          <w:sz w:val="24"/>
          <w:szCs w:val="24"/>
        </w:rPr>
        <w:t>takáto platba sa považuje za</w:t>
      </w:r>
      <w:r w:rsidR="00FF629B">
        <w:rPr>
          <w:rFonts w:ascii="Times New Roman" w:hAnsi="Times New Roman"/>
          <w:sz w:val="24"/>
          <w:szCs w:val="24"/>
        </w:rPr>
        <w:t> </w:t>
      </w:r>
      <w:r w:rsidRPr="004A2706">
        <w:rPr>
          <w:rFonts w:ascii="Times New Roman" w:hAnsi="Times New Roman"/>
          <w:sz w:val="24"/>
          <w:szCs w:val="24"/>
        </w:rPr>
        <w:t>neuhradenú a dodávateľ plynu je oprávnený vrátiť platbu odberateľovi plynu ako neidentifikovateľnú a účtovať mu úrok z</w:t>
      </w:r>
      <w:r w:rsidR="00520EEF">
        <w:rPr>
          <w:rFonts w:ascii="Times New Roman" w:hAnsi="Times New Roman"/>
          <w:sz w:val="24"/>
          <w:szCs w:val="24"/>
        </w:rPr>
        <w:t> </w:t>
      </w:r>
      <w:r w:rsidRPr="004A2706">
        <w:rPr>
          <w:rFonts w:ascii="Times New Roman" w:hAnsi="Times New Roman"/>
          <w:sz w:val="24"/>
          <w:szCs w:val="24"/>
        </w:rPr>
        <w:t xml:space="preserve">omeškania vo výške určenej všeobecne záväzným právnym predpisom, a to od dátumu splatnosti faktúry, resp. preddavkovej platby podľa rozpisu preddavkových platieb, až do jej riadnej úhrady. Pri platbe v hotovosti poštovým peňažným poukazom na príslušný účet dodávateľa plynu alebo odberateľa plynu sa za deň </w:t>
      </w:r>
      <w:r w:rsidR="00EF742A">
        <w:rPr>
          <w:rFonts w:ascii="Times New Roman" w:hAnsi="Times New Roman"/>
          <w:sz w:val="24"/>
          <w:szCs w:val="24"/>
        </w:rPr>
        <w:t xml:space="preserve"> úhrady </w:t>
      </w:r>
      <w:r w:rsidR="00090FCD">
        <w:rPr>
          <w:rFonts w:ascii="Times New Roman" w:hAnsi="Times New Roman"/>
          <w:sz w:val="24"/>
          <w:szCs w:val="24"/>
        </w:rPr>
        <w:t xml:space="preserve">platby </w:t>
      </w:r>
      <w:r w:rsidRPr="004A2706">
        <w:rPr>
          <w:rFonts w:ascii="Times New Roman" w:hAnsi="Times New Roman"/>
          <w:sz w:val="24"/>
          <w:szCs w:val="24"/>
        </w:rPr>
        <w:t>považuje deň, kedy poštový podnik prijal hotovosť. Ak pripadne deň splatnosti platby na deň pracovného voľna alebo na deň pracovného pokoja, je dňom splatnosti najbližší nasledujúci pracovný deň.</w:t>
      </w:r>
    </w:p>
    <w:p w14:paraId="7A680835" w14:textId="12CA5FAB" w:rsidR="00385B38" w:rsidRDefault="00385B38" w:rsidP="00385B38">
      <w:pPr>
        <w:pStyle w:val="Odsekzoznamu"/>
        <w:numPr>
          <w:ilvl w:val="0"/>
          <w:numId w:val="4"/>
        </w:numPr>
        <w:tabs>
          <w:tab w:val="clear" w:pos="720"/>
          <w:tab w:val="num" w:pos="426"/>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prípade, ak pri nedoplatku z vyúčtovacej faktúry odberateľ plynu požiada dodávateľa plynu o </w:t>
      </w:r>
      <w:r w:rsidRPr="00973998">
        <w:rPr>
          <w:rFonts w:ascii="Times New Roman" w:hAnsi="Times New Roman"/>
          <w:sz w:val="24"/>
          <w:szCs w:val="24"/>
        </w:rPr>
        <w:t>plnenie dlžných platieb v splátkach</w:t>
      </w:r>
      <w:r>
        <w:rPr>
          <w:rFonts w:ascii="Times New Roman" w:hAnsi="Times New Roman"/>
          <w:sz w:val="24"/>
          <w:szCs w:val="24"/>
        </w:rPr>
        <w:t xml:space="preserve"> </w:t>
      </w:r>
      <w:r w:rsidRPr="00973998">
        <w:rPr>
          <w:rFonts w:ascii="Times New Roman" w:hAnsi="Times New Roman"/>
          <w:sz w:val="24"/>
          <w:szCs w:val="24"/>
        </w:rPr>
        <w:t xml:space="preserve">dodávateľ </w:t>
      </w:r>
      <w:r>
        <w:rPr>
          <w:rFonts w:ascii="Times New Roman" w:hAnsi="Times New Roman"/>
          <w:sz w:val="24"/>
          <w:szCs w:val="24"/>
        </w:rPr>
        <w:t xml:space="preserve">plynu môže </w:t>
      </w:r>
      <w:r w:rsidR="0026117B">
        <w:rPr>
          <w:rFonts w:ascii="Times New Roman" w:hAnsi="Times New Roman"/>
          <w:sz w:val="24"/>
          <w:szCs w:val="24"/>
        </w:rPr>
        <w:t xml:space="preserve">povoliť </w:t>
      </w:r>
      <w:r>
        <w:rPr>
          <w:rFonts w:ascii="Times New Roman" w:hAnsi="Times New Roman"/>
          <w:sz w:val="24"/>
          <w:szCs w:val="24"/>
        </w:rPr>
        <w:t xml:space="preserve"> takéto plnenie stanovením primeranej výšky a počtu splátok</w:t>
      </w:r>
      <w:r w:rsidR="00560B6C">
        <w:rPr>
          <w:rFonts w:ascii="Times New Roman" w:hAnsi="Times New Roman"/>
          <w:sz w:val="24"/>
          <w:szCs w:val="24"/>
        </w:rPr>
        <w:t>.</w:t>
      </w:r>
    </w:p>
    <w:p w14:paraId="40598FA1" w14:textId="421BD9DF" w:rsidR="003F514C" w:rsidRDefault="003F514C" w:rsidP="003F514C">
      <w:pPr>
        <w:pStyle w:val="Odsekzoznamu"/>
        <w:numPr>
          <w:ilvl w:val="0"/>
          <w:numId w:val="4"/>
        </w:numPr>
        <w:tabs>
          <w:tab w:val="clear" w:pos="720"/>
          <w:tab w:val="num" w:pos="426"/>
        </w:tabs>
        <w:spacing w:after="0" w:line="240" w:lineRule="auto"/>
        <w:ind w:left="426" w:hanging="426"/>
        <w:jc w:val="both"/>
        <w:rPr>
          <w:rFonts w:ascii="Times New Roman" w:hAnsi="Times New Roman"/>
          <w:sz w:val="24"/>
          <w:szCs w:val="24"/>
        </w:rPr>
      </w:pPr>
      <w:r w:rsidRPr="00973998">
        <w:rPr>
          <w:rFonts w:ascii="Times New Roman" w:hAnsi="Times New Roman"/>
          <w:sz w:val="24"/>
          <w:szCs w:val="24"/>
        </w:rPr>
        <w:t xml:space="preserve">Odberateľ </w:t>
      </w:r>
      <w:r>
        <w:rPr>
          <w:rFonts w:ascii="Times New Roman" w:hAnsi="Times New Roman"/>
          <w:sz w:val="24"/>
          <w:szCs w:val="24"/>
        </w:rPr>
        <w:t xml:space="preserve">plynu </w:t>
      </w:r>
      <w:r w:rsidRPr="00973998">
        <w:rPr>
          <w:rFonts w:ascii="Times New Roman" w:hAnsi="Times New Roman"/>
          <w:sz w:val="24"/>
          <w:szCs w:val="24"/>
        </w:rPr>
        <w:t>má právo na poskytnutie informácií o alternatívnych opatreniach  predchádza</w:t>
      </w:r>
      <w:r w:rsidR="00560B6C">
        <w:rPr>
          <w:rFonts w:ascii="Times New Roman" w:hAnsi="Times New Roman"/>
          <w:sz w:val="24"/>
          <w:szCs w:val="24"/>
        </w:rPr>
        <w:t>júcich</w:t>
      </w:r>
      <w:r w:rsidRPr="00973998">
        <w:rPr>
          <w:rFonts w:ascii="Times New Roman" w:hAnsi="Times New Roman"/>
          <w:sz w:val="24"/>
          <w:szCs w:val="24"/>
        </w:rPr>
        <w:t xml:space="preserve"> odpojeni</w:t>
      </w:r>
      <w:r w:rsidR="00560B6C">
        <w:rPr>
          <w:rFonts w:ascii="Times New Roman" w:hAnsi="Times New Roman"/>
          <w:sz w:val="24"/>
          <w:szCs w:val="24"/>
        </w:rPr>
        <w:t>u</w:t>
      </w:r>
      <w:r w:rsidRPr="00973998">
        <w:rPr>
          <w:rFonts w:ascii="Times New Roman" w:hAnsi="Times New Roman"/>
          <w:sz w:val="24"/>
          <w:szCs w:val="24"/>
        </w:rPr>
        <w:t xml:space="preserve"> z dôvodu neplnenia zmluvných povinností odberateľa</w:t>
      </w:r>
      <w:r>
        <w:rPr>
          <w:rFonts w:ascii="Times New Roman" w:hAnsi="Times New Roman"/>
          <w:sz w:val="24"/>
          <w:szCs w:val="24"/>
        </w:rPr>
        <w:t xml:space="preserve"> plynu</w:t>
      </w:r>
      <w:r w:rsidRPr="00973998">
        <w:rPr>
          <w:rFonts w:ascii="Times New Roman" w:hAnsi="Times New Roman"/>
          <w:sz w:val="24"/>
          <w:szCs w:val="24"/>
        </w:rPr>
        <w:t>, a to v dostatočnom predstihu pred plánovaným odpojením</w:t>
      </w:r>
      <w:r>
        <w:rPr>
          <w:rFonts w:ascii="Times New Roman" w:hAnsi="Times New Roman"/>
          <w:sz w:val="24"/>
          <w:szCs w:val="24"/>
        </w:rPr>
        <w:t xml:space="preserve">. </w:t>
      </w:r>
      <w:r w:rsidRPr="003F514C">
        <w:rPr>
          <w:rFonts w:ascii="Times New Roman" w:hAnsi="Times New Roman"/>
          <w:sz w:val="24"/>
          <w:szCs w:val="24"/>
        </w:rPr>
        <w:t xml:space="preserve">Alternatívne opatrenia zahŕňajú </w:t>
      </w:r>
      <w:r w:rsidR="00F738BA">
        <w:rPr>
          <w:rFonts w:ascii="Times New Roman" w:hAnsi="Times New Roman"/>
          <w:sz w:val="24"/>
          <w:szCs w:val="24"/>
        </w:rPr>
        <w:t>najmä</w:t>
      </w:r>
      <w:r w:rsidRPr="003F514C">
        <w:rPr>
          <w:rFonts w:ascii="Times New Roman" w:hAnsi="Times New Roman"/>
          <w:sz w:val="24"/>
          <w:szCs w:val="24"/>
        </w:rPr>
        <w:t xml:space="preserve"> informácie o tom, či dodávateľ plynu umožňuje odberateľovi plynu pred odpojením dohodnúť plnenie dlžných platieb v splátkach, informácie o podmienkach takého plnenia  a odkaz na webové sídlo úradu s informáciami o súvisiacich právach odberateľa  plynu.</w:t>
      </w:r>
    </w:p>
    <w:p w14:paraId="2E90F7F2" w14:textId="4974DA2D" w:rsidR="003F514C" w:rsidRDefault="003F514C" w:rsidP="000F2910">
      <w:pPr>
        <w:pStyle w:val="Odsekzoznamu"/>
        <w:numPr>
          <w:ilvl w:val="0"/>
          <w:numId w:val="4"/>
        </w:numPr>
        <w:tabs>
          <w:tab w:val="clear" w:pos="720"/>
          <w:tab w:val="num" w:pos="426"/>
        </w:tabs>
        <w:spacing w:after="0"/>
        <w:ind w:left="425" w:hanging="425"/>
        <w:jc w:val="both"/>
        <w:rPr>
          <w:rFonts w:ascii="Times New Roman" w:eastAsia="Calibri" w:hAnsi="Times New Roman"/>
          <w:color w:val="000000"/>
          <w:sz w:val="24"/>
          <w:szCs w:val="24"/>
          <w:shd w:val="clear" w:color="auto" w:fill="FFFFFF"/>
        </w:rPr>
      </w:pPr>
      <w:r w:rsidRPr="003F514C">
        <w:rPr>
          <w:rFonts w:ascii="Times New Roman" w:eastAsia="Calibri" w:hAnsi="Times New Roman"/>
          <w:color w:val="000000"/>
          <w:sz w:val="24"/>
          <w:szCs w:val="24"/>
          <w:shd w:val="clear" w:color="auto" w:fill="FFFFFF"/>
        </w:rPr>
        <w:t xml:space="preserve">Odberateľ </w:t>
      </w:r>
      <w:r>
        <w:rPr>
          <w:rFonts w:ascii="Times New Roman" w:eastAsia="Calibri" w:hAnsi="Times New Roman"/>
          <w:color w:val="000000"/>
          <w:sz w:val="24"/>
          <w:szCs w:val="24"/>
          <w:shd w:val="clear" w:color="auto" w:fill="FFFFFF"/>
        </w:rPr>
        <w:t xml:space="preserve">plynu </w:t>
      </w:r>
      <w:r w:rsidRPr="003F514C">
        <w:rPr>
          <w:rFonts w:ascii="Times New Roman" w:eastAsia="Calibri" w:hAnsi="Times New Roman"/>
          <w:color w:val="000000"/>
          <w:sz w:val="24"/>
          <w:szCs w:val="24"/>
          <w:shd w:val="clear" w:color="auto" w:fill="FFFFFF"/>
        </w:rPr>
        <w:t xml:space="preserve">má právo na výber listinnej podoby alebo elektronickej podoby bezodplatného poskytovania vyúčtovania za dodávku </w:t>
      </w:r>
      <w:r>
        <w:rPr>
          <w:rFonts w:ascii="Times New Roman" w:eastAsia="Calibri" w:hAnsi="Times New Roman"/>
          <w:color w:val="000000"/>
          <w:sz w:val="24"/>
          <w:szCs w:val="24"/>
          <w:shd w:val="clear" w:color="auto" w:fill="FFFFFF"/>
        </w:rPr>
        <w:t>plynu</w:t>
      </w:r>
      <w:r w:rsidRPr="003F514C">
        <w:rPr>
          <w:rFonts w:ascii="Times New Roman" w:eastAsia="Calibri" w:hAnsi="Times New Roman"/>
          <w:color w:val="000000"/>
          <w:sz w:val="24"/>
          <w:szCs w:val="24"/>
          <w:shd w:val="clear" w:color="auto" w:fill="FFFFFF"/>
        </w:rPr>
        <w:t xml:space="preserve">, informácií o vyúčtovaní za dodávku </w:t>
      </w:r>
      <w:r>
        <w:rPr>
          <w:rFonts w:ascii="Times New Roman" w:eastAsia="Calibri" w:hAnsi="Times New Roman"/>
          <w:color w:val="000000"/>
          <w:sz w:val="24"/>
          <w:szCs w:val="24"/>
          <w:shd w:val="clear" w:color="auto" w:fill="FFFFFF"/>
        </w:rPr>
        <w:t>plynu</w:t>
      </w:r>
      <w:r w:rsidRPr="003F514C">
        <w:rPr>
          <w:rFonts w:ascii="Times New Roman" w:eastAsia="Calibri" w:hAnsi="Times New Roman"/>
          <w:color w:val="000000"/>
          <w:sz w:val="24"/>
          <w:szCs w:val="24"/>
          <w:shd w:val="clear" w:color="auto" w:fill="FFFFFF"/>
        </w:rPr>
        <w:t>, informácií o údajoch, ktoré sú podkladom pre vyhotovenie vyúčtovania, a ak nie je vyúčtovanie založené na skutočnej spotrebe, aj vysvetlenia spôsobu, akým je vyúčtovanie vyhotovené.</w:t>
      </w:r>
    </w:p>
    <w:p w14:paraId="70B45911" w14:textId="63C83BF8" w:rsidR="00C166DF" w:rsidRPr="00C166DF" w:rsidRDefault="00C166DF" w:rsidP="000F2910">
      <w:pPr>
        <w:numPr>
          <w:ilvl w:val="0"/>
          <w:numId w:val="34"/>
        </w:numPr>
        <w:spacing w:after="0" w:line="240" w:lineRule="auto"/>
        <w:ind w:left="425" w:hanging="425"/>
        <w:contextualSpacing/>
        <w:jc w:val="both"/>
        <w:rPr>
          <w:rFonts w:ascii="Times New Roman" w:eastAsia="Times New Roman" w:hAnsi="Times New Roman"/>
          <w:sz w:val="24"/>
          <w:szCs w:val="24"/>
          <w:lang w:eastAsia="sk-SK"/>
        </w:rPr>
      </w:pPr>
      <w:r w:rsidRPr="00C166DF">
        <w:rPr>
          <w:rFonts w:ascii="Times New Roman" w:eastAsia="Times New Roman" w:hAnsi="Times New Roman"/>
          <w:sz w:val="24"/>
          <w:szCs w:val="24"/>
          <w:lang w:eastAsia="sk-SK"/>
        </w:rPr>
        <w:t xml:space="preserve">Ak odberateľ </w:t>
      </w:r>
      <w:r>
        <w:rPr>
          <w:rFonts w:ascii="Times New Roman" w:eastAsia="Times New Roman" w:hAnsi="Times New Roman"/>
          <w:sz w:val="24"/>
          <w:szCs w:val="24"/>
          <w:lang w:eastAsia="sk-SK"/>
        </w:rPr>
        <w:t>plynu</w:t>
      </w:r>
      <w:r w:rsidRPr="00C166DF">
        <w:rPr>
          <w:rFonts w:ascii="Times New Roman" w:eastAsia="Times New Roman" w:hAnsi="Times New Roman"/>
          <w:sz w:val="24"/>
          <w:szCs w:val="24"/>
          <w:lang w:eastAsia="sk-SK"/>
        </w:rPr>
        <w:t xml:space="preserve"> neuhradí preddavkovú platbu alebo nedoplatok z vyúčtovacej faktúry do určeného dňa splatnosti, dodávateľ </w:t>
      </w:r>
      <w:r>
        <w:rPr>
          <w:rFonts w:ascii="Times New Roman" w:eastAsia="Times New Roman" w:hAnsi="Times New Roman"/>
          <w:sz w:val="24"/>
          <w:szCs w:val="24"/>
          <w:lang w:eastAsia="sk-SK"/>
        </w:rPr>
        <w:t>plynu</w:t>
      </w:r>
      <w:r w:rsidRPr="00C166DF">
        <w:rPr>
          <w:rFonts w:ascii="Times New Roman" w:eastAsia="Times New Roman" w:hAnsi="Times New Roman"/>
          <w:sz w:val="24"/>
          <w:szCs w:val="24"/>
          <w:lang w:eastAsia="sk-SK"/>
        </w:rPr>
        <w:t xml:space="preserve"> je povinný</w:t>
      </w:r>
    </w:p>
    <w:p w14:paraId="51C9E4D3" w14:textId="7CBB8738" w:rsidR="00C166DF" w:rsidRPr="007A08EE" w:rsidRDefault="00C166DF" w:rsidP="000F2910">
      <w:pPr>
        <w:pStyle w:val="Odsekzoznamu"/>
        <w:numPr>
          <w:ilvl w:val="1"/>
          <w:numId w:val="34"/>
        </w:numPr>
        <w:spacing w:after="0" w:line="240" w:lineRule="auto"/>
        <w:ind w:left="993" w:hanging="567"/>
        <w:contextualSpacing/>
        <w:jc w:val="both"/>
        <w:rPr>
          <w:rFonts w:ascii="Times New Roman" w:hAnsi="Times New Roman"/>
          <w:sz w:val="24"/>
          <w:szCs w:val="24"/>
          <w:lang w:eastAsia="sk-SK"/>
        </w:rPr>
      </w:pPr>
      <w:r w:rsidRPr="007A08EE">
        <w:rPr>
          <w:rFonts w:ascii="Times New Roman" w:hAnsi="Times New Roman"/>
          <w:sz w:val="24"/>
          <w:szCs w:val="24"/>
          <w:lang w:eastAsia="sk-SK"/>
        </w:rPr>
        <w:t>odberateľa plynu na tento stav upozorniť,</w:t>
      </w:r>
    </w:p>
    <w:p w14:paraId="495C5209" w14:textId="791FF67A" w:rsidR="00C166DF" w:rsidRPr="007A08EE" w:rsidRDefault="00C166DF" w:rsidP="000F2910">
      <w:pPr>
        <w:pStyle w:val="Odsekzoznamu"/>
        <w:numPr>
          <w:ilvl w:val="1"/>
          <w:numId w:val="34"/>
        </w:numPr>
        <w:spacing w:after="0" w:line="240" w:lineRule="auto"/>
        <w:ind w:left="993" w:hanging="567"/>
        <w:contextualSpacing/>
        <w:jc w:val="both"/>
        <w:rPr>
          <w:rFonts w:ascii="Times New Roman" w:hAnsi="Times New Roman"/>
          <w:sz w:val="24"/>
          <w:szCs w:val="24"/>
          <w:lang w:eastAsia="sk-SK"/>
        </w:rPr>
      </w:pPr>
      <w:r w:rsidRPr="007A08EE">
        <w:rPr>
          <w:rFonts w:ascii="Times New Roman" w:hAnsi="Times New Roman"/>
          <w:sz w:val="24"/>
          <w:szCs w:val="24"/>
          <w:lang w:eastAsia="sk-SK"/>
        </w:rPr>
        <w:t>určiť nový termín splatnosti záväzku, ktorý nesmie byť kratší ako 30 pracovných dní odo dňa odoslania upozornenia o neuhradení záväzku,</w:t>
      </w:r>
    </w:p>
    <w:p w14:paraId="75C405DF" w14:textId="3D14524D" w:rsidR="00C166DF" w:rsidRPr="007A08EE" w:rsidRDefault="00C166DF" w:rsidP="000F2910">
      <w:pPr>
        <w:pStyle w:val="Odsekzoznamu"/>
        <w:numPr>
          <w:ilvl w:val="1"/>
          <w:numId w:val="34"/>
        </w:numPr>
        <w:spacing w:after="0" w:line="240" w:lineRule="auto"/>
        <w:ind w:left="993" w:hanging="567"/>
        <w:contextualSpacing/>
        <w:jc w:val="both"/>
        <w:rPr>
          <w:rFonts w:ascii="Times New Roman" w:hAnsi="Times New Roman"/>
          <w:sz w:val="24"/>
          <w:szCs w:val="24"/>
          <w:lang w:eastAsia="sk-SK"/>
        </w:rPr>
      </w:pPr>
      <w:r w:rsidRPr="007A08EE">
        <w:rPr>
          <w:rFonts w:ascii="Times New Roman" w:hAnsi="Times New Roman"/>
          <w:sz w:val="24"/>
          <w:szCs w:val="24"/>
          <w:lang w:eastAsia="sk-SK"/>
        </w:rPr>
        <w:t>odoslať upozornenie písomne prostredníctvom poskytovateľa poštových služieb do vlastných rúk; pričom náklady na odoslanie upozornenia znáša odberateľ plynu.</w:t>
      </w:r>
    </w:p>
    <w:p w14:paraId="7C223DB6" w14:textId="32167B7A" w:rsidR="00C166DF" w:rsidRPr="007A08EE" w:rsidRDefault="00C166DF" w:rsidP="000F2910">
      <w:pPr>
        <w:pStyle w:val="Odsekzoznamu"/>
        <w:numPr>
          <w:ilvl w:val="0"/>
          <w:numId w:val="34"/>
        </w:numPr>
        <w:spacing w:after="0" w:line="240" w:lineRule="auto"/>
        <w:ind w:left="426" w:hanging="426"/>
        <w:contextualSpacing/>
        <w:jc w:val="both"/>
        <w:rPr>
          <w:rFonts w:ascii="Times New Roman" w:hAnsi="Times New Roman"/>
          <w:sz w:val="24"/>
          <w:szCs w:val="24"/>
          <w:lang w:eastAsia="sk-SK"/>
        </w:rPr>
      </w:pPr>
      <w:r w:rsidRPr="007A08EE">
        <w:rPr>
          <w:rFonts w:ascii="Times New Roman" w:hAnsi="Times New Roman"/>
          <w:sz w:val="24"/>
          <w:szCs w:val="24"/>
          <w:lang w:eastAsia="sk-SK"/>
        </w:rPr>
        <w:t>Písomné upozornenie dodávateľa plynu obsahuje aj poučenie o prerušení dodávky plynu, ak odberateľ plynu nesplní svoj záväzok ani v dodatočnej lehote. Písomné upozornenie dodávateľa plynu obsahuje taktiež aj informáciu o prostriedkoch a možnostiach, ktoré môže odberateľ plynu využiť na riešenie svojej situácie, a to možnosť</w:t>
      </w:r>
    </w:p>
    <w:p w14:paraId="48A65924" w14:textId="1453D74A" w:rsidR="00C166DF" w:rsidRPr="007A08EE" w:rsidRDefault="00C166DF" w:rsidP="000F2910">
      <w:pPr>
        <w:pStyle w:val="Odsekzoznamu"/>
        <w:numPr>
          <w:ilvl w:val="1"/>
          <w:numId w:val="34"/>
        </w:numPr>
        <w:spacing w:after="0" w:line="240" w:lineRule="auto"/>
        <w:ind w:left="993" w:hanging="567"/>
        <w:contextualSpacing/>
        <w:jc w:val="both"/>
        <w:rPr>
          <w:rFonts w:ascii="Times New Roman" w:hAnsi="Times New Roman"/>
          <w:sz w:val="24"/>
          <w:szCs w:val="24"/>
          <w:lang w:eastAsia="sk-SK"/>
        </w:rPr>
      </w:pPr>
      <w:r w:rsidRPr="007A08EE">
        <w:rPr>
          <w:rFonts w:ascii="Times New Roman" w:hAnsi="Times New Roman"/>
          <w:sz w:val="24"/>
          <w:szCs w:val="24"/>
          <w:lang w:eastAsia="sk-SK"/>
        </w:rPr>
        <w:t>uplatniť si na Úrade práce, sociálnych vecí a rodiny nároky vyplývajúce z pomoci v hmotnej núdzi a osobitne o nárok na príspevok na bývanie, ktorý je určený na čiastočnú úhradu nákladov spojených s bývaním,</w:t>
      </w:r>
    </w:p>
    <w:p w14:paraId="30B694D1" w14:textId="1115269C" w:rsidR="00C166DF" w:rsidRPr="007A08EE" w:rsidRDefault="00C166DF" w:rsidP="000F2910">
      <w:pPr>
        <w:pStyle w:val="Odsekzoznamu"/>
        <w:numPr>
          <w:ilvl w:val="1"/>
          <w:numId w:val="34"/>
        </w:numPr>
        <w:spacing w:after="0" w:line="240" w:lineRule="auto"/>
        <w:ind w:left="993" w:hanging="567"/>
        <w:contextualSpacing/>
        <w:jc w:val="both"/>
        <w:rPr>
          <w:rFonts w:ascii="Times New Roman" w:hAnsi="Times New Roman"/>
          <w:sz w:val="24"/>
          <w:szCs w:val="24"/>
          <w:lang w:eastAsia="sk-SK"/>
        </w:rPr>
      </w:pPr>
      <w:r w:rsidRPr="007A08EE">
        <w:rPr>
          <w:rFonts w:ascii="Times New Roman" w:hAnsi="Times New Roman"/>
          <w:sz w:val="24"/>
          <w:szCs w:val="24"/>
          <w:lang w:eastAsia="sk-SK"/>
        </w:rPr>
        <w:t>požiadať obec o poskytnutie sociálnej služby a osobitne sociálnej služby z dôvodu straty bývania alebo ohrozenia stratou bývania,</w:t>
      </w:r>
    </w:p>
    <w:p w14:paraId="6777EE7D" w14:textId="040DE45B" w:rsidR="00C166DF" w:rsidRPr="007A08EE" w:rsidRDefault="00C166DF" w:rsidP="000F2910">
      <w:pPr>
        <w:pStyle w:val="Odsekzoznamu"/>
        <w:numPr>
          <w:ilvl w:val="1"/>
          <w:numId w:val="34"/>
        </w:numPr>
        <w:spacing w:after="0" w:line="240" w:lineRule="auto"/>
        <w:ind w:left="993" w:hanging="567"/>
        <w:contextualSpacing/>
        <w:jc w:val="both"/>
        <w:rPr>
          <w:rFonts w:ascii="Times New Roman" w:hAnsi="Times New Roman"/>
          <w:sz w:val="24"/>
          <w:szCs w:val="24"/>
          <w:lang w:eastAsia="sk-SK"/>
        </w:rPr>
      </w:pPr>
      <w:r w:rsidRPr="007A08EE">
        <w:rPr>
          <w:rFonts w:ascii="Times New Roman" w:hAnsi="Times New Roman"/>
          <w:sz w:val="24"/>
          <w:szCs w:val="24"/>
          <w:lang w:eastAsia="sk-SK"/>
        </w:rPr>
        <w:t>vyhľadať bezplatné poradenstvo fyzickej osobe pri riešení problémov s dlhmi.</w:t>
      </w:r>
    </w:p>
    <w:p w14:paraId="7F052612" w14:textId="606060B2" w:rsidR="00C166DF" w:rsidRPr="007A08EE" w:rsidRDefault="00C166DF" w:rsidP="000F2910">
      <w:pPr>
        <w:pStyle w:val="Odsekzoznamu"/>
        <w:numPr>
          <w:ilvl w:val="0"/>
          <w:numId w:val="34"/>
        </w:numPr>
        <w:spacing w:after="0" w:line="240" w:lineRule="auto"/>
        <w:ind w:left="426" w:hanging="426"/>
        <w:jc w:val="both"/>
        <w:rPr>
          <w:rFonts w:ascii="Times New Roman" w:hAnsi="Times New Roman"/>
          <w:sz w:val="24"/>
          <w:szCs w:val="24"/>
          <w:lang w:eastAsia="sk-SK"/>
        </w:rPr>
      </w:pPr>
      <w:r w:rsidRPr="007A08EE">
        <w:rPr>
          <w:rFonts w:ascii="Times New Roman" w:hAnsi="Times New Roman"/>
          <w:sz w:val="24"/>
          <w:szCs w:val="24"/>
          <w:lang w:eastAsia="sk-SK"/>
        </w:rPr>
        <w:t>Dodávateľ plynu je povinný odoslať prostredníctvom poskytovateľa poštových služieb do vlastných rúk odberateľovi plynu najneskôr osem pracovných dní pred plánovaným prerušením dodávky plynu informáciu o dátume plánovaného prerušenia dodávky plynu. Náklady na odoslanie informácie znáša odberateľ plynu.</w:t>
      </w:r>
    </w:p>
    <w:p w14:paraId="26155E3A" w14:textId="1AEB0BB1" w:rsidR="00300CB7" w:rsidRPr="004A2706" w:rsidRDefault="00F738BA" w:rsidP="000F2910">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20. </w:t>
      </w:r>
      <w:r w:rsidR="00300CB7" w:rsidRPr="003C5411">
        <w:rPr>
          <w:rFonts w:ascii="Times New Roman" w:hAnsi="Times New Roman"/>
          <w:sz w:val="24"/>
          <w:szCs w:val="24"/>
        </w:rPr>
        <w:t>Vzor vyúčtovania dodávky plynu</w:t>
      </w:r>
      <w:r w:rsidR="00300CB7" w:rsidRPr="004A2706">
        <w:rPr>
          <w:rFonts w:ascii="Times New Roman" w:hAnsi="Times New Roman"/>
          <w:sz w:val="24"/>
          <w:szCs w:val="24"/>
        </w:rPr>
        <w:t xml:space="preserve"> pre odberateľa plynu </w:t>
      </w:r>
      <w:r w:rsidR="006A1FA0">
        <w:rPr>
          <w:rFonts w:ascii="Times New Roman" w:hAnsi="Times New Roman"/>
          <w:sz w:val="24"/>
          <w:szCs w:val="24"/>
        </w:rPr>
        <w:t xml:space="preserve">(vzorová faktúra) </w:t>
      </w:r>
      <w:r w:rsidR="00300CB7" w:rsidRPr="004A2706">
        <w:rPr>
          <w:rFonts w:ascii="Times New Roman" w:hAnsi="Times New Roman"/>
          <w:sz w:val="24"/>
          <w:szCs w:val="24"/>
        </w:rPr>
        <w:t>je prílohou obchodných podmienok</w:t>
      </w:r>
      <w:r w:rsidR="006A1FA0">
        <w:rPr>
          <w:rFonts w:ascii="Times New Roman" w:hAnsi="Times New Roman"/>
          <w:sz w:val="24"/>
          <w:szCs w:val="24"/>
        </w:rPr>
        <w:t xml:space="preserve"> dodávateľa plynu</w:t>
      </w:r>
      <w:r w:rsidR="00300CB7" w:rsidRPr="004A2706">
        <w:rPr>
          <w:rFonts w:ascii="Times New Roman" w:hAnsi="Times New Roman"/>
          <w:sz w:val="24"/>
          <w:szCs w:val="24"/>
        </w:rPr>
        <w:t xml:space="preserve">. </w:t>
      </w:r>
    </w:p>
    <w:p w14:paraId="72109ECF" w14:textId="77777777" w:rsidR="00441C80" w:rsidRPr="004A2706" w:rsidRDefault="00441C80" w:rsidP="00CF2D05">
      <w:pPr>
        <w:spacing w:after="0" w:line="240" w:lineRule="auto"/>
        <w:jc w:val="both"/>
        <w:rPr>
          <w:rFonts w:ascii="Times New Roman" w:hAnsi="Times New Roman"/>
          <w:sz w:val="24"/>
          <w:szCs w:val="24"/>
        </w:rPr>
      </w:pPr>
    </w:p>
    <w:p w14:paraId="02A95274" w14:textId="77777777" w:rsidR="00300CB7" w:rsidRPr="000201E4" w:rsidRDefault="00300CB7" w:rsidP="00CF2D05">
      <w:pPr>
        <w:tabs>
          <w:tab w:val="left" w:pos="330"/>
        </w:tabs>
        <w:spacing w:after="0" w:line="240" w:lineRule="auto"/>
        <w:jc w:val="center"/>
        <w:rPr>
          <w:rFonts w:ascii="Times New Roman" w:hAnsi="Times New Roman"/>
          <w:b/>
          <w:sz w:val="24"/>
          <w:szCs w:val="24"/>
        </w:rPr>
      </w:pPr>
      <w:r w:rsidRPr="000201E4">
        <w:rPr>
          <w:rFonts w:ascii="Times New Roman" w:hAnsi="Times New Roman"/>
          <w:b/>
          <w:sz w:val="24"/>
          <w:szCs w:val="24"/>
        </w:rPr>
        <w:lastRenderedPageBreak/>
        <w:t xml:space="preserve">TRETIA ČASŤ </w:t>
      </w:r>
    </w:p>
    <w:p w14:paraId="34CCEB4E" w14:textId="2D28A055" w:rsidR="00300CB7" w:rsidRDefault="00300CB7" w:rsidP="00CF2D05">
      <w:pPr>
        <w:tabs>
          <w:tab w:val="left" w:pos="330"/>
        </w:tabs>
        <w:spacing w:after="0" w:line="240" w:lineRule="auto"/>
        <w:jc w:val="center"/>
        <w:rPr>
          <w:rFonts w:ascii="Times New Roman" w:hAnsi="Times New Roman"/>
          <w:b/>
          <w:sz w:val="24"/>
          <w:szCs w:val="24"/>
        </w:rPr>
      </w:pPr>
      <w:r w:rsidRPr="000201E4">
        <w:rPr>
          <w:rFonts w:ascii="Times New Roman" w:hAnsi="Times New Roman"/>
          <w:b/>
          <w:sz w:val="24"/>
          <w:szCs w:val="24"/>
        </w:rPr>
        <w:t xml:space="preserve">Podmienky dodávky plynu, merania plynu, obmedzenie </w:t>
      </w:r>
      <w:r w:rsidR="00520EEF">
        <w:rPr>
          <w:rFonts w:ascii="Times New Roman" w:hAnsi="Times New Roman"/>
          <w:b/>
          <w:sz w:val="24"/>
          <w:szCs w:val="24"/>
        </w:rPr>
        <w:t xml:space="preserve">a </w:t>
      </w:r>
      <w:r w:rsidRPr="000201E4">
        <w:rPr>
          <w:rFonts w:ascii="Times New Roman" w:hAnsi="Times New Roman"/>
          <w:b/>
          <w:sz w:val="24"/>
          <w:szCs w:val="24"/>
        </w:rPr>
        <w:t>prerušenie distribúcie plynu, dodávateľ poslednej inštancie</w:t>
      </w:r>
    </w:p>
    <w:p w14:paraId="0A9B9CDF" w14:textId="0EDDCF23" w:rsidR="0071381F" w:rsidRDefault="0071381F" w:rsidP="00CF2D05">
      <w:pPr>
        <w:tabs>
          <w:tab w:val="left" w:pos="330"/>
        </w:tabs>
        <w:spacing w:after="0" w:line="240" w:lineRule="auto"/>
        <w:jc w:val="center"/>
        <w:rPr>
          <w:rFonts w:ascii="Times New Roman" w:hAnsi="Times New Roman"/>
          <w:b/>
          <w:sz w:val="24"/>
          <w:szCs w:val="24"/>
        </w:rPr>
      </w:pPr>
    </w:p>
    <w:p w14:paraId="346BEDE6" w14:textId="77777777" w:rsidR="00300CB7" w:rsidRPr="004A2706" w:rsidRDefault="00300CB7" w:rsidP="00CF2D05">
      <w:pPr>
        <w:tabs>
          <w:tab w:val="left" w:pos="330"/>
        </w:tabs>
        <w:spacing w:after="0" w:line="240" w:lineRule="auto"/>
        <w:jc w:val="center"/>
        <w:rPr>
          <w:rFonts w:ascii="Times New Roman" w:hAnsi="Times New Roman"/>
          <w:b/>
          <w:sz w:val="24"/>
          <w:szCs w:val="24"/>
        </w:rPr>
      </w:pPr>
    </w:p>
    <w:p w14:paraId="2B9263E0" w14:textId="65850382" w:rsidR="00300CB7" w:rsidRPr="004A2706" w:rsidRDefault="00300CB7" w:rsidP="00CF2D05">
      <w:pPr>
        <w:tabs>
          <w:tab w:val="left" w:pos="330"/>
        </w:tabs>
        <w:spacing w:after="0" w:line="240" w:lineRule="auto"/>
        <w:jc w:val="center"/>
        <w:rPr>
          <w:rFonts w:ascii="Times New Roman" w:hAnsi="Times New Roman"/>
          <w:b/>
          <w:sz w:val="24"/>
          <w:szCs w:val="24"/>
        </w:rPr>
      </w:pPr>
      <w:r w:rsidRPr="004A2706">
        <w:rPr>
          <w:rFonts w:ascii="Times New Roman" w:hAnsi="Times New Roman"/>
          <w:b/>
          <w:sz w:val="24"/>
          <w:szCs w:val="24"/>
        </w:rPr>
        <w:t>Článok V.</w:t>
      </w:r>
    </w:p>
    <w:p w14:paraId="2A0E619E" w14:textId="3AA66503" w:rsidR="00300CB7" w:rsidRPr="004A2706" w:rsidRDefault="006D2633" w:rsidP="00CF2D05">
      <w:pPr>
        <w:tabs>
          <w:tab w:val="left" w:pos="330"/>
        </w:tabs>
        <w:spacing w:after="0" w:line="240" w:lineRule="auto"/>
        <w:jc w:val="center"/>
        <w:rPr>
          <w:rFonts w:ascii="Times New Roman" w:hAnsi="Times New Roman"/>
          <w:b/>
          <w:sz w:val="24"/>
          <w:szCs w:val="24"/>
        </w:rPr>
      </w:pPr>
      <w:r>
        <w:rPr>
          <w:rFonts w:ascii="Times New Roman" w:hAnsi="Times New Roman"/>
          <w:b/>
          <w:sz w:val="24"/>
          <w:szCs w:val="24"/>
        </w:rPr>
        <w:t>M</w:t>
      </w:r>
      <w:r w:rsidR="00300CB7" w:rsidRPr="004A2706">
        <w:rPr>
          <w:rFonts w:ascii="Times New Roman" w:hAnsi="Times New Roman"/>
          <w:b/>
          <w:sz w:val="24"/>
          <w:szCs w:val="24"/>
        </w:rPr>
        <w:t>eranie plynu</w:t>
      </w:r>
    </w:p>
    <w:p w14:paraId="04C3AAB1" w14:textId="77777777" w:rsidR="00441C80" w:rsidRPr="004A2706" w:rsidRDefault="00441C80" w:rsidP="00CF2D05">
      <w:pPr>
        <w:tabs>
          <w:tab w:val="left" w:pos="330"/>
        </w:tabs>
        <w:spacing w:after="0" w:line="240" w:lineRule="auto"/>
        <w:jc w:val="center"/>
        <w:rPr>
          <w:rFonts w:ascii="Times New Roman" w:hAnsi="Times New Roman"/>
          <w:b/>
          <w:sz w:val="24"/>
          <w:szCs w:val="24"/>
        </w:rPr>
      </w:pPr>
    </w:p>
    <w:p w14:paraId="2355C2C0" w14:textId="6D37CA6A" w:rsidR="006D2633" w:rsidRPr="0067058A" w:rsidRDefault="00300CB7" w:rsidP="00CF2D05">
      <w:pPr>
        <w:tabs>
          <w:tab w:val="left" w:pos="330"/>
        </w:tabs>
        <w:spacing w:after="0" w:line="240" w:lineRule="auto"/>
        <w:jc w:val="both"/>
        <w:rPr>
          <w:rFonts w:ascii="Times New Roman" w:hAnsi="Times New Roman"/>
          <w:sz w:val="24"/>
          <w:szCs w:val="24"/>
        </w:rPr>
      </w:pPr>
      <w:r w:rsidRPr="004A2706">
        <w:rPr>
          <w:rFonts w:ascii="Times New Roman" w:hAnsi="Times New Roman"/>
          <w:sz w:val="24"/>
          <w:szCs w:val="24"/>
        </w:rPr>
        <w:t>Meranie množstva odobratého plynu uskutočňuje PDS určeným meradlom</w:t>
      </w:r>
      <w:r w:rsidR="0071381F">
        <w:rPr>
          <w:rFonts w:ascii="Times New Roman" w:hAnsi="Times New Roman"/>
          <w:sz w:val="24"/>
          <w:szCs w:val="24"/>
        </w:rPr>
        <w:t xml:space="preserve"> vo vlastníctve PDS</w:t>
      </w:r>
      <w:r w:rsidRPr="004A2706">
        <w:rPr>
          <w:rFonts w:ascii="Times New Roman" w:hAnsi="Times New Roman"/>
          <w:sz w:val="24"/>
          <w:szCs w:val="24"/>
        </w:rPr>
        <w:t xml:space="preserve"> v OM v</w:t>
      </w:r>
      <w:r w:rsidR="000201E4">
        <w:rPr>
          <w:rFonts w:ascii="Times New Roman" w:hAnsi="Times New Roman"/>
          <w:sz w:val="24"/>
          <w:szCs w:val="24"/>
        </w:rPr>
        <w:t> </w:t>
      </w:r>
      <w:r w:rsidRPr="004A2706">
        <w:rPr>
          <w:rFonts w:ascii="Times New Roman" w:hAnsi="Times New Roman"/>
          <w:sz w:val="24"/>
          <w:szCs w:val="24"/>
        </w:rPr>
        <w:t xml:space="preserve">súlade s </w:t>
      </w:r>
      <w:r w:rsidR="00931A8E">
        <w:rPr>
          <w:rFonts w:ascii="Times New Roman" w:hAnsi="Times New Roman"/>
          <w:sz w:val="24"/>
          <w:szCs w:val="24"/>
        </w:rPr>
        <w:t>p</w:t>
      </w:r>
      <w:r w:rsidRPr="004A2706">
        <w:rPr>
          <w:rFonts w:ascii="Times New Roman" w:hAnsi="Times New Roman"/>
          <w:sz w:val="24"/>
          <w:szCs w:val="24"/>
        </w:rPr>
        <w:t xml:space="preserve">revádzkovým poriadkom a </w:t>
      </w:r>
      <w:r w:rsidR="00931A8E">
        <w:rPr>
          <w:rFonts w:ascii="Times New Roman" w:hAnsi="Times New Roman"/>
          <w:sz w:val="24"/>
          <w:szCs w:val="24"/>
        </w:rPr>
        <w:t>t</w:t>
      </w:r>
      <w:r w:rsidRPr="004A2706">
        <w:rPr>
          <w:rFonts w:ascii="Times New Roman" w:hAnsi="Times New Roman"/>
          <w:sz w:val="24"/>
          <w:szCs w:val="24"/>
        </w:rPr>
        <w:t>echnickými podmienkami</w:t>
      </w:r>
      <w:r w:rsidR="00520EEF" w:rsidRPr="00520EEF">
        <w:rPr>
          <w:rFonts w:ascii="Times New Roman" w:hAnsi="Times New Roman"/>
          <w:sz w:val="24"/>
          <w:szCs w:val="24"/>
        </w:rPr>
        <w:t xml:space="preserve"> </w:t>
      </w:r>
      <w:r w:rsidR="00520EEF" w:rsidRPr="004A2706">
        <w:rPr>
          <w:rFonts w:ascii="Times New Roman" w:hAnsi="Times New Roman"/>
          <w:sz w:val="24"/>
          <w:szCs w:val="24"/>
        </w:rPr>
        <w:t>PDS</w:t>
      </w:r>
      <w:r w:rsidRPr="004A2706">
        <w:rPr>
          <w:rFonts w:ascii="Times New Roman" w:hAnsi="Times New Roman"/>
          <w:sz w:val="24"/>
          <w:szCs w:val="24"/>
        </w:rPr>
        <w:t>, ktoré má PDS zverejnené na svojom webovom sídle.</w:t>
      </w:r>
      <w:r w:rsidR="00C04EC0" w:rsidRPr="00C04EC0">
        <w:rPr>
          <w:rFonts w:ascii="Times New Roman" w:hAnsi="Times New Roman"/>
          <w:sz w:val="24"/>
          <w:szCs w:val="24"/>
        </w:rPr>
        <w:t xml:space="preserve">  </w:t>
      </w:r>
    </w:p>
    <w:p w14:paraId="52229D0D" w14:textId="77777777" w:rsidR="00300CB7" w:rsidRPr="0067058A" w:rsidRDefault="00300CB7" w:rsidP="00CF2D05">
      <w:pPr>
        <w:tabs>
          <w:tab w:val="left" w:pos="330"/>
        </w:tabs>
        <w:spacing w:after="0" w:line="240" w:lineRule="auto"/>
        <w:jc w:val="both"/>
        <w:rPr>
          <w:rFonts w:ascii="Times New Roman" w:hAnsi="Times New Roman"/>
          <w:sz w:val="24"/>
          <w:szCs w:val="24"/>
        </w:rPr>
      </w:pPr>
    </w:p>
    <w:p w14:paraId="14EFE3A7" w14:textId="3AE4755B" w:rsidR="00300CB7" w:rsidRPr="004A2706" w:rsidRDefault="00300CB7" w:rsidP="00CF2D05">
      <w:pPr>
        <w:tabs>
          <w:tab w:val="left" w:pos="330"/>
        </w:tabs>
        <w:spacing w:after="0" w:line="240" w:lineRule="auto"/>
        <w:jc w:val="center"/>
        <w:rPr>
          <w:rFonts w:ascii="Times New Roman" w:hAnsi="Times New Roman"/>
          <w:b/>
          <w:sz w:val="24"/>
          <w:szCs w:val="24"/>
        </w:rPr>
      </w:pPr>
      <w:r w:rsidRPr="004A2706">
        <w:rPr>
          <w:rFonts w:ascii="Times New Roman" w:hAnsi="Times New Roman"/>
          <w:b/>
          <w:sz w:val="24"/>
          <w:szCs w:val="24"/>
        </w:rPr>
        <w:t>Článok VI.</w:t>
      </w:r>
    </w:p>
    <w:p w14:paraId="51FD2EAC" w14:textId="77777777" w:rsidR="00300CB7" w:rsidRPr="004A2706" w:rsidRDefault="00300CB7" w:rsidP="00CF2D05">
      <w:pPr>
        <w:tabs>
          <w:tab w:val="left" w:pos="330"/>
        </w:tabs>
        <w:spacing w:after="0" w:line="240" w:lineRule="auto"/>
        <w:jc w:val="center"/>
        <w:rPr>
          <w:rFonts w:ascii="Times New Roman" w:hAnsi="Times New Roman"/>
          <w:b/>
          <w:sz w:val="24"/>
          <w:szCs w:val="24"/>
        </w:rPr>
      </w:pPr>
      <w:r w:rsidRPr="004A2706">
        <w:rPr>
          <w:rFonts w:ascii="Times New Roman" w:hAnsi="Times New Roman"/>
          <w:b/>
          <w:sz w:val="24"/>
          <w:szCs w:val="24"/>
        </w:rPr>
        <w:t>Obmedzenie a prerušenie distribúcie plynu</w:t>
      </w:r>
    </w:p>
    <w:p w14:paraId="78F44E61" w14:textId="77777777" w:rsidR="00300CB7" w:rsidRPr="004A2706" w:rsidRDefault="00300CB7" w:rsidP="00CF2D05">
      <w:pPr>
        <w:tabs>
          <w:tab w:val="left" w:pos="330"/>
        </w:tabs>
        <w:spacing w:after="0" w:line="240" w:lineRule="auto"/>
        <w:jc w:val="center"/>
        <w:rPr>
          <w:rFonts w:ascii="Times New Roman" w:hAnsi="Times New Roman"/>
          <w:b/>
          <w:sz w:val="24"/>
          <w:szCs w:val="24"/>
        </w:rPr>
      </w:pPr>
    </w:p>
    <w:p w14:paraId="4F6FCD88" w14:textId="7D5915B2" w:rsidR="00300CB7" w:rsidRPr="003C5411" w:rsidRDefault="00300CB7" w:rsidP="00CF2D05">
      <w:pPr>
        <w:pStyle w:val="Odsekzoznamu"/>
        <w:numPr>
          <w:ilvl w:val="0"/>
          <w:numId w:val="16"/>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Distribúcia plynu do OM odberateľa plynu môže byť prerušená alebo obmedzená</w:t>
      </w:r>
      <w:r w:rsidR="00C34383">
        <w:rPr>
          <w:rFonts w:ascii="Times New Roman" w:hAnsi="Times New Roman"/>
          <w:sz w:val="24"/>
          <w:szCs w:val="24"/>
        </w:rPr>
        <w:t xml:space="preserve"> v nevyhnutnom rozsahu a na nevyhnutný čas</w:t>
      </w:r>
      <w:r w:rsidR="00931A8E">
        <w:rPr>
          <w:rFonts w:ascii="Times New Roman" w:hAnsi="Times New Roman"/>
          <w:sz w:val="24"/>
          <w:szCs w:val="24"/>
        </w:rPr>
        <w:t>,</w:t>
      </w:r>
      <w:r w:rsidR="00C34383">
        <w:rPr>
          <w:rFonts w:ascii="Times New Roman" w:hAnsi="Times New Roman"/>
          <w:sz w:val="24"/>
          <w:szCs w:val="24"/>
        </w:rPr>
        <w:t xml:space="preserve"> </w:t>
      </w:r>
      <w:r w:rsidRPr="004A2706">
        <w:rPr>
          <w:rFonts w:ascii="Times New Roman" w:hAnsi="Times New Roman"/>
          <w:sz w:val="24"/>
          <w:szCs w:val="24"/>
        </w:rPr>
        <w:t xml:space="preserve">v prípadoch a za podmienok ustanovených </w:t>
      </w:r>
      <w:r w:rsidRPr="003C5411">
        <w:rPr>
          <w:rFonts w:ascii="Times New Roman" w:hAnsi="Times New Roman"/>
          <w:sz w:val="24"/>
          <w:szCs w:val="24"/>
        </w:rPr>
        <w:t>v</w:t>
      </w:r>
      <w:r w:rsidR="00F738BA">
        <w:rPr>
          <w:rFonts w:ascii="Times New Roman" w:hAnsi="Times New Roman"/>
          <w:sz w:val="24"/>
          <w:szCs w:val="24"/>
        </w:rPr>
        <w:t>šeobecne záväzným právnym predpisom</w:t>
      </w:r>
      <w:r w:rsidR="000201E4" w:rsidRPr="003C5411">
        <w:rPr>
          <w:rFonts w:ascii="Times New Roman" w:hAnsi="Times New Roman"/>
          <w:sz w:val="24"/>
          <w:szCs w:val="24"/>
        </w:rPr>
        <w:t>.</w:t>
      </w:r>
    </w:p>
    <w:p w14:paraId="1B40FCBE" w14:textId="5EF21225" w:rsidR="002200A6" w:rsidRPr="00C166DF" w:rsidRDefault="00300CB7" w:rsidP="00C166DF">
      <w:pPr>
        <w:pStyle w:val="Odsekzoznamu"/>
        <w:numPr>
          <w:ilvl w:val="0"/>
          <w:numId w:val="16"/>
        </w:numPr>
        <w:tabs>
          <w:tab w:val="left" w:pos="567"/>
        </w:tabs>
        <w:spacing w:after="0" w:line="259" w:lineRule="auto"/>
        <w:ind w:left="426" w:hanging="426"/>
        <w:jc w:val="both"/>
        <w:rPr>
          <w:rFonts w:ascii="Times New Roman" w:hAnsi="Times New Roman"/>
          <w:b/>
          <w:sz w:val="24"/>
          <w:szCs w:val="24"/>
        </w:rPr>
      </w:pPr>
      <w:r w:rsidRPr="00C166DF">
        <w:rPr>
          <w:rFonts w:ascii="Times New Roman" w:hAnsi="Times New Roman"/>
          <w:sz w:val="24"/>
          <w:szCs w:val="24"/>
        </w:rPr>
        <w:t>V prípade plánovaného obmedzenia alebo prerušenia distribúcie plynu je PDS</w:t>
      </w:r>
      <w:r w:rsidR="000201E4" w:rsidRPr="00C166DF">
        <w:rPr>
          <w:rFonts w:ascii="Times New Roman" w:hAnsi="Times New Roman"/>
          <w:sz w:val="24"/>
          <w:szCs w:val="24"/>
        </w:rPr>
        <w:t xml:space="preserve"> p</w:t>
      </w:r>
      <w:r w:rsidRPr="00C166DF">
        <w:rPr>
          <w:rFonts w:ascii="Times New Roman" w:hAnsi="Times New Roman"/>
          <w:sz w:val="24"/>
          <w:szCs w:val="24"/>
        </w:rPr>
        <w:t>ovinný oznámiť dodávateľovi plynu 15 dní vopred začiatok obmedzenia, skončenie obmedzenia alebo prerušenia distribúcie plynu</w:t>
      </w:r>
      <w:r w:rsidR="00C166DF">
        <w:rPr>
          <w:rFonts w:ascii="Times New Roman" w:hAnsi="Times New Roman"/>
          <w:sz w:val="24"/>
          <w:szCs w:val="24"/>
        </w:rPr>
        <w:t>.</w:t>
      </w:r>
    </w:p>
    <w:p w14:paraId="07AF0C82" w14:textId="77777777" w:rsidR="00C166DF" w:rsidRPr="00C166DF" w:rsidRDefault="00C166DF" w:rsidP="00C166DF">
      <w:pPr>
        <w:pStyle w:val="Odsekzoznamu"/>
        <w:tabs>
          <w:tab w:val="left" w:pos="567"/>
        </w:tabs>
        <w:spacing w:after="0" w:line="259" w:lineRule="auto"/>
        <w:ind w:left="426"/>
        <w:jc w:val="both"/>
        <w:rPr>
          <w:rFonts w:ascii="Times New Roman" w:hAnsi="Times New Roman"/>
          <w:b/>
          <w:sz w:val="24"/>
          <w:szCs w:val="24"/>
        </w:rPr>
      </w:pPr>
    </w:p>
    <w:p w14:paraId="667C18CF" w14:textId="5DA24639" w:rsidR="00300CB7" w:rsidRPr="004A2706" w:rsidRDefault="00300CB7" w:rsidP="00CF2D05">
      <w:pPr>
        <w:tabs>
          <w:tab w:val="left" w:pos="330"/>
        </w:tabs>
        <w:spacing w:after="0" w:line="240" w:lineRule="auto"/>
        <w:jc w:val="center"/>
        <w:rPr>
          <w:rFonts w:ascii="Times New Roman" w:hAnsi="Times New Roman"/>
          <w:b/>
          <w:sz w:val="24"/>
          <w:szCs w:val="24"/>
        </w:rPr>
      </w:pPr>
      <w:r w:rsidRPr="004A2706">
        <w:rPr>
          <w:rFonts w:ascii="Times New Roman" w:hAnsi="Times New Roman"/>
          <w:b/>
          <w:sz w:val="24"/>
          <w:szCs w:val="24"/>
        </w:rPr>
        <w:t>Článok VI</w:t>
      </w:r>
      <w:r w:rsidR="00CD7587">
        <w:rPr>
          <w:rFonts w:ascii="Times New Roman" w:hAnsi="Times New Roman"/>
          <w:b/>
          <w:sz w:val="24"/>
          <w:szCs w:val="24"/>
        </w:rPr>
        <w:t>I</w:t>
      </w:r>
      <w:r w:rsidRPr="004A2706">
        <w:rPr>
          <w:rFonts w:ascii="Times New Roman" w:hAnsi="Times New Roman"/>
          <w:b/>
          <w:sz w:val="24"/>
          <w:szCs w:val="24"/>
        </w:rPr>
        <w:t>.</w:t>
      </w:r>
    </w:p>
    <w:p w14:paraId="41D0A13B" w14:textId="77777777" w:rsidR="00300CB7" w:rsidRPr="004A2706" w:rsidRDefault="00300CB7" w:rsidP="00CF2D05">
      <w:pPr>
        <w:tabs>
          <w:tab w:val="left" w:pos="550"/>
        </w:tabs>
        <w:spacing w:after="0" w:line="240" w:lineRule="auto"/>
        <w:jc w:val="center"/>
        <w:rPr>
          <w:rFonts w:ascii="Times New Roman" w:hAnsi="Times New Roman"/>
          <w:b/>
          <w:sz w:val="24"/>
          <w:szCs w:val="24"/>
        </w:rPr>
      </w:pPr>
      <w:r w:rsidRPr="004A2706">
        <w:rPr>
          <w:rFonts w:ascii="Times New Roman" w:hAnsi="Times New Roman"/>
          <w:b/>
          <w:sz w:val="24"/>
          <w:szCs w:val="24"/>
        </w:rPr>
        <w:t>Dodávateľ poslednej inštancie</w:t>
      </w:r>
    </w:p>
    <w:p w14:paraId="7BC61AB7" w14:textId="77777777" w:rsidR="00300CB7" w:rsidRPr="004A2706" w:rsidRDefault="00300CB7" w:rsidP="00CF2D05">
      <w:pPr>
        <w:tabs>
          <w:tab w:val="left" w:pos="550"/>
        </w:tabs>
        <w:spacing w:after="0" w:line="240" w:lineRule="auto"/>
        <w:jc w:val="center"/>
        <w:rPr>
          <w:rFonts w:ascii="Times New Roman" w:hAnsi="Times New Roman"/>
          <w:b/>
          <w:sz w:val="24"/>
          <w:szCs w:val="24"/>
        </w:rPr>
      </w:pPr>
    </w:p>
    <w:p w14:paraId="4B089A72" w14:textId="6C0164F0" w:rsidR="00300CB7" w:rsidRPr="00AF6739" w:rsidRDefault="000F42D7" w:rsidP="00CF2D05">
      <w:pPr>
        <w:numPr>
          <w:ilvl w:val="0"/>
          <w:numId w:val="15"/>
        </w:numPr>
        <w:tabs>
          <w:tab w:val="clear" w:pos="720"/>
        </w:tabs>
        <w:spacing w:after="0" w:line="240" w:lineRule="auto"/>
        <w:ind w:left="426" w:hanging="426"/>
        <w:jc w:val="both"/>
        <w:rPr>
          <w:rFonts w:ascii="Times New Roman" w:hAnsi="Times New Roman"/>
          <w:sz w:val="24"/>
          <w:szCs w:val="24"/>
        </w:rPr>
      </w:pPr>
      <w:bookmarkStart w:id="5" w:name="_Hlk66196706"/>
      <w:r>
        <w:rPr>
          <w:rFonts w:ascii="Times New Roman" w:hAnsi="Times New Roman"/>
          <w:sz w:val="24"/>
          <w:szCs w:val="24"/>
        </w:rPr>
        <w:t xml:space="preserve">V </w:t>
      </w:r>
      <w:r w:rsidR="00E04081" w:rsidRPr="005C7E6E">
        <w:rPr>
          <w:rFonts w:ascii="Times New Roman" w:hAnsi="Times New Roman"/>
          <w:sz w:val="24"/>
          <w:szCs w:val="24"/>
        </w:rPr>
        <w:t xml:space="preserve">prípade, ak dodávateľ plynu stratil spôsobilosť dodávať plyn odberateľom plynu alebo dôjde k zastaveniu procesu zmeny dodávateľa plynu a zároveň ku dňu prerušenia dodávok plynu nemajú odberatelia plynu zabezpečenú </w:t>
      </w:r>
      <w:r w:rsidR="005C7E6E" w:rsidRPr="005C7E6E">
        <w:rPr>
          <w:rFonts w:ascii="Times New Roman" w:hAnsi="Times New Roman"/>
          <w:sz w:val="24"/>
          <w:szCs w:val="24"/>
        </w:rPr>
        <w:t xml:space="preserve">dodávku </w:t>
      </w:r>
      <w:r w:rsidR="00E04081" w:rsidRPr="005C7E6E">
        <w:rPr>
          <w:rFonts w:ascii="Times New Roman" w:hAnsi="Times New Roman"/>
          <w:sz w:val="24"/>
          <w:szCs w:val="24"/>
        </w:rPr>
        <w:t>iným spôsobom</w:t>
      </w:r>
      <w:r w:rsidR="0044649E" w:rsidRPr="0044649E">
        <w:rPr>
          <w:rFonts w:ascii="Times New Roman" w:hAnsi="Times New Roman"/>
          <w:sz w:val="24"/>
          <w:szCs w:val="24"/>
        </w:rPr>
        <w:t xml:space="preserve">,  </w:t>
      </w:r>
      <w:r w:rsidR="00307118" w:rsidRPr="0044649E">
        <w:rPr>
          <w:rFonts w:ascii="Times New Roman" w:hAnsi="Times New Roman"/>
          <w:sz w:val="24"/>
          <w:szCs w:val="24"/>
        </w:rPr>
        <w:t>nasledujúci</w:t>
      </w:r>
      <w:r w:rsidR="008C2359">
        <w:rPr>
          <w:rFonts w:ascii="Times New Roman" w:hAnsi="Times New Roman"/>
          <w:sz w:val="24"/>
          <w:szCs w:val="24"/>
        </w:rPr>
        <w:t>m dňom</w:t>
      </w:r>
      <w:r w:rsidR="00307118" w:rsidRPr="0044649E">
        <w:rPr>
          <w:rFonts w:ascii="Times New Roman" w:hAnsi="Times New Roman"/>
          <w:sz w:val="24"/>
          <w:szCs w:val="24"/>
        </w:rPr>
        <w:t xml:space="preserve"> začína </w:t>
      </w:r>
      <w:r w:rsidR="008C2359">
        <w:rPr>
          <w:rFonts w:ascii="Times New Roman" w:hAnsi="Times New Roman"/>
          <w:sz w:val="24"/>
          <w:szCs w:val="24"/>
        </w:rPr>
        <w:t xml:space="preserve">v súlade s ustanoveniami zákona o energetike a pravidlami trhu </w:t>
      </w:r>
      <w:r w:rsidR="00307118" w:rsidRPr="0044649E">
        <w:rPr>
          <w:rFonts w:ascii="Times New Roman" w:hAnsi="Times New Roman"/>
          <w:sz w:val="24"/>
          <w:szCs w:val="24"/>
        </w:rPr>
        <w:t>d</w:t>
      </w:r>
      <w:r w:rsidR="00300CB7" w:rsidRPr="0044649E">
        <w:rPr>
          <w:rFonts w:ascii="Times New Roman" w:hAnsi="Times New Roman"/>
          <w:sz w:val="24"/>
          <w:szCs w:val="24"/>
        </w:rPr>
        <w:t>odávka poslednej inštancie</w:t>
      </w:r>
      <w:r w:rsidR="008C2359">
        <w:rPr>
          <w:rFonts w:ascii="Times New Roman" w:hAnsi="Times New Roman"/>
          <w:sz w:val="24"/>
          <w:szCs w:val="24"/>
        </w:rPr>
        <w:t>.</w:t>
      </w:r>
      <w:bookmarkEnd w:id="5"/>
    </w:p>
    <w:p w14:paraId="2419EDFE" w14:textId="727FB496" w:rsidR="00300CB7" w:rsidRPr="004A2706" w:rsidRDefault="00300CB7" w:rsidP="00CF2D05">
      <w:pPr>
        <w:numPr>
          <w:ilvl w:val="0"/>
          <w:numId w:val="15"/>
        </w:numPr>
        <w:tabs>
          <w:tab w:val="clear" w:pos="72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Dodávka poslednej inštancie trvá najviac tri mesiace. Dodávka poslednej inštancie sa môže ukončiť skôr</w:t>
      </w:r>
      <w:r w:rsidR="00931A8E">
        <w:rPr>
          <w:rFonts w:ascii="Times New Roman" w:hAnsi="Times New Roman"/>
          <w:sz w:val="24"/>
          <w:szCs w:val="24"/>
        </w:rPr>
        <w:t>,</w:t>
      </w:r>
      <w:r w:rsidRPr="004A2706">
        <w:rPr>
          <w:rFonts w:ascii="Times New Roman" w:hAnsi="Times New Roman"/>
          <w:sz w:val="24"/>
          <w:szCs w:val="24"/>
        </w:rPr>
        <w:t xml:space="preserve"> v prípade, že odberateľ plynu uzatvorí zmluvu s novým dodávateľom plynu, ktorým môže byť aj dodávateľ poslednej inštancie.</w:t>
      </w:r>
    </w:p>
    <w:p w14:paraId="55BD19AC" w14:textId="0B492C29" w:rsidR="006F1C94" w:rsidRPr="00E15C6A" w:rsidRDefault="001E159F" w:rsidP="006F1C94">
      <w:pPr>
        <w:numPr>
          <w:ilvl w:val="0"/>
          <w:numId w:val="15"/>
        </w:numPr>
        <w:tabs>
          <w:tab w:val="clear" w:pos="720"/>
        </w:tabs>
        <w:spacing w:after="0" w:line="240" w:lineRule="auto"/>
        <w:ind w:left="426" w:hanging="426"/>
        <w:jc w:val="both"/>
        <w:rPr>
          <w:rFonts w:ascii="Times New Roman" w:hAnsi="Times New Roman"/>
          <w:sz w:val="24"/>
          <w:szCs w:val="24"/>
        </w:rPr>
      </w:pPr>
      <w:r w:rsidRPr="00E15C6A">
        <w:rPr>
          <w:rFonts w:ascii="Times New Roman" w:hAnsi="Times New Roman"/>
          <w:sz w:val="24"/>
          <w:szCs w:val="24"/>
        </w:rPr>
        <w:t>PDS bezprostredne po tom, ako sa dozvie, že dodávateľ plynu stratil spôsobilosť dodávať plyn</w:t>
      </w:r>
      <w:r w:rsidR="00931A8E" w:rsidRPr="00E15C6A">
        <w:rPr>
          <w:rFonts w:ascii="Times New Roman" w:hAnsi="Times New Roman"/>
          <w:sz w:val="24"/>
          <w:szCs w:val="24"/>
        </w:rPr>
        <w:t>,</w:t>
      </w:r>
      <w:r w:rsidRPr="00E15C6A">
        <w:rPr>
          <w:rFonts w:ascii="Times New Roman" w:hAnsi="Times New Roman"/>
          <w:sz w:val="24"/>
          <w:szCs w:val="24"/>
        </w:rPr>
        <w:t xml:space="preserve"> oznámi odberateľovi plynu</w:t>
      </w:r>
      <w:r w:rsidR="006F1C94" w:rsidRPr="00E15C6A">
        <w:rPr>
          <w:rFonts w:ascii="Times New Roman" w:hAnsi="Times New Roman"/>
          <w:sz w:val="24"/>
          <w:szCs w:val="24"/>
        </w:rPr>
        <w:t>:</w:t>
      </w:r>
    </w:p>
    <w:p w14:paraId="671EBE1D" w14:textId="2E008080" w:rsidR="0044649E" w:rsidRPr="00E15C6A" w:rsidRDefault="00300CB7" w:rsidP="00E15C6A">
      <w:pPr>
        <w:pStyle w:val="Odsekzoznamu"/>
        <w:numPr>
          <w:ilvl w:val="1"/>
          <w:numId w:val="20"/>
        </w:numPr>
        <w:spacing w:after="0" w:line="240" w:lineRule="auto"/>
        <w:ind w:left="851" w:hanging="425"/>
        <w:jc w:val="both"/>
        <w:rPr>
          <w:rFonts w:ascii="Times New Roman" w:hAnsi="Times New Roman"/>
          <w:sz w:val="24"/>
          <w:szCs w:val="24"/>
        </w:rPr>
      </w:pPr>
      <w:r w:rsidRPr="00E15C6A">
        <w:rPr>
          <w:rFonts w:ascii="Times New Roman" w:hAnsi="Times New Roman"/>
          <w:sz w:val="24"/>
          <w:szCs w:val="24"/>
        </w:rPr>
        <w:t>deň, od ktorého sa začína dodávka plynu dodávateľom poslednej inštancie,</w:t>
      </w:r>
    </w:p>
    <w:p w14:paraId="50732879" w14:textId="4ECD55C4" w:rsidR="0044649E" w:rsidRPr="00E15C6A" w:rsidRDefault="00300CB7" w:rsidP="00E15C6A">
      <w:pPr>
        <w:pStyle w:val="Odsekzoznamu"/>
        <w:numPr>
          <w:ilvl w:val="1"/>
          <w:numId w:val="20"/>
        </w:numPr>
        <w:spacing w:after="0" w:line="240" w:lineRule="auto"/>
        <w:ind w:left="851" w:hanging="425"/>
        <w:contextualSpacing/>
        <w:jc w:val="both"/>
        <w:rPr>
          <w:rFonts w:ascii="Times New Roman" w:hAnsi="Times New Roman"/>
          <w:sz w:val="24"/>
          <w:szCs w:val="24"/>
        </w:rPr>
      </w:pPr>
      <w:r w:rsidRPr="00E15C6A">
        <w:rPr>
          <w:rFonts w:ascii="Times New Roman" w:hAnsi="Times New Roman" w:cs="Cambria"/>
          <w:sz w:val="24"/>
          <w:szCs w:val="24"/>
          <w:lang w:eastAsia="sk-SK"/>
        </w:rPr>
        <w:t>dôvod</w:t>
      </w:r>
      <w:r w:rsidRPr="00E15C6A">
        <w:rPr>
          <w:rFonts w:ascii="Times New Roman" w:hAnsi="Times New Roman"/>
          <w:sz w:val="24"/>
          <w:szCs w:val="24"/>
        </w:rPr>
        <w:t xml:space="preserve"> začatia dodávky plynu dodávateľom poslednej inštancie,</w:t>
      </w:r>
    </w:p>
    <w:p w14:paraId="33106842" w14:textId="77777777" w:rsidR="0044649E" w:rsidRPr="00E15C6A" w:rsidRDefault="00300CB7" w:rsidP="00E15C6A">
      <w:pPr>
        <w:pStyle w:val="Odsekzoznamu"/>
        <w:numPr>
          <w:ilvl w:val="1"/>
          <w:numId w:val="20"/>
        </w:numPr>
        <w:spacing w:after="0" w:line="240" w:lineRule="auto"/>
        <w:ind w:left="851" w:hanging="425"/>
        <w:jc w:val="both"/>
        <w:rPr>
          <w:rFonts w:ascii="Times New Roman" w:hAnsi="Times New Roman"/>
          <w:sz w:val="24"/>
          <w:szCs w:val="24"/>
        </w:rPr>
      </w:pPr>
      <w:r w:rsidRPr="00E15C6A">
        <w:rPr>
          <w:rFonts w:ascii="Times New Roman" w:hAnsi="Times New Roman"/>
          <w:sz w:val="24"/>
          <w:szCs w:val="24"/>
        </w:rPr>
        <w:t>zánik zmluvy, ak pôvodný dodávateľ plynu stratil spôsobilosť dodávky plynu,</w:t>
      </w:r>
    </w:p>
    <w:p w14:paraId="1F0E78AD" w14:textId="4AA5950E" w:rsidR="0044649E" w:rsidRPr="00E15C6A" w:rsidRDefault="00300CB7" w:rsidP="00E15C6A">
      <w:pPr>
        <w:pStyle w:val="Odsekzoznamu"/>
        <w:numPr>
          <w:ilvl w:val="1"/>
          <w:numId w:val="20"/>
        </w:numPr>
        <w:spacing w:after="0" w:line="240" w:lineRule="auto"/>
        <w:ind w:left="851" w:hanging="425"/>
        <w:jc w:val="both"/>
        <w:rPr>
          <w:rFonts w:ascii="Times New Roman" w:hAnsi="Times New Roman"/>
          <w:sz w:val="24"/>
          <w:szCs w:val="24"/>
        </w:rPr>
      </w:pPr>
      <w:r w:rsidRPr="00E15C6A">
        <w:rPr>
          <w:rFonts w:ascii="Times New Roman" w:hAnsi="Times New Roman"/>
          <w:sz w:val="24"/>
          <w:szCs w:val="24"/>
        </w:rPr>
        <w:t>dobu trvania dodávky plynu dodávateľom</w:t>
      </w:r>
      <w:r w:rsidR="0044649E" w:rsidRPr="00E15C6A">
        <w:rPr>
          <w:rFonts w:ascii="Times New Roman" w:hAnsi="Times New Roman"/>
          <w:sz w:val="24"/>
          <w:szCs w:val="24"/>
        </w:rPr>
        <w:t xml:space="preserve"> </w:t>
      </w:r>
      <w:r w:rsidRPr="00E15C6A">
        <w:rPr>
          <w:rFonts w:ascii="Times New Roman" w:hAnsi="Times New Roman"/>
          <w:sz w:val="24"/>
          <w:szCs w:val="24"/>
        </w:rPr>
        <w:t>poslednej inštancie,</w:t>
      </w:r>
    </w:p>
    <w:p w14:paraId="54ACBFCE" w14:textId="662C157A" w:rsidR="00300CB7" w:rsidRPr="00E15C6A" w:rsidRDefault="00300CB7" w:rsidP="00E15C6A">
      <w:pPr>
        <w:pStyle w:val="Odsekzoznamu"/>
        <w:numPr>
          <w:ilvl w:val="1"/>
          <w:numId w:val="20"/>
        </w:numPr>
        <w:spacing w:after="0" w:line="240" w:lineRule="auto"/>
        <w:ind w:left="851" w:hanging="425"/>
        <w:jc w:val="both"/>
        <w:rPr>
          <w:rFonts w:ascii="Times New Roman" w:hAnsi="Times New Roman"/>
          <w:sz w:val="24"/>
          <w:szCs w:val="24"/>
        </w:rPr>
      </w:pPr>
      <w:r w:rsidRPr="00E15C6A">
        <w:rPr>
          <w:rFonts w:ascii="Times New Roman" w:hAnsi="Times New Roman"/>
          <w:sz w:val="24"/>
          <w:szCs w:val="24"/>
        </w:rPr>
        <w:t>poučenie o povinnosti uhradiť cenu za dodávku plynu dodávateľovi poslednej inštancie.</w:t>
      </w:r>
    </w:p>
    <w:p w14:paraId="02471C21" w14:textId="77777777" w:rsidR="00F902B9" w:rsidRPr="004A2706" w:rsidRDefault="00F902B9" w:rsidP="00CF2D05">
      <w:pPr>
        <w:spacing w:after="0" w:line="240" w:lineRule="auto"/>
        <w:ind w:left="426"/>
        <w:jc w:val="both"/>
        <w:rPr>
          <w:rFonts w:ascii="Times New Roman" w:hAnsi="Times New Roman"/>
          <w:sz w:val="24"/>
          <w:szCs w:val="24"/>
        </w:rPr>
      </w:pPr>
    </w:p>
    <w:p w14:paraId="7D0ECCBD" w14:textId="77777777" w:rsidR="00300CB7" w:rsidRPr="0044649E" w:rsidRDefault="00300CB7" w:rsidP="00CF2D05">
      <w:pPr>
        <w:tabs>
          <w:tab w:val="left" w:pos="330"/>
        </w:tabs>
        <w:spacing w:after="0" w:line="240" w:lineRule="auto"/>
        <w:jc w:val="center"/>
        <w:rPr>
          <w:rFonts w:ascii="Times New Roman" w:hAnsi="Times New Roman"/>
          <w:b/>
          <w:sz w:val="24"/>
          <w:szCs w:val="24"/>
        </w:rPr>
      </w:pPr>
      <w:r w:rsidRPr="0044649E">
        <w:rPr>
          <w:rFonts w:ascii="Times New Roman" w:hAnsi="Times New Roman"/>
          <w:b/>
          <w:sz w:val="24"/>
          <w:szCs w:val="24"/>
        </w:rPr>
        <w:t xml:space="preserve"> ŠTVRTÁ ČASŤ </w:t>
      </w:r>
    </w:p>
    <w:p w14:paraId="3BD17C0E" w14:textId="77777777" w:rsidR="00300CB7" w:rsidRPr="0044649E" w:rsidRDefault="00300CB7" w:rsidP="00CF2D05">
      <w:pPr>
        <w:tabs>
          <w:tab w:val="left" w:pos="330"/>
        </w:tabs>
        <w:spacing w:after="0" w:line="240" w:lineRule="auto"/>
        <w:jc w:val="center"/>
        <w:rPr>
          <w:rFonts w:ascii="Times New Roman" w:hAnsi="Times New Roman"/>
          <w:b/>
          <w:sz w:val="24"/>
          <w:szCs w:val="24"/>
        </w:rPr>
      </w:pPr>
      <w:r w:rsidRPr="0044649E">
        <w:rPr>
          <w:rFonts w:ascii="Times New Roman" w:hAnsi="Times New Roman"/>
          <w:b/>
          <w:sz w:val="24"/>
          <w:szCs w:val="24"/>
        </w:rPr>
        <w:t xml:space="preserve">Spoločné </w:t>
      </w:r>
      <w:r w:rsidRPr="0044649E">
        <w:rPr>
          <w:rFonts w:ascii="Times New Roman" w:hAnsi="Times New Roman"/>
          <w:b/>
          <w:bCs/>
          <w:sz w:val="24"/>
          <w:szCs w:val="24"/>
        </w:rPr>
        <w:t xml:space="preserve">ustanovenia </w:t>
      </w:r>
    </w:p>
    <w:p w14:paraId="6E90E632" w14:textId="77777777" w:rsidR="00300CB7" w:rsidRPr="0044649E" w:rsidRDefault="00300CB7" w:rsidP="00CF2D05">
      <w:pPr>
        <w:tabs>
          <w:tab w:val="left" w:pos="330"/>
        </w:tabs>
        <w:spacing w:after="0" w:line="240" w:lineRule="auto"/>
        <w:jc w:val="center"/>
        <w:rPr>
          <w:rFonts w:ascii="Times New Roman" w:hAnsi="Times New Roman"/>
          <w:b/>
          <w:sz w:val="24"/>
          <w:szCs w:val="24"/>
        </w:rPr>
      </w:pPr>
    </w:p>
    <w:p w14:paraId="6B7DCA6B" w14:textId="356CDC96" w:rsidR="00300CB7" w:rsidRPr="004A2706" w:rsidRDefault="00300CB7" w:rsidP="00CF2D05">
      <w:pPr>
        <w:tabs>
          <w:tab w:val="left" w:pos="330"/>
        </w:tabs>
        <w:spacing w:after="0" w:line="240" w:lineRule="auto"/>
        <w:jc w:val="center"/>
        <w:rPr>
          <w:rFonts w:ascii="Times New Roman" w:hAnsi="Times New Roman"/>
          <w:b/>
          <w:color w:val="000000" w:themeColor="text1"/>
          <w:sz w:val="24"/>
          <w:szCs w:val="24"/>
        </w:rPr>
      </w:pPr>
      <w:r w:rsidRPr="004A2706">
        <w:rPr>
          <w:rFonts w:ascii="Times New Roman" w:hAnsi="Times New Roman"/>
          <w:b/>
          <w:color w:val="000000" w:themeColor="text1"/>
          <w:sz w:val="24"/>
          <w:szCs w:val="24"/>
        </w:rPr>
        <w:t xml:space="preserve">Článok </w:t>
      </w:r>
      <w:r w:rsidR="00F738BA">
        <w:rPr>
          <w:rFonts w:ascii="Times New Roman" w:hAnsi="Times New Roman"/>
          <w:b/>
          <w:color w:val="000000" w:themeColor="text1"/>
          <w:sz w:val="24"/>
          <w:szCs w:val="24"/>
        </w:rPr>
        <w:t>VIII</w:t>
      </w:r>
      <w:r w:rsidRPr="004A2706">
        <w:rPr>
          <w:rFonts w:ascii="Times New Roman" w:hAnsi="Times New Roman"/>
          <w:b/>
          <w:color w:val="000000" w:themeColor="text1"/>
          <w:sz w:val="24"/>
          <w:szCs w:val="24"/>
        </w:rPr>
        <w:t>.</w:t>
      </w:r>
    </w:p>
    <w:p w14:paraId="53CB5139" w14:textId="77777777" w:rsidR="00300CB7" w:rsidRPr="004A2706" w:rsidRDefault="00300CB7" w:rsidP="00CF2D05">
      <w:pPr>
        <w:tabs>
          <w:tab w:val="left" w:pos="330"/>
          <w:tab w:val="left" w:pos="440"/>
        </w:tabs>
        <w:spacing w:after="0" w:line="240" w:lineRule="auto"/>
        <w:jc w:val="center"/>
        <w:rPr>
          <w:rFonts w:ascii="Times New Roman" w:hAnsi="Times New Roman"/>
          <w:b/>
          <w:color w:val="000000" w:themeColor="text1"/>
          <w:sz w:val="24"/>
          <w:szCs w:val="24"/>
        </w:rPr>
      </w:pPr>
      <w:r w:rsidRPr="004A2706">
        <w:rPr>
          <w:rFonts w:ascii="Times New Roman" w:hAnsi="Times New Roman"/>
          <w:b/>
          <w:color w:val="000000" w:themeColor="text1"/>
          <w:sz w:val="24"/>
          <w:szCs w:val="24"/>
        </w:rPr>
        <w:t>Reklamačné konanie</w:t>
      </w:r>
    </w:p>
    <w:p w14:paraId="39F7D658" w14:textId="77777777" w:rsidR="00300CB7" w:rsidRPr="004A2706" w:rsidRDefault="00300CB7" w:rsidP="00CF2D05">
      <w:pPr>
        <w:tabs>
          <w:tab w:val="left" w:pos="330"/>
          <w:tab w:val="left" w:pos="440"/>
        </w:tabs>
        <w:spacing w:after="0" w:line="240" w:lineRule="auto"/>
        <w:jc w:val="center"/>
        <w:rPr>
          <w:rFonts w:ascii="Times New Roman" w:hAnsi="Times New Roman"/>
          <w:b/>
          <w:color w:val="000000" w:themeColor="text1"/>
          <w:sz w:val="24"/>
          <w:szCs w:val="24"/>
        </w:rPr>
      </w:pPr>
    </w:p>
    <w:p w14:paraId="0431A0AD" w14:textId="2C574534" w:rsidR="001F6E82" w:rsidRDefault="00300CB7" w:rsidP="001F6E82">
      <w:pPr>
        <w:pStyle w:val="Odsekzoznamu"/>
        <w:numPr>
          <w:ilvl w:val="0"/>
          <w:numId w:val="6"/>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 xml:space="preserve">Odberateľ plynu má právo podať reklamáciu dodávateľovi plynu, pričom </w:t>
      </w:r>
      <w:r w:rsidR="008C2359" w:rsidRPr="008C2359">
        <w:rPr>
          <w:rFonts w:ascii="Times New Roman" w:hAnsi="Times New Roman"/>
          <w:sz w:val="24"/>
          <w:szCs w:val="24"/>
        </w:rPr>
        <w:t xml:space="preserve"> </w:t>
      </w:r>
      <w:r w:rsidR="008C2359">
        <w:rPr>
          <w:rFonts w:ascii="Times New Roman" w:hAnsi="Times New Roman"/>
          <w:sz w:val="24"/>
          <w:szCs w:val="24"/>
        </w:rPr>
        <w:t xml:space="preserve">miesto, spôsob a lehota </w:t>
      </w:r>
      <w:r w:rsidRPr="004A2706">
        <w:rPr>
          <w:rFonts w:ascii="Times New Roman" w:hAnsi="Times New Roman"/>
          <w:sz w:val="24"/>
          <w:szCs w:val="24"/>
        </w:rPr>
        <w:t xml:space="preserve"> reklamácie a reklamačného konania </w:t>
      </w:r>
      <w:r w:rsidR="008C2359">
        <w:rPr>
          <w:rFonts w:ascii="Times New Roman" w:hAnsi="Times New Roman"/>
          <w:sz w:val="24"/>
          <w:szCs w:val="24"/>
        </w:rPr>
        <w:t xml:space="preserve">sú uvedené v zmluve a </w:t>
      </w:r>
      <w:r w:rsidRPr="004A2706">
        <w:rPr>
          <w:rFonts w:ascii="Times New Roman" w:hAnsi="Times New Roman"/>
          <w:sz w:val="24"/>
          <w:szCs w:val="24"/>
        </w:rPr>
        <w:t xml:space="preserve"> spravujú</w:t>
      </w:r>
      <w:r w:rsidR="008C2359">
        <w:rPr>
          <w:rFonts w:ascii="Times New Roman" w:hAnsi="Times New Roman"/>
          <w:sz w:val="24"/>
          <w:szCs w:val="24"/>
        </w:rPr>
        <w:t xml:space="preserve"> sa </w:t>
      </w:r>
      <w:r w:rsidRPr="004A2706">
        <w:rPr>
          <w:rFonts w:ascii="Times New Roman" w:hAnsi="Times New Roman"/>
          <w:sz w:val="24"/>
          <w:szCs w:val="24"/>
        </w:rPr>
        <w:t xml:space="preserve"> </w:t>
      </w:r>
      <w:r w:rsidR="00F738BA">
        <w:rPr>
          <w:rFonts w:ascii="Times New Roman" w:hAnsi="Times New Roman"/>
          <w:sz w:val="24"/>
          <w:szCs w:val="24"/>
        </w:rPr>
        <w:lastRenderedPageBreak/>
        <w:t>všeobecne záväznými právnymi predpismi</w:t>
      </w:r>
      <w:r w:rsidRPr="004A2706">
        <w:rPr>
          <w:rFonts w:ascii="Times New Roman" w:hAnsi="Times New Roman"/>
          <w:sz w:val="24"/>
          <w:szCs w:val="24"/>
        </w:rPr>
        <w:t xml:space="preserve"> a reklamačným poriadkom, ktorý musí byť zverejnený na webovom sídle dodávateľa plynu.</w:t>
      </w:r>
    </w:p>
    <w:p w14:paraId="25905221" w14:textId="7A896697" w:rsidR="001F6E82" w:rsidRPr="004F3C4E" w:rsidRDefault="001F6E82" w:rsidP="004F3C4E">
      <w:pPr>
        <w:pStyle w:val="Odsekzoznamu"/>
        <w:numPr>
          <w:ilvl w:val="0"/>
          <w:numId w:val="6"/>
        </w:numPr>
        <w:spacing w:after="0" w:line="240" w:lineRule="auto"/>
        <w:ind w:left="426" w:hanging="426"/>
        <w:jc w:val="both"/>
        <w:rPr>
          <w:rFonts w:ascii="Times New Roman" w:hAnsi="Times New Roman"/>
          <w:sz w:val="24"/>
          <w:szCs w:val="24"/>
        </w:rPr>
      </w:pPr>
      <w:r w:rsidRPr="004F3C4E">
        <w:rPr>
          <w:rFonts w:ascii="Times New Roman" w:hAnsi="Times New Roman"/>
          <w:sz w:val="24"/>
          <w:szCs w:val="24"/>
        </w:rPr>
        <w:t xml:space="preserve">Odberateľ plynu má právo reklamovať najmä </w:t>
      </w:r>
    </w:p>
    <w:p w14:paraId="2CAB9441" w14:textId="73CB4289" w:rsidR="001F6E82" w:rsidRPr="000F2910" w:rsidRDefault="001F6E82" w:rsidP="000F2910">
      <w:pPr>
        <w:pStyle w:val="Odsekzoznamu"/>
        <w:numPr>
          <w:ilvl w:val="1"/>
          <w:numId w:val="38"/>
        </w:numPr>
        <w:spacing w:after="0" w:line="240" w:lineRule="auto"/>
        <w:ind w:left="851" w:hanging="425"/>
        <w:jc w:val="both"/>
        <w:rPr>
          <w:rFonts w:ascii="Times New Roman" w:hAnsi="Times New Roman"/>
          <w:sz w:val="24"/>
          <w:szCs w:val="24"/>
        </w:rPr>
      </w:pPr>
      <w:r w:rsidRPr="000F2910">
        <w:rPr>
          <w:rFonts w:ascii="Times New Roman" w:hAnsi="Times New Roman"/>
          <w:sz w:val="24"/>
          <w:szCs w:val="24"/>
        </w:rPr>
        <w:t xml:space="preserve">kvalitu poskytnutej služby, </w:t>
      </w:r>
    </w:p>
    <w:p w14:paraId="4D635A67" w14:textId="57640A2D" w:rsidR="001F6E82" w:rsidRPr="000F2910" w:rsidRDefault="001F6E82" w:rsidP="000F2910">
      <w:pPr>
        <w:pStyle w:val="Odsekzoznamu"/>
        <w:numPr>
          <w:ilvl w:val="1"/>
          <w:numId w:val="38"/>
        </w:numPr>
        <w:spacing w:after="0" w:line="240" w:lineRule="auto"/>
        <w:ind w:left="851" w:hanging="425"/>
        <w:jc w:val="both"/>
        <w:rPr>
          <w:rFonts w:ascii="Times New Roman" w:hAnsi="Times New Roman"/>
          <w:sz w:val="24"/>
          <w:szCs w:val="24"/>
        </w:rPr>
      </w:pPr>
      <w:r w:rsidRPr="000F2910">
        <w:rPr>
          <w:rFonts w:ascii="Times New Roman" w:hAnsi="Times New Roman"/>
          <w:sz w:val="24"/>
          <w:szCs w:val="24"/>
        </w:rPr>
        <w:t>odpočet určeného meradla,</w:t>
      </w:r>
    </w:p>
    <w:p w14:paraId="7790049F" w14:textId="77777777" w:rsidR="001F6E82" w:rsidRPr="00E25AF6" w:rsidRDefault="001F6E82" w:rsidP="000F2910">
      <w:pPr>
        <w:numPr>
          <w:ilvl w:val="1"/>
          <w:numId w:val="38"/>
        </w:numPr>
        <w:spacing w:after="0" w:line="240" w:lineRule="auto"/>
        <w:ind w:left="851" w:hanging="425"/>
        <w:jc w:val="both"/>
        <w:rPr>
          <w:rFonts w:ascii="Times New Roman" w:hAnsi="Times New Roman"/>
          <w:sz w:val="24"/>
          <w:szCs w:val="24"/>
        </w:rPr>
      </w:pPr>
      <w:r w:rsidRPr="00E25AF6">
        <w:rPr>
          <w:rFonts w:ascii="Times New Roman" w:hAnsi="Times New Roman"/>
          <w:sz w:val="24"/>
          <w:szCs w:val="24"/>
        </w:rPr>
        <w:t>fakturáciu poskytnutej služby,</w:t>
      </w:r>
    </w:p>
    <w:p w14:paraId="6B0E347B" w14:textId="77777777" w:rsidR="001F6E82" w:rsidRPr="00E25AF6" w:rsidRDefault="001F6E82" w:rsidP="000F2910">
      <w:pPr>
        <w:numPr>
          <w:ilvl w:val="1"/>
          <w:numId w:val="38"/>
        </w:numPr>
        <w:spacing w:after="0" w:line="240" w:lineRule="auto"/>
        <w:ind w:left="851" w:hanging="425"/>
        <w:jc w:val="both"/>
        <w:rPr>
          <w:rFonts w:ascii="Times New Roman" w:hAnsi="Times New Roman"/>
          <w:sz w:val="24"/>
          <w:szCs w:val="24"/>
        </w:rPr>
      </w:pPr>
      <w:r w:rsidRPr="00E25AF6">
        <w:rPr>
          <w:rFonts w:ascii="Times New Roman" w:hAnsi="Times New Roman"/>
          <w:sz w:val="24"/>
          <w:szCs w:val="24"/>
        </w:rPr>
        <w:t xml:space="preserve">prerušenie alebo obmedzenie služieb alebo iné zistené chyby súvisiace </w:t>
      </w:r>
      <w:r w:rsidRPr="00E25AF6">
        <w:rPr>
          <w:rFonts w:ascii="Times New Roman" w:hAnsi="Times New Roman"/>
          <w:sz w:val="24"/>
          <w:szCs w:val="24"/>
        </w:rPr>
        <w:br/>
        <w:t>s poskytovaním služby dodávateľa plynu (ďalej len „predmet reklamácie“).</w:t>
      </w:r>
    </w:p>
    <w:p w14:paraId="1B00421B" w14:textId="2B06A625" w:rsidR="001F6E82" w:rsidRPr="000C65A3" w:rsidRDefault="001F6E82" w:rsidP="004F3C4E">
      <w:pPr>
        <w:pStyle w:val="Odsekzoznamu"/>
        <w:numPr>
          <w:ilvl w:val="0"/>
          <w:numId w:val="6"/>
        </w:numPr>
        <w:spacing w:after="0" w:line="240" w:lineRule="auto"/>
        <w:ind w:left="426"/>
        <w:jc w:val="both"/>
        <w:rPr>
          <w:rFonts w:ascii="Times New Roman" w:hAnsi="Times New Roman"/>
          <w:sz w:val="24"/>
          <w:szCs w:val="24"/>
        </w:rPr>
      </w:pPr>
      <w:r w:rsidRPr="000C65A3">
        <w:rPr>
          <w:rFonts w:ascii="Times New Roman" w:hAnsi="Times New Roman"/>
          <w:sz w:val="24"/>
          <w:szCs w:val="24"/>
        </w:rPr>
        <w:t xml:space="preserve">Podanie, ktorým odberateľ plynu uplatní svoje právo na reklamáciu, </w:t>
      </w:r>
      <w:r w:rsidR="008C2359">
        <w:rPr>
          <w:rFonts w:ascii="Times New Roman" w:hAnsi="Times New Roman"/>
          <w:sz w:val="24"/>
          <w:szCs w:val="24"/>
        </w:rPr>
        <w:t>by malo byť písomné a obsahuje na</w:t>
      </w:r>
      <w:r w:rsidR="00F738BA">
        <w:rPr>
          <w:rFonts w:ascii="Times New Roman" w:hAnsi="Times New Roman"/>
          <w:sz w:val="24"/>
          <w:szCs w:val="24"/>
        </w:rPr>
        <w:t>jmä</w:t>
      </w:r>
    </w:p>
    <w:p w14:paraId="73F4BD2E" w14:textId="2E5EC91C" w:rsidR="001F6E82" w:rsidRPr="00A46BF8" w:rsidRDefault="001F6E82" w:rsidP="000F2910">
      <w:pPr>
        <w:pStyle w:val="Odsekzoznamu"/>
        <w:numPr>
          <w:ilvl w:val="1"/>
          <w:numId w:val="15"/>
        </w:numPr>
        <w:tabs>
          <w:tab w:val="clear" w:pos="720"/>
          <w:tab w:val="num" w:pos="851"/>
        </w:tabs>
        <w:spacing w:after="0" w:line="240" w:lineRule="auto"/>
        <w:ind w:left="851" w:hanging="425"/>
        <w:contextualSpacing/>
        <w:jc w:val="both"/>
        <w:rPr>
          <w:rFonts w:ascii="Times New Roman" w:hAnsi="Times New Roman"/>
          <w:sz w:val="24"/>
          <w:szCs w:val="24"/>
        </w:rPr>
      </w:pPr>
      <w:r w:rsidRPr="000C65A3">
        <w:rPr>
          <w:rFonts w:ascii="Times New Roman" w:hAnsi="Times New Roman"/>
          <w:sz w:val="24"/>
          <w:szCs w:val="24"/>
        </w:rPr>
        <w:t xml:space="preserve">identifikáciu odberateľa plynu </w:t>
      </w:r>
      <w:r w:rsidR="00A46BF8">
        <w:rPr>
          <w:rFonts w:ascii="Times New Roman" w:hAnsi="Times New Roman"/>
          <w:sz w:val="24"/>
          <w:szCs w:val="24"/>
        </w:rPr>
        <w:t>POD kód OM</w:t>
      </w:r>
      <w:r w:rsidR="008E1FE8">
        <w:rPr>
          <w:rFonts w:ascii="Times New Roman" w:hAnsi="Times New Roman"/>
          <w:sz w:val="24"/>
          <w:szCs w:val="24"/>
        </w:rPr>
        <w:t>,</w:t>
      </w:r>
    </w:p>
    <w:p w14:paraId="1C848544" w14:textId="77777777" w:rsidR="001F6E82" w:rsidRPr="00E25AF6" w:rsidRDefault="001F6E82" w:rsidP="000F2910">
      <w:pPr>
        <w:numPr>
          <w:ilvl w:val="1"/>
          <w:numId w:val="15"/>
        </w:numPr>
        <w:spacing w:after="0" w:line="240" w:lineRule="auto"/>
        <w:ind w:left="851" w:hanging="425"/>
        <w:jc w:val="both"/>
        <w:rPr>
          <w:rFonts w:ascii="Times New Roman" w:hAnsi="Times New Roman"/>
          <w:sz w:val="24"/>
          <w:szCs w:val="24"/>
        </w:rPr>
      </w:pPr>
      <w:r w:rsidRPr="00E25AF6">
        <w:rPr>
          <w:rFonts w:ascii="Times New Roman" w:hAnsi="Times New Roman"/>
          <w:sz w:val="24"/>
          <w:szCs w:val="24"/>
        </w:rPr>
        <w:t>popis s odôvodnením reklamácie, spolu s prípadnou dokumentáciou a ďalšími podstatnými skutočnosťami dôležitými pre posúdenie reklamácie,</w:t>
      </w:r>
    </w:p>
    <w:p w14:paraId="22F95121" w14:textId="77777777" w:rsidR="001F6E82" w:rsidRPr="00E25AF6" w:rsidRDefault="001F6E82" w:rsidP="000F2910">
      <w:pPr>
        <w:numPr>
          <w:ilvl w:val="1"/>
          <w:numId w:val="15"/>
        </w:numPr>
        <w:spacing w:after="0" w:line="240" w:lineRule="auto"/>
        <w:ind w:left="851" w:hanging="425"/>
        <w:jc w:val="both"/>
        <w:rPr>
          <w:rFonts w:ascii="Times New Roman" w:hAnsi="Times New Roman"/>
          <w:sz w:val="24"/>
          <w:szCs w:val="24"/>
        </w:rPr>
      </w:pPr>
      <w:r w:rsidRPr="00E25AF6">
        <w:rPr>
          <w:rFonts w:ascii="Times New Roman" w:hAnsi="Times New Roman"/>
          <w:sz w:val="24"/>
          <w:szCs w:val="24"/>
        </w:rPr>
        <w:t>identifikačné údaje týkajúce sa predmetu reklamácie,</w:t>
      </w:r>
    </w:p>
    <w:p w14:paraId="51AA2725" w14:textId="77777777" w:rsidR="001F6E82" w:rsidRPr="00E25AF6" w:rsidRDefault="001F6E82" w:rsidP="000F2910">
      <w:pPr>
        <w:numPr>
          <w:ilvl w:val="1"/>
          <w:numId w:val="15"/>
        </w:numPr>
        <w:spacing w:after="0" w:line="240" w:lineRule="auto"/>
        <w:ind w:left="851" w:hanging="425"/>
        <w:jc w:val="both"/>
        <w:rPr>
          <w:rFonts w:ascii="Times New Roman" w:hAnsi="Times New Roman"/>
          <w:sz w:val="24"/>
          <w:szCs w:val="24"/>
        </w:rPr>
      </w:pPr>
      <w:r w:rsidRPr="00E25AF6">
        <w:rPr>
          <w:rFonts w:ascii="Times New Roman" w:hAnsi="Times New Roman"/>
          <w:sz w:val="24"/>
          <w:szCs w:val="24"/>
        </w:rPr>
        <w:t>identifikačné údaje reklamovanej faktúry, spolu s variabilným symbolom, ktorej sa reklamácia týka,</w:t>
      </w:r>
    </w:p>
    <w:p w14:paraId="07AC8D36" w14:textId="77777777" w:rsidR="001F6E82" w:rsidRPr="00E25AF6" w:rsidRDefault="001F6E82" w:rsidP="000F2910">
      <w:pPr>
        <w:numPr>
          <w:ilvl w:val="1"/>
          <w:numId w:val="15"/>
        </w:numPr>
        <w:spacing w:after="0" w:line="240" w:lineRule="auto"/>
        <w:ind w:left="851" w:hanging="425"/>
        <w:jc w:val="both"/>
        <w:rPr>
          <w:rFonts w:ascii="Times New Roman" w:hAnsi="Times New Roman"/>
          <w:sz w:val="24"/>
          <w:szCs w:val="24"/>
        </w:rPr>
      </w:pPr>
      <w:r w:rsidRPr="00E25AF6">
        <w:rPr>
          <w:rFonts w:ascii="Times New Roman" w:hAnsi="Times New Roman"/>
          <w:sz w:val="24"/>
          <w:szCs w:val="24"/>
        </w:rPr>
        <w:t>podpis odberateľa plynu, ak nejde o reklamáciu prostredníctvom elektronickej komunikácie.</w:t>
      </w:r>
    </w:p>
    <w:p w14:paraId="1F5864E9" w14:textId="0F37B488" w:rsidR="001F6E82" w:rsidRPr="001F6E82" w:rsidRDefault="001F6E82" w:rsidP="000F2910">
      <w:pPr>
        <w:numPr>
          <w:ilvl w:val="1"/>
          <w:numId w:val="15"/>
        </w:numPr>
        <w:spacing w:after="0" w:line="240" w:lineRule="auto"/>
        <w:ind w:left="851" w:hanging="425"/>
        <w:jc w:val="both"/>
        <w:rPr>
          <w:rFonts w:ascii="Times New Roman" w:hAnsi="Times New Roman"/>
          <w:sz w:val="24"/>
          <w:szCs w:val="24"/>
        </w:rPr>
      </w:pPr>
      <w:r w:rsidRPr="00E25AF6">
        <w:rPr>
          <w:rFonts w:ascii="Times New Roman" w:hAnsi="Times New Roman"/>
          <w:sz w:val="24"/>
          <w:szCs w:val="24"/>
        </w:rPr>
        <w:t>v prípade reklamácie fakturovaného množstva plynu, stav meradla k dátumu reklamácie, prípadne stavy meradla počas reklamovaného obdobia, ak ich odberateľ plynu má k dispozícii.</w:t>
      </w:r>
    </w:p>
    <w:p w14:paraId="742AE8CC" w14:textId="394FA30F" w:rsidR="00300CB7" w:rsidRDefault="00300CB7" w:rsidP="008E1FE8">
      <w:pPr>
        <w:pStyle w:val="Odsekzoznamu"/>
        <w:numPr>
          <w:ilvl w:val="0"/>
          <w:numId w:val="6"/>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Podanie reklamácie nemá odkladný účinok na splatnosť preddavkových platieb alebo vyúčtovacej faktúry.</w:t>
      </w:r>
    </w:p>
    <w:p w14:paraId="3F2F3ED5" w14:textId="2C1C0850" w:rsidR="008C2359" w:rsidRPr="004A2706" w:rsidRDefault="008C2359" w:rsidP="008E1FE8">
      <w:pPr>
        <w:pStyle w:val="Odsekzoznamu"/>
        <w:numPr>
          <w:ilvl w:val="0"/>
          <w:numId w:val="6"/>
        </w:numPr>
        <w:spacing w:after="0" w:line="240" w:lineRule="auto"/>
        <w:ind w:left="426" w:hanging="426"/>
        <w:jc w:val="both"/>
        <w:rPr>
          <w:rFonts w:ascii="Times New Roman" w:hAnsi="Times New Roman"/>
          <w:sz w:val="24"/>
          <w:szCs w:val="24"/>
        </w:rPr>
      </w:pPr>
      <w:r>
        <w:rPr>
          <w:rFonts w:ascii="Times New Roman" w:hAnsi="Times New Roman"/>
          <w:sz w:val="24"/>
          <w:szCs w:val="24"/>
        </w:rPr>
        <w:t>V prípade, že odberateľ plynu nepodá reklamáciu spôsobom stanoveným reklamačným poriadkom, ale z podania je jasné, že ide o reklamáciu, aj takto podaná reklamácia má byť posúdená, akoby bola podaná správne.</w:t>
      </w:r>
    </w:p>
    <w:p w14:paraId="7038FB1D" w14:textId="7AB62760" w:rsidR="00637F2E" w:rsidRDefault="00637F2E">
      <w:pPr>
        <w:spacing w:after="160" w:line="259" w:lineRule="auto"/>
        <w:rPr>
          <w:rFonts w:ascii="Times New Roman" w:hAnsi="Times New Roman"/>
          <w:b/>
          <w:bCs/>
          <w:sz w:val="24"/>
          <w:szCs w:val="24"/>
        </w:rPr>
      </w:pPr>
    </w:p>
    <w:p w14:paraId="68AE6D8E" w14:textId="55D44D26" w:rsidR="00300CB7" w:rsidRPr="004A2706" w:rsidRDefault="00300CB7" w:rsidP="00CF2D05">
      <w:pPr>
        <w:tabs>
          <w:tab w:val="left" w:pos="330"/>
        </w:tabs>
        <w:spacing w:after="0" w:line="240" w:lineRule="auto"/>
        <w:jc w:val="center"/>
        <w:rPr>
          <w:rFonts w:ascii="Times New Roman" w:hAnsi="Times New Roman"/>
          <w:b/>
          <w:bCs/>
          <w:sz w:val="24"/>
          <w:szCs w:val="24"/>
        </w:rPr>
      </w:pPr>
      <w:r w:rsidRPr="004A2706">
        <w:rPr>
          <w:rFonts w:ascii="Times New Roman" w:hAnsi="Times New Roman"/>
          <w:b/>
          <w:bCs/>
          <w:sz w:val="24"/>
          <w:szCs w:val="24"/>
        </w:rPr>
        <w:t xml:space="preserve">Článok </w:t>
      </w:r>
      <w:r w:rsidR="00F738BA">
        <w:rPr>
          <w:rFonts w:ascii="Times New Roman" w:hAnsi="Times New Roman"/>
          <w:b/>
          <w:bCs/>
          <w:sz w:val="24"/>
          <w:szCs w:val="24"/>
        </w:rPr>
        <w:t>I</w:t>
      </w:r>
      <w:r w:rsidRPr="004A2706">
        <w:rPr>
          <w:rFonts w:ascii="Times New Roman" w:hAnsi="Times New Roman"/>
          <w:b/>
          <w:bCs/>
          <w:sz w:val="24"/>
          <w:szCs w:val="24"/>
        </w:rPr>
        <w:t>X.</w:t>
      </w:r>
    </w:p>
    <w:p w14:paraId="06ADC764" w14:textId="6E0CB919" w:rsidR="00300CB7" w:rsidRPr="004A2706" w:rsidRDefault="00300CB7" w:rsidP="00CF2D05">
      <w:pPr>
        <w:tabs>
          <w:tab w:val="left" w:pos="440"/>
        </w:tabs>
        <w:spacing w:after="0" w:line="240" w:lineRule="auto"/>
        <w:jc w:val="center"/>
        <w:rPr>
          <w:rFonts w:ascii="Times New Roman" w:hAnsi="Times New Roman"/>
          <w:b/>
          <w:bCs/>
          <w:sz w:val="24"/>
          <w:szCs w:val="24"/>
        </w:rPr>
      </w:pPr>
      <w:r w:rsidRPr="004A2706">
        <w:rPr>
          <w:rFonts w:ascii="Times New Roman" w:hAnsi="Times New Roman"/>
          <w:b/>
          <w:bCs/>
          <w:sz w:val="24"/>
          <w:szCs w:val="24"/>
        </w:rPr>
        <w:t xml:space="preserve">Alternatívne riešenie </w:t>
      </w:r>
      <w:r w:rsidR="00F45785" w:rsidRPr="004A2706">
        <w:rPr>
          <w:rFonts w:ascii="Times New Roman" w:hAnsi="Times New Roman"/>
          <w:b/>
          <w:bCs/>
          <w:sz w:val="24"/>
          <w:szCs w:val="24"/>
        </w:rPr>
        <w:t>(</w:t>
      </w:r>
      <w:r w:rsidRPr="004A2706">
        <w:rPr>
          <w:rFonts w:ascii="Times New Roman" w:hAnsi="Times New Roman"/>
          <w:b/>
          <w:bCs/>
          <w:sz w:val="24"/>
          <w:szCs w:val="24"/>
        </w:rPr>
        <w:t>spotrebiteľských</w:t>
      </w:r>
      <w:r w:rsidR="00F45785" w:rsidRPr="004A2706">
        <w:rPr>
          <w:rFonts w:ascii="Times New Roman" w:hAnsi="Times New Roman"/>
          <w:b/>
          <w:bCs/>
          <w:sz w:val="24"/>
          <w:szCs w:val="24"/>
        </w:rPr>
        <w:t xml:space="preserve">) </w:t>
      </w:r>
      <w:r w:rsidRPr="004A2706">
        <w:rPr>
          <w:rFonts w:ascii="Times New Roman" w:hAnsi="Times New Roman"/>
          <w:b/>
          <w:bCs/>
          <w:sz w:val="24"/>
          <w:szCs w:val="24"/>
        </w:rPr>
        <w:t>sporov</w:t>
      </w:r>
    </w:p>
    <w:p w14:paraId="53C702E5" w14:textId="77777777" w:rsidR="00300CB7" w:rsidRPr="004A2706" w:rsidRDefault="00300CB7" w:rsidP="00CF2D05">
      <w:pPr>
        <w:tabs>
          <w:tab w:val="left" w:pos="440"/>
        </w:tabs>
        <w:spacing w:after="0" w:line="240" w:lineRule="auto"/>
        <w:jc w:val="center"/>
        <w:rPr>
          <w:rFonts w:ascii="Times New Roman" w:hAnsi="Times New Roman"/>
          <w:b/>
          <w:bCs/>
          <w:sz w:val="24"/>
          <w:szCs w:val="24"/>
        </w:rPr>
      </w:pPr>
    </w:p>
    <w:p w14:paraId="14C6F48B" w14:textId="21A531D7" w:rsidR="00300CB7" w:rsidRPr="004A2706" w:rsidRDefault="00300CB7" w:rsidP="00CF2D05">
      <w:pPr>
        <w:pStyle w:val="Odsekzoznamu"/>
        <w:numPr>
          <w:ilvl w:val="0"/>
          <w:numId w:val="7"/>
        </w:numPr>
        <w:spacing w:after="0" w:line="240" w:lineRule="auto"/>
        <w:ind w:left="426" w:hanging="426"/>
        <w:contextualSpacing/>
        <w:jc w:val="both"/>
        <w:rPr>
          <w:rFonts w:ascii="Times New Roman" w:hAnsi="Times New Roman"/>
          <w:bCs/>
          <w:sz w:val="24"/>
          <w:szCs w:val="24"/>
        </w:rPr>
      </w:pPr>
      <w:r w:rsidRPr="004A2706">
        <w:rPr>
          <w:rFonts w:ascii="Times New Roman" w:hAnsi="Times New Roman"/>
          <w:sz w:val="24"/>
          <w:szCs w:val="24"/>
        </w:rPr>
        <w:t xml:space="preserve">Odberateľ plynu </w:t>
      </w:r>
      <w:r w:rsidR="005C7E6E">
        <w:rPr>
          <w:rFonts w:ascii="Times New Roman" w:hAnsi="Times New Roman"/>
          <w:sz w:val="24"/>
          <w:szCs w:val="24"/>
        </w:rPr>
        <w:t xml:space="preserve"> </w:t>
      </w:r>
      <w:r w:rsidRPr="004A2706">
        <w:rPr>
          <w:rFonts w:ascii="Times New Roman" w:hAnsi="Times New Roman"/>
          <w:sz w:val="24"/>
          <w:szCs w:val="24"/>
        </w:rPr>
        <w:t xml:space="preserve">je </w:t>
      </w:r>
      <w:r w:rsidRPr="004A2706">
        <w:rPr>
          <w:rFonts w:ascii="Times New Roman" w:hAnsi="Times New Roman"/>
          <w:bCs/>
          <w:sz w:val="24"/>
          <w:szCs w:val="24"/>
        </w:rPr>
        <w:t xml:space="preserve">oprávnený podať subjektu alternatívneho riešenia sporov návrh na alternatívne riešenie spotrebiteľského sporu s dodávateľom </w:t>
      </w:r>
      <w:r w:rsidRPr="004A2706">
        <w:rPr>
          <w:rFonts w:ascii="Times New Roman" w:hAnsi="Times New Roman"/>
          <w:sz w:val="24"/>
          <w:szCs w:val="24"/>
        </w:rPr>
        <w:t>plynu</w:t>
      </w:r>
      <w:r w:rsidRPr="004A2706">
        <w:rPr>
          <w:rFonts w:ascii="Times New Roman" w:hAnsi="Times New Roman"/>
          <w:bCs/>
          <w:sz w:val="24"/>
          <w:szCs w:val="24"/>
        </w:rPr>
        <w:t xml:space="preserve"> podľa zákona</w:t>
      </w:r>
      <w:r w:rsidRPr="004A2706">
        <w:rPr>
          <w:rFonts w:ascii="Times New Roman" w:hAnsi="Times New Roman"/>
          <w:sz w:val="24"/>
          <w:szCs w:val="24"/>
        </w:rPr>
        <w:t xml:space="preserve"> č. 391/2015 Z. z. o alternatívnom riešení spotrebiteľských sporov a o zmene a doplnení niektorých zákonov</w:t>
      </w:r>
      <w:r w:rsidR="00DF1D35">
        <w:rPr>
          <w:rFonts w:ascii="Times New Roman" w:hAnsi="Times New Roman"/>
          <w:sz w:val="24"/>
          <w:szCs w:val="24"/>
        </w:rPr>
        <w:t xml:space="preserve"> v znení neskorších predpisov</w:t>
      </w:r>
      <w:r w:rsidRPr="004A2706">
        <w:rPr>
          <w:rFonts w:ascii="Times New Roman" w:hAnsi="Times New Roman"/>
          <w:sz w:val="24"/>
          <w:szCs w:val="24"/>
        </w:rPr>
        <w:t>.</w:t>
      </w:r>
    </w:p>
    <w:p w14:paraId="6BDA7835" w14:textId="294CD492" w:rsidR="000C65A3" w:rsidRPr="00AA7956" w:rsidRDefault="00300CB7" w:rsidP="00CF2D05">
      <w:pPr>
        <w:numPr>
          <w:ilvl w:val="0"/>
          <w:numId w:val="7"/>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Ak si odberateľ plynu zvolí úrad</w:t>
      </w:r>
      <w:r w:rsidR="00931A8E">
        <w:rPr>
          <w:rFonts w:ascii="Times New Roman" w:hAnsi="Times New Roman"/>
          <w:sz w:val="24"/>
          <w:szCs w:val="24"/>
        </w:rPr>
        <w:t>,</w:t>
      </w:r>
      <w:r w:rsidRPr="004A2706">
        <w:rPr>
          <w:rFonts w:ascii="Times New Roman" w:hAnsi="Times New Roman"/>
          <w:sz w:val="24"/>
          <w:szCs w:val="24"/>
        </w:rPr>
        <w:t xml:space="preserve"> ako subjekt alternatívneho riešenia spotrebiteľského sporu, návrh na začatie alternatívneho riešenia spotrebiteľského sporu  doručí na adresu úradu: Úrad pre reguláciu sieťových odvetví, </w:t>
      </w:r>
      <w:r w:rsidR="00F75EFC">
        <w:rPr>
          <w:rFonts w:ascii="Times New Roman" w:hAnsi="Times New Roman"/>
          <w:sz w:val="24"/>
          <w:szCs w:val="24"/>
        </w:rPr>
        <w:t>Tomášikova 28C</w:t>
      </w:r>
      <w:r w:rsidRPr="004A2706">
        <w:rPr>
          <w:rFonts w:ascii="Times New Roman" w:hAnsi="Times New Roman"/>
          <w:sz w:val="24"/>
          <w:szCs w:val="24"/>
        </w:rPr>
        <w:t xml:space="preserve">, </w:t>
      </w:r>
      <w:r w:rsidRPr="004A2706">
        <w:rPr>
          <w:rFonts w:ascii="Times New Roman" w:hAnsi="Times New Roman"/>
          <w:sz w:val="24"/>
          <w:szCs w:val="24"/>
        </w:rPr>
        <w:br/>
        <w:t>82</w:t>
      </w:r>
      <w:r w:rsidR="00F75EFC">
        <w:rPr>
          <w:rFonts w:ascii="Times New Roman" w:hAnsi="Times New Roman"/>
          <w:sz w:val="24"/>
          <w:szCs w:val="24"/>
        </w:rPr>
        <w:t>1</w:t>
      </w:r>
      <w:r w:rsidRPr="004A2706">
        <w:rPr>
          <w:rFonts w:ascii="Times New Roman" w:hAnsi="Times New Roman"/>
          <w:sz w:val="24"/>
          <w:szCs w:val="24"/>
        </w:rPr>
        <w:t xml:space="preserve"> 0</w:t>
      </w:r>
      <w:r w:rsidR="00F75EFC">
        <w:rPr>
          <w:rFonts w:ascii="Times New Roman" w:hAnsi="Times New Roman"/>
          <w:sz w:val="24"/>
          <w:szCs w:val="24"/>
        </w:rPr>
        <w:t>1</w:t>
      </w:r>
      <w:r w:rsidRPr="004A2706">
        <w:rPr>
          <w:rFonts w:ascii="Times New Roman" w:hAnsi="Times New Roman"/>
          <w:sz w:val="24"/>
          <w:szCs w:val="24"/>
        </w:rPr>
        <w:t xml:space="preserve"> Bratislava </w:t>
      </w:r>
      <w:r w:rsidR="00F75EFC">
        <w:rPr>
          <w:rFonts w:ascii="Times New Roman" w:hAnsi="Times New Roman"/>
          <w:sz w:val="24"/>
          <w:szCs w:val="24"/>
        </w:rPr>
        <w:t>3</w:t>
      </w:r>
      <w:r w:rsidR="00931A8E">
        <w:rPr>
          <w:rFonts w:ascii="Times New Roman" w:hAnsi="Times New Roman"/>
          <w:sz w:val="24"/>
          <w:szCs w:val="24"/>
        </w:rPr>
        <w:t xml:space="preserve"> </w:t>
      </w:r>
      <w:r w:rsidRPr="004A2706">
        <w:rPr>
          <w:rFonts w:ascii="Times New Roman" w:hAnsi="Times New Roman"/>
          <w:sz w:val="24"/>
          <w:szCs w:val="24"/>
        </w:rPr>
        <w:t xml:space="preserve">alebo elektronicky na adresu </w:t>
      </w:r>
      <w:hyperlink r:id="rId8" w:history="1">
        <w:r w:rsidRPr="004A2706">
          <w:rPr>
            <w:rStyle w:val="Hypertextovprepojenie"/>
            <w:rFonts w:ascii="Times New Roman" w:hAnsi="Times New Roman"/>
            <w:sz w:val="24"/>
            <w:szCs w:val="24"/>
          </w:rPr>
          <w:t>ars@urso.gov.sk</w:t>
        </w:r>
      </w:hyperlink>
      <w:r w:rsidRPr="004A2706">
        <w:rPr>
          <w:rFonts w:ascii="Times New Roman" w:hAnsi="Times New Roman"/>
          <w:sz w:val="24"/>
          <w:szCs w:val="24"/>
        </w:rPr>
        <w:t>.</w:t>
      </w:r>
    </w:p>
    <w:p w14:paraId="31CB6A91" w14:textId="2FBE853F" w:rsidR="002200A6" w:rsidRDefault="002200A6">
      <w:pPr>
        <w:spacing w:after="160" w:line="259" w:lineRule="auto"/>
        <w:rPr>
          <w:rFonts w:ascii="Times New Roman" w:hAnsi="Times New Roman"/>
          <w:b/>
          <w:sz w:val="24"/>
          <w:szCs w:val="24"/>
        </w:rPr>
      </w:pPr>
      <w:bookmarkStart w:id="6" w:name="_Hlk64462708"/>
    </w:p>
    <w:p w14:paraId="5DE9A79C" w14:textId="3920B382" w:rsidR="00300CB7" w:rsidRPr="004A2706" w:rsidRDefault="00300CB7" w:rsidP="00CF2D05">
      <w:pPr>
        <w:tabs>
          <w:tab w:val="left" w:pos="440"/>
        </w:tabs>
        <w:spacing w:after="0" w:line="240" w:lineRule="auto"/>
        <w:jc w:val="center"/>
        <w:rPr>
          <w:rFonts w:ascii="Times New Roman" w:hAnsi="Times New Roman"/>
          <w:b/>
          <w:sz w:val="24"/>
          <w:szCs w:val="24"/>
        </w:rPr>
      </w:pPr>
      <w:r w:rsidRPr="004A2706">
        <w:rPr>
          <w:rFonts w:ascii="Times New Roman" w:hAnsi="Times New Roman"/>
          <w:b/>
          <w:sz w:val="24"/>
          <w:szCs w:val="24"/>
        </w:rPr>
        <w:t>Článok X.</w:t>
      </w:r>
    </w:p>
    <w:p w14:paraId="67CFF731" w14:textId="77777777" w:rsidR="00300CB7" w:rsidRPr="004A2706" w:rsidRDefault="00300CB7" w:rsidP="00CF2D05">
      <w:pPr>
        <w:tabs>
          <w:tab w:val="left" w:pos="440"/>
        </w:tabs>
        <w:spacing w:after="0" w:line="240" w:lineRule="auto"/>
        <w:jc w:val="center"/>
        <w:rPr>
          <w:rFonts w:ascii="Times New Roman" w:hAnsi="Times New Roman"/>
          <w:b/>
          <w:sz w:val="24"/>
          <w:szCs w:val="24"/>
        </w:rPr>
      </w:pPr>
      <w:r w:rsidRPr="004A2706">
        <w:rPr>
          <w:rFonts w:ascii="Times New Roman" w:hAnsi="Times New Roman"/>
          <w:b/>
          <w:sz w:val="24"/>
          <w:szCs w:val="24"/>
        </w:rPr>
        <w:t>Ochrana osobných údajov</w:t>
      </w:r>
    </w:p>
    <w:p w14:paraId="304B05BE" w14:textId="77777777" w:rsidR="00300CB7" w:rsidRPr="004A2706" w:rsidRDefault="00300CB7" w:rsidP="00CF2D05">
      <w:pPr>
        <w:tabs>
          <w:tab w:val="left" w:pos="284"/>
        </w:tabs>
        <w:spacing w:after="0" w:line="240" w:lineRule="auto"/>
        <w:jc w:val="both"/>
        <w:rPr>
          <w:rFonts w:ascii="Times New Roman" w:hAnsi="Times New Roman"/>
          <w:sz w:val="24"/>
          <w:szCs w:val="24"/>
        </w:rPr>
      </w:pPr>
    </w:p>
    <w:p w14:paraId="14604709" w14:textId="4A68B614" w:rsidR="002341E8" w:rsidRDefault="00F738BA" w:rsidP="00D1312B">
      <w:pPr>
        <w:pStyle w:val="Odsekzoznamu"/>
        <w:spacing w:after="0" w:line="259" w:lineRule="auto"/>
        <w:ind w:left="0"/>
        <w:jc w:val="both"/>
        <w:rPr>
          <w:rFonts w:ascii="Times New Roman" w:hAnsi="Times New Roman"/>
          <w:color w:val="000000" w:themeColor="text1"/>
          <w:spacing w:val="-2"/>
          <w:sz w:val="24"/>
          <w:szCs w:val="24"/>
        </w:rPr>
      </w:pPr>
      <w:bookmarkStart w:id="7" w:name="_Hlk63962431"/>
      <w:r>
        <w:rPr>
          <w:rFonts w:ascii="Times New Roman" w:hAnsi="Times New Roman"/>
          <w:color w:val="000000" w:themeColor="text1"/>
          <w:spacing w:val="-2"/>
          <w:sz w:val="24"/>
          <w:szCs w:val="24"/>
        </w:rPr>
        <w:t>D</w:t>
      </w:r>
      <w:r w:rsidR="00300CB7" w:rsidRPr="002E067C">
        <w:rPr>
          <w:rFonts w:ascii="Times New Roman" w:hAnsi="Times New Roman"/>
          <w:color w:val="000000" w:themeColor="text1"/>
          <w:spacing w:val="-2"/>
          <w:sz w:val="24"/>
          <w:szCs w:val="24"/>
        </w:rPr>
        <w:t xml:space="preserve">odávateľ plynu </w:t>
      </w:r>
      <w:r>
        <w:rPr>
          <w:rFonts w:ascii="Times New Roman" w:hAnsi="Times New Roman"/>
          <w:color w:val="000000" w:themeColor="text1"/>
          <w:spacing w:val="-2"/>
          <w:sz w:val="24"/>
          <w:szCs w:val="24"/>
        </w:rPr>
        <w:t xml:space="preserve">je oprávnený spracúvať </w:t>
      </w:r>
      <w:r w:rsidR="00300CB7" w:rsidRPr="002E067C">
        <w:rPr>
          <w:rFonts w:ascii="Times New Roman" w:hAnsi="Times New Roman"/>
          <w:color w:val="000000" w:themeColor="text1"/>
          <w:spacing w:val="-2"/>
          <w:sz w:val="24"/>
          <w:szCs w:val="24"/>
        </w:rPr>
        <w:t xml:space="preserve"> osobné údaje odberateľa plynu</w:t>
      </w:r>
      <w:r w:rsidR="00931A8E" w:rsidRPr="002E067C">
        <w:rPr>
          <w:rFonts w:ascii="Times New Roman" w:hAnsi="Times New Roman"/>
          <w:color w:val="000000" w:themeColor="text1"/>
          <w:spacing w:val="-2"/>
          <w:sz w:val="24"/>
          <w:szCs w:val="24"/>
        </w:rPr>
        <w:t>,</w:t>
      </w:r>
      <w:r w:rsidR="00300CB7" w:rsidRPr="002E067C">
        <w:rPr>
          <w:rFonts w:ascii="Times New Roman" w:hAnsi="Times New Roman"/>
          <w:color w:val="000000" w:themeColor="text1"/>
          <w:spacing w:val="-2"/>
          <w:sz w:val="24"/>
          <w:szCs w:val="24"/>
        </w:rPr>
        <w:t xml:space="preserve"> uvedené v</w:t>
      </w:r>
      <w:r w:rsidR="00931A8E" w:rsidRPr="002E067C">
        <w:rPr>
          <w:rFonts w:ascii="Times New Roman" w:hAnsi="Times New Roman"/>
          <w:color w:val="000000" w:themeColor="text1"/>
          <w:spacing w:val="-2"/>
          <w:sz w:val="24"/>
          <w:szCs w:val="24"/>
        </w:rPr>
        <w:t> </w:t>
      </w:r>
      <w:r w:rsidR="00300CB7" w:rsidRPr="002E067C">
        <w:rPr>
          <w:rFonts w:ascii="Times New Roman" w:hAnsi="Times New Roman"/>
          <w:color w:val="000000" w:themeColor="text1"/>
          <w:spacing w:val="-2"/>
          <w:sz w:val="24"/>
          <w:szCs w:val="24"/>
        </w:rPr>
        <w:t>zmluve</w:t>
      </w:r>
      <w:r w:rsidR="00931A8E" w:rsidRPr="002E067C">
        <w:rPr>
          <w:rFonts w:ascii="Times New Roman" w:hAnsi="Times New Roman"/>
          <w:color w:val="000000" w:themeColor="text1"/>
          <w:spacing w:val="-2"/>
          <w:sz w:val="24"/>
          <w:szCs w:val="24"/>
        </w:rPr>
        <w:t>,</w:t>
      </w:r>
      <w:r w:rsidR="00300CB7" w:rsidRPr="002E067C">
        <w:rPr>
          <w:rFonts w:ascii="Times New Roman" w:hAnsi="Times New Roman"/>
          <w:color w:val="000000" w:themeColor="text1"/>
          <w:spacing w:val="-2"/>
          <w:sz w:val="24"/>
          <w:szCs w:val="24"/>
        </w:rPr>
        <w:t xml:space="preserve"> na účel jednoznačnej identifikácie odberateľa</w:t>
      </w:r>
      <w:r w:rsidR="002341E8" w:rsidRPr="002E067C">
        <w:rPr>
          <w:rFonts w:ascii="Times New Roman" w:hAnsi="Times New Roman"/>
          <w:color w:val="000000" w:themeColor="text1"/>
          <w:spacing w:val="-2"/>
          <w:sz w:val="24"/>
          <w:szCs w:val="24"/>
        </w:rPr>
        <w:t xml:space="preserve"> plynu</w:t>
      </w:r>
      <w:r w:rsidR="00300CB7" w:rsidRPr="002E067C">
        <w:rPr>
          <w:rFonts w:ascii="Times New Roman" w:hAnsi="Times New Roman"/>
          <w:color w:val="000000" w:themeColor="text1"/>
          <w:spacing w:val="-2"/>
          <w:sz w:val="24"/>
          <w:szCs w:val="24"/>
        </w:rPr>
        <w:t>, zabezpečenie dodávky plynu, poskytovania služieb súvisiacich so</w:t>
      </w:r>
      <w:r w:rsidR="009B6395" w:rsidRPr="002E067C">
        <w:rPr>
          <w:rFonts w:ascii="Times New Roman" w:hAnsi="Times New Roman"/>
          <w:color w:val="000000" w:themeColor="text1"/>
          <w:spacing w:val="-2"/>
          <w:sz w:val="24"/>
          <w:szCs w:val="24"/>
        </w:rPr>
        <w:t> </w:t>
      </w:r>
      <w:r w:rsidR="00300CB7" w:rsidRPr="002E067C">
        <w:rPr>
          <w:rFonts w:ascii="Times New Roman" w:hAnsi="Times New Roman"/>
          <w:color w:val="000000" w:themeColor="text1"/>
          <w:spacing w:val="-2"/>
          <w:sz w:val="24"/>
          <w:szCs w:val="24"/>
        </w:rPr>
        <w:t>zmluvou, archiváciu zmlúv a vymáhanie vzniknutých pohľadávok</w:t>
      </w:r>
      <w:bookmarkEnd w:id="7"/>
      <w:r w:rsidRPr="00F738BA">
        <w:t xml:space="preserve"> </w:t>
      </w:r>
      <w:r w:rsidRPr="00F738BA">
        <w:rPr>
          <w:rFonts w:ascii="Times New Roman" w:hAnsi="Times New Roman"/>
          <w:color w:val="000000" w:themeColor="text1"/>
          <w:spacing w:val="-2"/>
          <w:sz w:val="24"/>
          <w:szCs w:val="24"/>
        </w:rPr>
        <w:t>v súlade so zákonom č. 18/2018 Z. z. o ochrane osobných údajov a o zmene a doplnení niektorých zákonov v znení neskorších predpisov</w:t>
      </w:r>
      <w:r w:rsidR="00CB6362" w:rsidRPr="002E067C">
        <w:rPr>
          <w:rFonts w:ascii="Times New Roman" w:hAnsi="Times New Roman"/>
          <w:color w:val="000000" w:themeColor="text1"/>
          <w:spacing w:val="-2"/>
          <w:sz w:val="24"/>
          <w:szCs w:val="24"/>
        </w:rPr>
        <w:t>.</w:t>
      </w:r>
    </w:p>
    <w:p w14:paraId="07EB53FA" w14:textId="77777777" w:rsidR="00D1312B" w:rsidRPr="002E067C" w:rsidRDefault="00D1312B" w:rsidP="00D1312B">
      <w:pPr>
        <w:pStyle w:val="Odsekzoznamu"/>
        <w:spacing w:after="0" w:line="259" w:lineRule="auto"/>
        <w:ind w:left="0"/>
        <w:jc w:val="both"/>
        <w:rPr>
          <w:rFonts w:ascii="Times New Roman" w:hAnsi="Times New Roman"/>
          <w:b/>
          <w:sz w:val="24"/>
          <w:szCs w:val="24"/>
        </w:rPr>
      </w:pPr>
    </w:p>
    <w:p w14:paraId="25AF5134" w14:textId="2E1DEC9E" w:rsidR="00300CB7" w:rsidRPr="004A2706" w:rsidRDefault="00300CB7" w:rsidP="00CF2D05">
      <w:pPr>
        <w:spacing w:after="0" w:line="240" w:lineRule="auto"/>
        <w:jc w:val="center"/>
        <w:rPr>
          <w:rFonts w:ascii="Times New Roman" w:hAnsi="Times New Roman"/>
          <w:sz w:val="24"/>
          <w:szCs w:val="24"/>
        </w:rPr>
      </w:pPr>
      <w:r w:rsidRPr="004A2706">
        <w:rPr>
          <w:rFonts w:ascii="Times New Roman" w:hAnsi="Times New Roman"/>
          <w:b/>
          <w:sz w:val="24"/>
          <w:szCs w:val="24"/>
        </w:rPr>
        <w:lastRenderedPageBreak/>
        <w:t>Článok XI.</w:t>
      </w:r>
    </w:p>
    <w:p w14:paraId="51CB067D" w14:textId="77777777" w:rsidR="00300CB7" w:rsidRPr="004A2706" w:rsidRDefault="00300CB7" w:rsidP="00CF2D05">
      <w:pPr>
        <w:tabs>
          <w:tab w:val="left" w:pos="440"/>
        </w:tabs>
        <w:spacing w:after="0" w:line="240" w:lineRule="auto"/>
        <w:jc w:val="center"/>
        <w:rPr>
          <w:rFonts w:ascii="Times New Roman" w:hAnsi="Times New Roman"/>
          <w:b/>
          <w:sz w:val="24"/>
          <w:szCs w:val="24"/>
        </w:rPr>
      </w:pPr>
      <w:r w:rsidRPr="004A2706">
        <w:rPr>
          <w:rFonts w:ascii="Times New Roman" w:hAnsi="Times New Roman"/>
          <w:b/>
          <w:sz w:val="24"/>
          <w:szCs w:val="24"/>
        </w:rPr>
        <w:t>Doručovanie</w:t>
      </w:r>
    </w:p>
    <w:p w14:paraId="74C4D800" w14:textId="77777777" w:rsidR="00300CB7" w:rsidRPr="004A2706" w:rsidRDefault="00300CB7" w:rsidP="00CF2D05">
      <w:pPr>
        <w:tabs>
          <w:tab w:val="left" w:pos="440"/>
        </w:tabs>
        <w:spacing w:after="0" w:line="240" w:lineRule="auto"/>
        <w:jc w:val="center"/>
        <w:rPr>
          <w:rFonts w:ascii="Times New Roman" w:hAnsi="Times New Roman"/>
          <w:b/>
          <w:sz w:val="24"/>
          <w:szCs w:val="24"/>
        </w:rPr>
      </w:pPr>
    </w:p>
    <w:p w14:paraId="3E9F7C19" w14:textId="4D0B2A96" w:rsidR="00300CB7" w:rsidRPr="004A2706" w:rsidRDefault="00300CB7" w:rsidP="00CF2D05">
      <w:pPr>
        <w:pStyle w:val="Odsekzoznamu"/>
        <w:numPr>
          <w:ilvl w:val="0"/>
          <w:numId w:val="9"/>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Písomnos</w:t>
      </w:r>
      <w:r w:rsidR="00F738BA">
        <w:rPr>
          <w:rFonts w:ascii="Times New Roman" w:hAnsi="Times New Roman"/>
          <w:sz w:val="24"/>
          <w:szCs w:val="24"/>
        </w:rPr>
        <w:t>ti si dodávateľ plynu a odberateľ plynu doručujú</w:t>
      </w:r>
      <w:r w:rsidRPr="004A2706">
        <w:rPr>
          <w:rFonts w:ascii="Times New Roman" w:hAnsi="Times New Roman"/>
          <w:sz w:val="24"/>
          <w:szCs w:val="24"/>
        </w:rPr>
        <w:t>:</w:t>
      </w:r>
    </w:p>
    <w:p w14:paraId="0768ADEB" w14:textId="77777777" w:rsidR="00300CB7" w:rsidRPr="004A2706" w:rsidRDefault="00300CB7" w:rsidP="00CF2D05">
      <w:pPr>
        <w:pStyle w:val="Odsekzoznamu"/>
        <w:numPr>
          <w:ilvl w:val="1"/>
          <w:numId w:val="9"/>
        </w:numPr>
        <w:spacing w:after="0" w:line="240" w:lineRule="auto"/>
        <w:ind w:left="851" w:hanging="425"/>
        <w:jc w:val="both"/>
        <w:rPr>
          <w:rFonts w:ascii="Times New Roman" w:hAnsi="Times New Roman"/>
          <w:sz w:val="24"/>
          <w:szCs w:val="24"/>
        </w:rPr>
      </w:pPr>
      <w:r w:rsidRPr="004A2706">
        <w:rPr>
          <w:rFonts w:ascii="Times New Roman" w:hAnsi="Times New Roman"/>
          <w:sz w:val="24"/>
          <w:szCs w:val="24"/>
        </w:rPr>
        <w:t xml:space="preserve">osobným doručením, </w:t>
      </w:r>
    </w:p>
    <w:p w14:paraId="55E4B3E3" w14:textId="18725DD9" w:rsidR="00300CB7" w:rsidRPr="00D1312B" w:rsidRDefault="00300CB7" w:rsidP="00CF2D05">
      <w:pPr>
        <w:pStyle w:val="Odsekzoznamu"/>
        <w:numPr>
          <w:ilvl w:val="1"/>
          <w:numId w:val="9"/>
        </w:numPr>
        <w:spacing w:after="0" w:line="240" w:lineRule="auto"/>
        <w:ind w:left="851" w:hanging="425"/>
        <w:jc w:val="both"/>
        <w:rPr>
          <w:rFonts w:ascii="Times New Roman" w:hAnsi="Times New Roman"/>
          <w:sz w:val="24"/>
          <w:szCs w:val="24"/>
        </w:rPr>
      </w:pPr>
      <w:r w:rsidRPr="00D1312B">
        <w:rPr>
          <w:rFonts w:ascii="Times New Roman" w:hAnsi="Times New Roman"/>
          <w:sz w:val="24"/>
          <w:szCs w:val="24"/>
        </w:rPr>
        <w:t xml:space="preserve">do elektronickej schránky </w:t>
      </w:r>
    </w:p>
    <w:p w14:paraId="41D5E90D" w14:textId="406D9761" w:rsidR="00300CB7" w:rsidRPr="004A2706" w:rsidRDefault="00300CB7" w:rsidP="00CF2D05">
      <w:pPr>
        <w:pStyle w:val="Odsekzoznamu"/>
        <w:numPr>
          <w:ilvl w:val="1"/>
          <w:numId w:val="9"/>
        </w:numPr>
        <w:spacing w:after="0" w:line="240" w:lineRule="auto"/>
        <w:ind w:left="851" w:hanging="425"/>
        <w:jc w:val="both"/>
        <w:rPr>
          <w:rFonts w:ascii="Times New Roman" w:hAnsi="Times New Roman"/>
          <w:sz w:val="24"/>
          <w:szCs w:val="24"/>
        </w:rPr>
      </w:pPr>
      <w:r w:rsidRPr="004A2706">
        <w:rPr>
          <w:rFonts w:ascii="Times New Roman" w:hAnsi="Times New Roman"/>
          <w:sz w:val="24"/>
          <w:szCs w:val="24"/>
        </w:rPr>
        <w:t xml:space="preserve">na elektronickú </w:t>
      </w:r>
      <w:r w:rsidR="00F738BA">
        <w:rPr>
          <w:rFonts w:ascii="Times New Roman" w:hAnsi="Times New Roman"/>
          <w:sz w:val="24"/>
          <w:szCs w:val="24"/>
        </w:rPr>
        <w:t xml:space="preserve">e-mailovú </w:t>
      </w:r>
      <w:r w:rsidRPr="004A2706">
        <w:rPr>
          <w:rFonts w:ascii="Times New Roman" w:hAnsi="Times New Roman"/>
          <w:sz w:val="24"/>
          <w:szCs w:val="24"/>
        </w:rPr>
        <w:t>adresu</w:t>
      </w:r>
      <w:r w:rsidR="00A829F7">
        <w:rPr>
          <w:rFonts w:ascii="Times New Roman" w:hAnsi="Times New Roman"/>
          <w:sz w:val="24"/>
          <w:szCs w:val="24"/>
        </w:rPr>
        <w:t>,</w:t>
      </w:r>
    </w:p>
    <w:p w14:paraId="465A6C8B" w14:textId="77777777" w:rsidR="00300CB7" w:rsidRPr="004A2706" w:rsidRDefault="00300CB7" w:rsidP="00CF2D05">
      <w:pPr>
        <w:pStyle w:val="Odsekzoznamu"/>
        <w:numPr>
          <w:ilvl w:val="1"/>
          <w:numId w:val="9"/>
        </w:numPr>
        <w:spacing w:after="0" w:line="240" w:lineRule="auto"/>
        <w:ind w:left="851" w:hanging="425"/>
        <w:jc w:val="both"/>
        <w:rPr>
          <w:rFonts w:ascii="Times New Roman" w:hAnsi="Times New Roman"/>
          <w:sz w:val="24"/>
          <w:szCs w:val="24"/>
        </w:rPr>
      </w:pPr>
      <w:r w:rsidRPr="004A2706">
        <w:rPr>
          <w:rFonts w:ascii="Times New Roman" w:hAnsi="Times New Roman"/>
          <w:sz w:val="24"/>
          <w:szCs w:val="24"/>
        </w:rPr>
        <w:t xml:space="preserve">prostredníctvom poštového podniku alebo kuriérskej služby. </w:t>
      </w:r>
    </w:p>
    <w:p w14:paraId="35F45F89" w14:textId="13F5BCD2" w:rsidR="0053798F" w:rsidRDefault="00300CB7" w:rsidP="00CF2D05">
      <w:pPr>
        <w:pStyle w:val="Odsekzoznamu"/>
        <w:numPr>
          <w:ilvl w:val="0"/>
          <w:numId w:val="9"/>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Písomnosť sa považuje za doručenú aj v prípade odmietnutia jej prevzatia adresátom,</w:t>
      </w:r>
      <w:r w:rsidRPr="004A2706">
        <w:rPr>
          <w:rFonts w:ascii="Times New Roman" w:hAnsi="Times New Roman"/>
          <w:sz w:val="24"/>
          <w:szCs w:val="24"/>
        </w:rPr>
        <w:br/>
        <w:t xml:space="preserve">a to dňom, kedy bolo prevzatie doručovanej písomnosti odmietnuté, </w:t>
      </w:r>
      <w:r w:rsidRPr="0053798F">
        <w:rPr>
          <w:rFonts w:ascii="Times New Roman" w:hAnsi="Times New Roman"/>
          <w:sz w:val="24"/>
          <w:szCs w:val="24"/>
        </w:rPr>
        <w:t>a to aj</w:t>
      </w:r>
      <w:r w:rsidRPr="004A2706">
        <w:rPr>
          <w:rFonts w:ascii="Times New Roman" w:hAnsi="Times New Roman"/>
          <w:sz w:val="24"/>
          <w:szCs w:val="24"/>
        </w:rPr>
        <w:t xml:space="preserve"> v prípade, </w:t>
      </w:r>
      <w:r w:rsidRPr="004A2706">
        <w:rPr>
          <w:rFonts w:ascii="Times New Roman" w:hAnsi="Times New Roman"/>
          <w:sz w:val="24"/>
          <w:szCs w:val="24"/>
        </w:rPr>
        <w:br/>
        <w:t>keď sa o jej obsahu nedozvedel.</w:t>
      </w:r>
    </w:p>
    <w:p w14:paraId="12C8CEE7" w14:textId="1B340443" w:rsidR="008C2359" w:rsidRPr="008C2359" w:rsidRDefault="008C2359" w:rsidP="008C2359">
      <w:pPr>
        <w:pStyle w:val="Odsekzoznamu"/>
        <w:numPr>
          <w:ilvl w:val="0"/>
          <w:numId w:val="9"/>
        </w:numPr>
        <w:spacing w:after="0" w:line="240" w:lineRule="auto"/>
        <w:ind w:left="426" w:hanging="426"/>
        <w:jc w:val="both"/>
        <w:rPr>
          <w:rFonts w:ascii="Times New Roman" w:hAnsi="Times New Roman"/>
          <w:sz w:val="24"/>
          <w:szCs w:val="24"/>
          <w:lang w:eastAsia="sk-SK"/>
        </w:rPr>
      </w:pPr>
      <w:r>
        <w:rPr>
          <w:rFonts w:ascii="Times New Roman" w:hAnsi="Times New Roman"/>
          <w:sz w:val="24"/>
          <w:szCs w:val="24"/>
        </w:rPr>
        <w:t xml:space="preserve">Adresou </w:t>
      </w:r>
      <w:r w:rsidRPr="008C2359">
        <w:rPr>
          <w:rFonts w:ascii="Times New Roman" w:hAnsi="Times New Roman"/>
          <w:sz w:val="24"/>
          <w:szCs w:val="24"/>
          <w:lang w:eastAsia="sk-SK"/>
        </w:rPr>
        <w:t>na doručovanie je adresa pobytu, resp. e-mail</w:t>
      </w:r>
      <w:r w:rsidR="00A829F7">
        <w:rPr>
          <w:rFonts w:ascii="Times New Roman" w:hAnsi="Times New Roman"/>
          <w:sz w:val="24"/>
          <w:szCs w:val="24"/>
          <w:lang w:eastAsia="sk-SK"/>
        </w:rPr>
        <w:t>ová adresa</w:t>
      </w:r>
      <w:r w:rsidRPr="008C2359">
        <w:rPr>
          <w:rFonts w:ascii="Times New Roman" w:hAnsi="Times New Roman"/>
          <w:sz w:val="24"/>
          <w:szCs w:val="24"/>
          <w:lang w:eastAsia="sk-SK"/>
        </w:rPr>
        <w:t xml:space="preserve">, ktoré sú dohodnuté </w:t>
      </w:r>
      <w:r w:rsidR="00A829F7">
        <w:rPr>
          <w:rFonts w:ascii="Times New Roman" w:hAnsi="Times New Roman"/>
          <w:sz w:val="24"/>
          <w:szCs w:val="24"/>
          <w:lang w:eastAsia="sk-SK"/>
        </w:rPr>
        <w:t xml:space="preserve">v </w:t>
      </w:r>
      <w:r w:rsidRPr="008C2359">
        <w:rPr>
          <w:rFonts w:ascii="Times New Roman" w:hAnsi="Times New Roman"/>
          <w:sz w:val="24"/>
          <w:szCs w:val="24"/>
          <w:lang w:eastAsia="sk-SK"/>
        </w:rPr>
        <w:t>zmluv</w:t>
      </w:r>
      <w:r w:rsidR="00A829F7">
        <w:rPr>
          <w:rFonts w:ascii="Times New Roman" w:hAnsi="Times New Roman"/>
          <w:sz w:val="24"/>
          <w:szCs w:val="24"/>
          <w:lang w:eastAsia="sk-SK"/>
        </w:rPr>
        <w:t>e</w:t>
      </w:r>
      <w:r w:rsidRPr="008C2359">
        <w:rPr>
          <w:rFonts w:ascii="Times New Roman" w:hAnsi="Times New Roman"/>
          <w:sz w:val="24"/>
          <w:szCs w:val="24"/>
          <w:lang w:eastAsia="sk-SK"/>
        </w:rPr>
        <w:t>, resp. ktoré sú nahlásené v prípade zmeny po podpise zmluvy</w:t>
      </w:r>
      <w:r w:rsidR="00A829F7">
        <w:rPr>
          <w:rFonts w:ascii="Times New Roman" w:hAnsi="Times New Roman"/>
          <w:sz w:val="24"/>
          <w:szCs w:val="24"/>
          <w:lang w:eastAsia="sk-SK"/>
        </w:rPr>
        <w:t>.</w:t>
      </w:r>
    </w:p>
    <w:p w14:paraId="55597238" w14:textId="74FF522A" w:rsidR="008C2359" w:rsidRPr="004A2706" w:rsidRDefault="008C2359" w:rsidP="002C1913">
      <w:pPr>
        <w:pStyle w:val="Odsekzoznamu"/>
        <w:spacing w:after="0" w:line="240" w:lineRule="auto"/>
        <w:ind w:left="426"/>
        <w:jc w:val="both"/>
        <w:rPr>
          <w:rFonts w:ascii="Times New Roman" w:hAnsi="Times New Roman"/>
          <w:sz w:val="24"/>
          <w:szCs w:val="24"/>
        </w:rPr>
      </w:pPr>
    </w:p>
    <w:p w14:paraId="5B60F5D3" w14:textId="77777777" w:rsidR="00300CB7" w:rsidRPr="004A2706" w:rsidRDefault="00300CB7" w:rsidP="00CF2D05">
      <w:pPr>
        <w:tabs>
          <w:tab w:val="left" w:pos="426"/>
        </w:tabs>
        <w:spacing w:after="0" w:line="240" w:lineRule="auto"/>
        <w:jc w:val="both"/>
        <w:rPr>
          <w:rFonts w:ascii="Times New Roman" w:hAnsi="Times New Roman"/>
          <w:color w:val="000000" w:themeColor="text1"/>
          <w:spacing w:val="-2"/>
          <w:sz w:val="24"/>
          <w:szCs w:val="24"/>
        </w:rPr>
      </w:pPr>
    </w:p>
    <w:bookmarkEnd w:id="6"/>
    <w:p w14:paraId="31C3978A" w14:textId="77777777" w:rsidR="00300CB7" w:rsidRPr="00D1312B" w:rsidRDefault="00300CB7" w:rsidP="00CF2D05">
      <w:pPr>
        <w:tabs>
          <w:tab w:val="left" w:pos="330"/>
        </w:tabs>
        <w:spacing w:after="0" w:line="240" w:lineRule="auto"/>
        <w:jc w:val="center"/>
        <w:rPr>
          <w:rFonts w:ascii="Times New Roman" w:hAnsi="Times New Roman"/>
          <w:b/>
          <w:sz w:val="24"/>
          <w:szCs w:val="24"/>
        </w:rPr>
      </w:pPr>
      <w:r w:rsidRPr="00D1312B">
        <w:rPr>
          <w:rFonts w:ascii="Times New Roman" w:hAnsi="Times New Roman"/>
          <w:b/>
          <w:sz w:val="24"/>
          <w:szCs w:val="24"/>
        </w:rPr>
        <w:t>PIATA ČASŤ</w:t>
      </w:r>
    </w:p>
    <w:p w14:paraId="37995496" w14:textId="56AD324D" w:rsidR="00300CB7" w:rsidRPr="00D1312B" w:rsidRDefault="00300CB7" w:rsidP="00CF2D05">
      <w:pPr>
        <w:tabs>
          <w:tab w:val="left" w:pos="330"/>
          <w:tab w:val="left" w:pos="440"/>
        </w:tabs>
        <w:spacing w:after="0" w:line="240" w:lineRule="auto"/>
        <w:jc w:val="center"/>
        <w:rPr>
          <w:rFonts w:ascii="Times New Roman" w:hAnsi="Times New Roman"/>
          <w:b/>
          <w:bCs/>
          <w:sz w:val="24"/>
          <w:szCs w:val="24"/>
        </w:rPr>
      </w:pPr>
      <w:r w:rsidRPr="00D1312B">
        <w:rPr>
          <w:rFonts w:ascii="Times New Roman" w:hAnsi="Times New Roman"/>
          <w:b/>
          <w:sz w:val="24"/>
          <w:szCs w:val="24"/>
        </w:rPr>
        <w:t>Zánik zmluv</w:t>
      </w:r>
      <w:r w:rsidR="00A829F7">
        <w:rPr>
          <w:rFonts w:ascii="Times New Roman" w:hAnsi="Times New Roman"/>
          <w:b/>
          <w:sz w:val="24"/>
          <w:szCs w:val="24"/>
        </w:rPr>
        <w:t>y</w:t>
      </w:r>
      <w:r w:rsidRPr="00D1312B">
        <w:rPr>
          <w:rFonts w:ascii="Times New Roman" w:hAnsi="Times New Roman"/>
          <w:b/>
          <w:sz w:val="24"/>
          <w:szCs w:val="24"/>
        </w:rPr>
        <w:t xml:space="preserve"> </w:t>
      </w:r>
    </w:p>
    <w:p w14:paraId="104ED4F6" w14:textId="77777777" w:rsidR="00300CB7" w:rsidRPr="00D1312B" w:rsidRDefault="00300CB7" w:rsidP="00CF2D05">
      <w:pPr>
        <w:tabs>
          <w:tab w:val="left" w:pos="330"/>
        </w:tabs>
        <w:spacing w:after="0" w:line="240" w:lineRule="auto"/>
        <w:jc w:val="both"/>
        <w:rPr>
          <w:rFonts w:ascii="Times New Roman" w:hAnsi="Times New Roman"/>
          <w:sz w:val="24"/>
          <w:szCs w:val="24"/>
        </w:rPr>
      </w:pPr>
    </w:p>
    <w:p w14:paraId="3B4CAC5F" w14:textId="4D6F990D" w:rsidR="00300CB7" w:rsidRPr="00D1312B" w:rsidRDefault="00300CB7" w:rsidP="00CF2D05">
      <w:pPr>
        <w:tabs>
          <w:tab w:val="left" w:pos="330"/>
        </w:tabs>
        <w:spacing w:after="0" w:line="240" w:lineRule="auto"/>
        <w:jc w:val="center"/>
        <w:rPr>
          <w:rFonts w:ascii="Times New Roman" w:hAnsi="Times New Roman"/>
          <w:b/>
          <w:sz w:val="24"/>
          <w:szCs w:val="24"/>
        </w:rPr>
      </w:pPr>
      <w:r w:rsidRPr="00D1312B">
        <w:rPr>
          <w:rFonts w:ascii="Times New Roman" w:hAnsi="Times New Roman"/>
          <w:b/>
          <w:sz w:val="24"/>
          <w:szCs w:val="24"/>
        </w:rPr>
        <w:t>Článok XII.</w:t>
      </w:r>
    </w:p>
    <w:p w14:paraId="077D8B89" w14:textId="798F80C8" w:rsidR="00300CB7" w:rsidRPr="00CB534B" w:rsidRDefault="00A829F7" w:rsidP="00CF2D05">
      <w:pPr>
        <w:tabs>
          <w:tab w:val="left" w:pos="330"/>
        </w:tabs>
        <w:spacing w:after="0" w:line="240" w:lineRule="auto"/>
        <w:jc w:val="center"/>
        <w:rPr>
          <w:rFonts w:ascii="Times New Roman" w:hAnsi="Times New Roman"/>
          <w:b/>
          <w:sz w:val="24"/>
          <w:szCs w:val="24"/>
        </w:rPr>
      </w:pPr>
      <w:r>
        <w:rPr>
          <w:rFonts w:ascii="Times New Roman" w:hAnsi="Times New Roman"/>
          <w:b/>
          <w:sz w:val="24"/>
          <w:szCs w:val="24"/>
        </w:rPr>
        <w:t xml:space="preserve">Ukončenie </w:t>
      </w:r>
      <w:r w:rsidR="00300CB7" w:rsidRPr="00D1312B">
        <w:rPr>
          <w:rFonts w:ascii="Times New Roman" w:hAnsi="Times New Roman"/>
          <w:b/>
          <w:sz w:val="24"/>
          <w:szCs w:val="24"/>
        </w:rPr>
        <w:t xml:space="preserve"> zmluvy</w:t>
      </w:r>
    </w:p>
    <w:p w14:paraId="765EC422" w14:textId="77777777" w:rsidR="00300CB7" w:rsidRPr="004A2706" w:rsidRDefault="00300CB7" w:rsidP="00CF2D05">
      <w:pPr>
        <w:tabs>
          <w:tab w:val="left" w:pos="330"/>
        </w:tabs>
        <w:spacing w:after="0" w:line="240" w:lineRule="auto"/>
        <w:jc w:val="center"/>
        <w:rPr>
          <w:rFonts w:ascii="Times New Roman" w:hAnsi="Times New Roman"/>
          <w:b/>
          <w:sz w:val="24"/>
          <w:szCs w:val="24"/>
        </w:rPr>
      </w:pPr>
    </w:p>
    <w:p w14:paraId="2C97437D" w14:textId="3638D947" w:rsidR="00300CB7" w:rsidRPr="004A2706" w:rsidRDefault="00300CB7" w:rsidP="00CF2D05">
      <w:pPr>
        <w:numPr>
          <w:ilvl w:val="0"/>
          <w:numId w:val="10"/>
        </w:numPr>
        <w:tabs>
          <w:tab w:val="clear" w:pos="72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Zmluva zanikne písomnou dohodou zmluvných strán, ak odberateľ plynu preukáže, že ukončuje odber plynu do OM</w:t>
      </w:r>
      <w:r w:rsidR="00430560">
        <w:rPr>
          <w:rFonts w:ascii="Times New Roman" w:hAnsi="Times New Roman"/>
          <w:sz w:val="24"/>
          <w:szCs w:val="24"/>
        </w:rPr>
        <w:t>,</w:t>
      </w:r>
      <w:r w:rsidRPr="004A2706">
        <w:rPr>
          <w:rFonts w:ascii="Times New Roman" w:hAnsi="Times New Roman"/>
          <w:sz w:val="24"/>
          <w:szCs w:val="24"/>
        </w:rPr>
        <w:t xml:space="preserve"> </w:t>
      </w:r>
      <w:r w:rsidR="00430560" w:rsidRPr="004A2706">
        <w:rPr>
          <w:rFonts w:ascii="Times New Roman" w:hAnsi="Times New Roman"/>
          <w:sz w:val="24"/>
          <w:szCs w:val="24"/>
        </w:rPr>
        <w:t xml:space="preserve">a to najmä </w:t>
      </w:r>
      <w:r w:rsidRPr="004A2706">
        <w:rPr>
          <w:rFonts w:ascii="Times New Roman" w:hAnsi="Times New Roman"/>
          <w:sz w:val="24"/>
          <w:szCs w:val="24"/>
        </w:rPr>
        <w:t xml:space="preserve">z dôvodu zmeny trvalého bydliska </w:t>
      </w:r>
      <w:r w:rsidRPr="00D1312B">
        <w:rPr>
          <w:rFonts w:ascii="Times New Roman" w:hAnsi="Times New Roman"/>
          <w:sz w:val="24"/>
          <w:szCs w:val="24"/>
        </w:rPr>
        <w:t xml:space="preserve">alebo </w:t>
      </w:r>
      <w:r w:rsidR="00430560" w:rsidRPr="00D1312B">
        <w:rPr>
          <w:rFonts w:ascii="Times New Roman" w:hAnsi="Times New Roman"/>
          <w:sz w:val="24"/>
          <w:szCs w:val="24"/>
        </w:rPr>
        <w:t>zániku Oprávneného vzťahu k nehnuteľnosti</w:t>
      </w:r>
      <w:r w:rsidRPr="00D1312B">
        <w:rPr>
          <w:rFonts w:ascii="Times New Roman" w:hAnsi="Times New Roman"/>
          <w:sz w:val="24"/>
          <w:szCs w:val="24"/>
        </w:rPr>
        <w:t>, a to k dohodnutému dátumu.</w:t>
      </w:r>
    </w:p>
    <w:p w14:paraId="4204E50E" w14:textId="3BF1024F" w:rsidR="00300CB7" w:rsidRPr="00D1312B" w:rsidRDefault="00300CB7" w:rsidP="00CF2D05">
      <w:pPr>
        <w:pStyle w:val="Odsekzoznamu"/>
        <w:numPr>
          <w:ilvl w:val="0"/>
          <w:numId w:val="10"/>
        </w:numPr>
        <w:spacing w:after="0" w:line="240" w:lineRule="auto"/>
        <w:ind w:left="426" w:hanging="426"/>
        <w:jc w:val="both"/>
        <w:rPr>
          <w:rFonts w:ascii="Times New Roman" w:hAnsi="Times New Roman"/>
          <w:sz w:val="24"/>
          <w:szCs w:val="24"/>
        </w:rPr>
      </w:pPr>
      <w:r w:rsidRPr="00D1312B">
        <w:rPr>
          <w:rFonts w:ascii="Times New Roman" w:hAnsi="Times New Roman"/>
          <w:sz w:val="24"/>
          <w:szCs w:val="24"/>
        </w:rPr>
        <w:t>Zmluva zanikne taktiež v prípade preukázania skutočnosti potvrdzujúcej zánik Oprávneného vzťahu k</w:t>
      </w:r>
      <w:r w:rsidR="00F0322E" w:rsidRPr="00D1312B">
        <w:rPr>
          <w:rFonts w:ascii="Times New Roman" w:hAnsi="Times New Roman"/>
          <w:sz w:val="24"/>
          <w:szCs w:val="24"/>
        </w:rPr>
        <w:t> </w:t>
      </w:r>
      <w:r w:rsidRPr="00D1312B">
        <w:rPr>
          <w:rFonts w:ascii="Times New Roman" w:hAnsi="Times New Roman"/>
          <w:sz w:val="24"/>
          <w:szCs w:val="24"/>
        </w:rPr>
        <w:t>nehnuteľnosti.</w:t>
      </w:r>
    </w:p>
    <w:p w14:paraId="50D43156" w14:textId="5FAEA560" w:rsidR="00300CB7" w:rsidRPr="004A2706" w:rsidRDefault="00300CB7" w:rsidP="00CF2D05">
      <w:pPr>
        <w:numPr>
          <w:ilvl w:val="0"/>
          <w:numId w:val="10"/>
        </w:numPr>
        <w:tabs>
          <w:tab w:val="clear" w:pos="720"/>
        </w:tabs>
        <w:spacing w:after="0" w:line="240" w:lineRule="auto"/>
        <w:ind w:left="426" w:hanging="426"/>
        <w:jc w:val="both"/>
        <w:rPr>
          <w:rFonts w:ascii="Times New Roman" w:hAnsi="Times New Roman"/>
          <w:color w:val="000000" w:themeColor="text1"/>
          <w:sz w:val="24"/>
          <w:szCs w:val="24"/>
        </w:rPr>
      </w:pPr>
      <w:r w:rsidRPr="004A2706">
        <w:rPr>
          <w:rFonts w:ascii="Times New Roman" w:hAnsi="Times New Roman"/>
          <w:sz w:val="24"/>
          <w:szCs w:val="24"/>
        </w:rPr>
        <w:t>Ak počas platnosti zmluvy dodávateľ plynu a odberateľ plynu uzavrú novú zmluvu</w:t>
      </w:r>
      <w:r w:rsidR="00931A8E">
        <w:rPr>
          <w:rFonts w:ascii="Times New Roman" w:hAnsi="Times New Roman"/>
          <w:sz w:val="24"/>
          <w:szCs w:val="24"/>
        </w:rPr>
        <w:t>,</w:t>
      </w:r>
      <w:r w:rsidRPr="004A2706">
        <w:rPr>
          <w:rFonts w:ascii="Times New Roman" w:hAnsi="Times New Roman"/>
          <w:sz w:val="24"/>
          <w:szCs w:val="24"/>
        </w:rPr>
        <w:t xml:space="preserve"> týkajúcu sa toho istého OM, dňom nadobudnutia účinnosti novej z</w:t>
      </w:r>
      <w:r w:rsidRPr="004A2706">
        <w:rPr>
          <w:rFonts w:ascii="Times New Roman" w:hAnsi="Times New Roman"/>
          <w:color w:val="000000" w:themeColor="text1"/>
          <w:sz w:val="24"/>
          <w:szCs w:val="24"/>
        </w:rPr>
        <w:t xml:space="preserve">mluvy pôvodná zmluva zanikne. </w:t>
      </w:r>
    </w:p>
    <w:p w14:paraId="7775959E" w14:textId="06268F57" w:rsidR="00300CB7" w:rsidRPr="00D1312B" w:rsidRDefault="00300CB7" w:rsidP="00CF2D05">
      <w:pPr>
        <w:numPr>
          <w:ilvl w:val="0"/>
          <w:numId w:val="10"/>
        </w:numPr>
        <w:tabs>
          <w:tab w:val="clear" w:pos="720"/>
        </w:tabs>
        <w:spacing w:after="0" w:line="240" w:lineRule="auto"/>
        <w:ind w:left="426" w:hanging="426"/>
        <w:jc w:val="both"/>
        <w:rPr>
          <w:rFonts w:ascii="Times New Roman" w:hAnsi="Times New Roman"/>
          <w:sz w:val="24"/>
          <w:szCs w:val="24"/>
        </w:rPr>
      </w:pPr>
      <w:r w:rsidRPr="00D1312B">
        <w:rPr>
          <w:rFonts w:ascii="Times New Roman" w:hAnsi="Times New Roman"/>
          <w:color w:val="000000" w:themeColor="text1"/>
          <w:sz w:val="24"/>
          <w:szCs w:val="24"/>
        </w:rPr>
        <w:t>Dodávateľ plynu informuje odberateľa plynu</w:t>
      </w:r>
      <w:r w:rsidR="00931A8E" w:rsidRPr="00D1312B">
        <w:rPr>
          <w:rFonts w:ascii="Times New Roman" w:hAnsi="Times New Roman"/>
          <w:color w:val="000000" w:themeColor="text1"/>
          <w:sz w:val="24"/>
          <w:szCs w:val="24"/>
        </w:rPr>
        <w:t>,</w:t>
      </w:r>
      <w:r w:rsidRPr="00D1312B">
        <w:rPr>
          <w:rFonts w:ascii="Times New Roman" w:hAnsi="Times New Roman"/>
          <w:color w:val="000000" w:themeColor="text1"/>
          <w:sz w:val="24"/>
          <w:szCs w:val="24"/>
        </w:rPr>
        <w:t xml:space="preserve"> do </w:t>
      </w:r>
      <w:r w:rsidR="00637F2E">
        <w:rPr>
          <w:rFonts w:ascii="Times New Roman" w:hAnsi="Times New Roman"/>
          <w:color w:val="000000" w:themeColor="text1"/>
          <w:sz w:val="24"/>
          <w:szCs w:val="24"/>
        </w:rPr>
        <w:t>desať</w:t>
      </w:r>
      <w:r w:rsidR="00637F2E" w:rsidRPr="00D1312B">
        <w:rPr>
          <w:rFonts w:ascii="Times New Roman" w:hAnsi="Times New Roman"/>
          <w:color w:val="000000" w:themeColor="text1"/>
          <w:sz w:val="24"/>
          <w:szCs w:val="24"/>
        </w:rPr>
        <w:t xml:space="preserve"> </w:t>
      </w:r>
      <w:r w:rsidRPr="00D1312B">
        <w:rPr>
          <w:rFonts w:ascii="Times New Roman" w:hAnsi="Times New Roman"/>
          <w:color w:val="000000" w:themeColor="text1"/>
          <w:sz w:val="24"/>
          <w:szCs w:val="24"/>
        </w:rPr>
        <w:t>dní odo dňa doručenia výpovede zo zmluvy</w:t>
      </w:r>
      <w:r w:rsidR="00931A8E" w:rsidRPr="00D1312B">
        <w:rPr>
          <w:rFonts w:ascii="Times New Roman" w:hAnsi="Times New Roman"/>
          <w:color w:val="000000" w:themeColor="text1"/>
          <w:sz w:val="24"/>
          <w:szCs w:val="24"/>
        </w:rPr>
        <w:t>,</w:t>
      </w:r>
      <w:r w:rsidRPr="00D1312B">
        <w:rPr>
          <w:rFonts w:ascii="Times New Roman" w:hAnsi="Times New Roman"/>
          <w:color w:val="000000" w:themeColor="text1"/>
          <w:sz w:val="24"/>
          <w:szCs w:val="24"/>
        </w:rPr>
        <w:t xml:space="preserve"> alebo odstúpenia od zmluvy</w:t>
      </w:r>
      <w:r w:rsidR="00931A8E" w:rsidRPr="00D1312B">
        <w:rPr>
          <w:rFonts w:ascii="Times New Roman" w:hAnsi="Times New Roman"/>
          <w:color w:val="000000" w:themeColor="text1"/>
          <w:sz w:val="24"/>
          <w:szCs w:val="24"/>
        </w:rPr>
        <w:t>,</w:t>
      </w:r>
      <w:r w:rsidRPr="00D1312B">
        <w:rPr>
          <w:rFonts w:ascii="Times New Roman" w:hAnsi="Times New Roman"/>
          <w:color w:val="000000" w:themeColor="text1"/>
          <w:sz w:val="24"/>
          <w:szCs w:val="24"/>
        </w:rPr>
        <w:t xml:space="preserve"> o dôvodoch neakceptovania</w:t>
      </w:r>
      <w:r w:rsidRPr="004A2706">
        <w:rPr>
          <w:rFonts w:ascii="Times New Roman" w:hAnsi="Times New Roman"/>
          <w:color w:val="000000" w:themeColor="text1"/>
          <w:sz w:val="24"/>
          <w:szCs w:val="24"/>
        </w:rPr>
        <w:t xml:space="preserve"> výpovede zmluvy alebo odstúpenia od zmluvy. Ak dodávateľ plynu neoznámi v lehote podľa prvej vety odberateľovi plynu dôvody neakceptovania výpovede zmluvy</w:t>
      </w:r>
      <w:r w:rsidR="00931A8E">
        <w:rPr>
          <w:rFonts w:ascii="Times New Roman" w:hAnsi="Times New Roman"/>
          <w:color w:val="000000" w:themeColor="text1"/>
          <w:sz w:val="24"/>
          <w:szCs w:val="24"/>
        </w:rPr>
        <w:t>,</w:t>
      </w:r>
      <w:r w:rsidRPr="004A2706">
        <w:rPr>
          <w:rFonts w:ascii="Times New Roman" w:hAnsi="Times New Roman"/>
          <w:color w:val="000000" w:themeColor="text1"/>
          <w:sz w:val="24"/>
          <w:szCs w:val="24"/>
        </w:rPr>
        <w:t xml:space="preserve"> alebo odstúpenia </w:t>
      </w:r>
      <w:r w:rsidR="00931A8E">
        <w:rPr>
          <w:rFonts w:ascii="Times New Roman" w:hAnsi="Times New Roman"/>
          <w:color w:val="000000" w:themeColor="text1"/>
          <w:sz w:val="24"/>
          <w:szCs w:val="24"/>
        </w:rPr>
        <w:t xml:space="preserve">                             </w:t>
      </w:r>
      <w:r w:rsidRPr="00D1312B">
        <w:rPr>
          <w:rFonts w:ascii="Times New Roman" w:hAnsi="Times New Roman"/>
          <w:color w:val="000000" w:themeColor="text1"/>
          <w:sz w:val="24"/>
          <w:szCs w:val="24"/>
        </w:rPr>
        <w:t>od zmluvy, výpoveď zmluvy alebo odstúpenie od zmluvy sa považujú za akceptované.</w:t>
      </w:r>
    </w:p>
    <w:p w14:paraId="0473D690" w14:textId="5436A9E4" w:rsidR="00CB534B" w:rsidRDefault="00300CB7" w:rsidP="008D3C7F">
      <w:pPr>
        <w:numPr>
          <w:ilvl w:val="0"/>
          <w:numId w:val="10"/>
        </w:numPr>
        <w:tabs>
          <w:tab w:val="clear" w:pos="720"/>
        </w:tabs>
        <w:spacing w:after="0" w:line="240" w:lineRule="auto"/>
        <w:ind w:left="426" w:hanging="426"/>
        <w:jc w:val="both"/>
        <w:rPr>
          <w:rFonts w:ascii="Times New Roman" w:hAnsi="Times New Roman"/>
          <w:sz w:val="24"/>
          <w:szCs w:val="24"/>
        </w:rPr>
      </w:pPr>
      <w:r w:rsidRPr="008D3C7F">
        <w:rPr>
          <w:rFonts w:ascii="Times New Roman" w:hAnsi="Times New Roman"/>
          <w:sz w:val="24"/>
          <w:szCs w:val="24"/>
        </w:rPr>
        <w:t>Zmena odberateľa plynu na OM je možná len vtedy, ak nový odberateľ plynu uvedie v zmluve  všetky nevyhnutné náležitosti</w:t>
      </w:r>
      <w:r w:rsidR="00931A8E" w:rsidRPr="008D3C7F">
        <w:rPr>
          <w:rFonts w:ascii="Times New Roman" w:hAnsi="Times New Roman"/>
          <w:sz w:val="24"/>
          <w:szCs w:val="24"/>
        </w:rPr>
        <w:t>,</w:t>
      </w:r>
      <w:r w:rsidRPr="008D3C7F">
        <w:rPr>
          <w:rFonts w:ascii="Times New Roman" w:hAnsi="Times New Roman"/>
          <w:sz w:val="24"/>
          <w:szCs w:val="24"/>
        </w:rPr>
        <w:t xml:space="preserve"> rozhodné pre možnosť začatia dodávky, najmä identifikačné údaje </w:t>
      </w:r>
      <w:r w:rsidR="008C2359">
        <w:rPr>
          <w:rFonts w:ascii="Times New Roman" w:hAnsi="Times New Roman"/>
          <w:sz w:val="24"/>
          <w:szCs w:val="24"/>
        </w:rPr>
        <w:t xml:space="preserve">nového </w:t>
      </w:r>
      <w:r w:rsidRPr="008D3C7F">
        <w:rPr>
          <w:rFonts w:ascii="Times New Roman" w:hAnsi="Times New Roman"/>
          <w:sz w:val="24"/>
          <w:szCs w:val="24"/>
        </w:rPr>
        <w:t xml:space="preserve">odberateľa plynu, identifikačné údaje OM vrátane údajov o OM a všetky technické atribúty OM (predpokladaný ročný odber, tarifa). V prípade zmeny odberateľa plynu na OM zmluva s pôvodným odberateľom plynu zaniká </w:t>
      </w:r>
      <w:bookmarkStart w:id="8" w:name="_Hlk64464188"/>
      <w:r w:rsidR="008D3C7F" w:rsidRPr="008D3C7F">
        <w:rPr>
          <w:rFonts w:ascii="Times New Roman" w:hAnsi="Times New Roman"/>
          <w:sz w:val="24"/>
          <w:szCs w:val="24"/>
        </w:rPr>
        <w:t>dňom bezprostredne predchádzajúcim dňu nadobudnutia účinnosti novej zmluvy uzatvorenej s novým odberateľom plynu.</w:t>
      </w:r>
      <w:bookmarkEnd w:id="8"/>
    </w:p>
    <w:p w14:paraId="64D40CCF" w14:textId="38CC9542" w:rsidR="0085357D" w:rsidRPr="002E70C0" w:rsidRDefault="0085357D" w:rsidP="0085357D">
      <w:pPr>
        <w:pStyle w:val="Odsekzoznamu"/>
        <w:numPr>
          <w:ilvl w:val="0"/>
          <w:numId w:val="10"/>
        </w:numPr>
        <w:tabs>
          <w:tab w:val="clear" w:pos="720"/>
          <w:tab w:val="num" w:pos="426"/>
        </w:tabs>
        <w:spacing w:after="0" w:line="240" w:lineRule="auto"/>
        <w:ind w:left="426" w:hanging="426"/>
        <w:jc w:val="both"/>
        <w:rPr>
          <w:rFonts w:ascii="Times New Roman" w:hAnsi="Times New Roman"/>
          <w:sz w:val="24"/>
          <w:szCs w:val="24"/>
        </w:rPr>
      </w:pPr>
      <w:r w:rsidRPr="002E70C0">
        <w:rPr>
          <w:rFonts w:ascii="Times New Roman" w:hAnsi="Times New Roman"/>
          <w:sz w:val="24"/>
          <w:szCs w:val="24"/>
        </w:rPr>
        <w:t>Ak je zmluva uzatvorená na dobu určitú</w:t>
      </w:r>
      <w:r>
        <w:rPr>
          <w:rFonts w:ascii="Times New Roman" w:hAnsi="Times New Roman"/>
          <w:sz w:val="24"/>
          <w:szCs w:val="24"/>
        </w:rPr>
        <w:t xml:space="preserve"> a zmluva obsahuje dojednanie, ktoré umožňuje obnoviť zmluvu alebo predĺžiť trvanie zmluvného vzťahu bez výslovného prejavu vôle odberateľa plynu je dodávateľ plynu povinný najskôr 3 mesiace a najneskôr 1 mesiac pred uplynutím doby trvania zmluvného vzťahu informovať odberateľa plynu o blížiacom sa zániku zmluvného vzťahu a podmienkach, za ktorých dôjde k obnoveniu zmluvy alebo predĺženiu trvania zmluvného vzťahu. Odberateľ plynu má právo ukončiť zmluvný vzťah prejavom vôle najneskôr do 15. dňa po doručení informácie od dodávateľa plynu podľa predchádzajúcej vety. Ak dodávateľ plynu neinformuje odberateľa plynu podľa prvej vety, </w:t>
      </w:r>
      <w:r>
        <w:rPr>
          <w:rFonts w:ascii="Times New Roman" w:hAnsi="Times New Roman"/>
          <w:sz w:val="24"/>
          <w:szCs w:val="24"/>
        </w:rPr>
        <w:lastRenderedPageBreak/>
        <w:t>mení sa zmluva po uplynutí doby trvania zmluvného vzťahu na zmluvu uzatvorenú na dobu neurčitú.</w:t>
      </w:r>
    </w:p>
    <w:p w14:paraId="50206565" w14:textId="77777777" w:rsidR="0085357D" w:rsidRPr="008D3C7F" w:rsidRDefault="0085357D" w:rsidP="0085357D">
      <w:pPr>
        <w:spacing w:after="0" w:line="240" w:lineRule="auto"/>
        <w:ind w:left="426"/>
        <w:jc w:val="both"/>
        <w:rPr>
          <w:rFonts w:ascii="Times New Roman" w:hAnsi="Times New Roman"/>
          <w:sz w:val="24"/>
          <w:szCs w:val="24"/>
        </w:rPr>
      </w:pPr>
    </w:p>
    <w:p w14:paraId="1430B37D" w14:textId="06516C26" w:rsidR="002341E8" w:rsidRDefault="002341E8" w:rsidP="008E1FE8">
      <w:pPr>
        <w:spacing w:after="0" w:line="259" w:lineRule="auto"/>
        <w:rPr>
          <w:rFonts w:ascii="Times New Roman" w:hAnsi="Times New Roman"/>
          <w:b/>
          <w:sz w:val="24"/>
          <w:szCs w:val="24"/>
        </w:rPr>
      </w:pPr>
    </w:p>
    <w:p w14:paraId="33BCEB8A" w14:textId="114C7F15" w:rsidR="00300CB7" w:rsidRPr="00D1312B" w:rsidRDefault="00300CB7" w:rsidP="00CF2D05">
      <w:pPr>
        <w:tabs>
          <w:tab w:val="left" w:pos="330"/>
        </w:tabs>
        <w:spacing w:after="0" w:line="240" w:lineRule="auto"/>
        <w:jc w:val="center"/>
        <w:rPr>
          <w:rFonts w:ascii="Times New Roman" w:hAnsi="Times New Roman"/>
          <w:b/>
          <w:sz w:val="24"/>
          <w:szCs w:val="24"/>
        </w:rPr>
      </w:pPr>
      <w:r w:rsidRPr="00D1312B">
        <w:rPr>
          <w:rFonts w:ascii="Times New Roman" w:hAnsi="Times New Roman"/>
          <w:b/>
          <w:sz w:val="24"/>
          <w:szCs w:val="24"/>
        </w:rPr>
        <w:t>Článok XI</w:t>
      </w:r>
      <w:r w:rsidR="00A829F7">
        <w:rPr>
          <w:rFonts w:ascii="Times New Roman" w:hAnsi="Times New Roman"/>
          <w:b/>
          <w:sz w:val="24"/>
          <w:szCs w:val="24"/>
        </w:rPr>
        <w:t>II</w:t>
      </w:r>
      <w:r w:rsidRPr="00D1312B">
        <w:rPr>
          <w:rFonts w:ascii="Times New Roman" w:hAnsi="Times New Roman"/>
          <w:b/>
          <w:sz w:val="24"/>
          <w:szCs w:val="24"/>
        </w:rPr>
        <w:t>.</w:t>
      </w:r>
    </w:p>
    <w:p w14:paraId="71A4DFED" w14:textId="77777777" w:rsidR="00300CB7" w:rsidRPr="004A2706" w:rsidRDefault="00300CB7" w:rsidP="00CF2D05">
      <w:pPr>
        <w:tabs>
          <w:tab w:val="left" w:pos="440"/>
        </w:tabs>
        <w:spacing w:after="0" w:line="240" w:lineRule="auto"/>
        <w:jc w:val="center"/>
        <w:rPr>
          <w:rFonts w:ascii="Times New Roman" w:hAnsi="Times New Roman"/>
          <w:b/>
          <w:sz w:val="24"/>
          <w:szCs w:val="24"/>
        </w:rPr>
      </w:pPr>
      <w:r w:rsidRPr="00D1312B">
        <w:rPr>
          <w:rFonts w:ascii="Times New Roman" w:hAnsi="Times New Roman"/>
          <w:b/>
          <w:sz w:val="24"/>
          <w:szCs w:val="24"/>
        </w:rPr>
        <w:t>Odstúpenie od zmluvy</w:t>
      </w:r>
    </w:p>
    <w:p w14:paraId="5D2F7C49" w14:textId="77777777" w:rsidR="00300CB7" w:rsidRPr="004A2706" w:rsidRDefault="00300CB7" w:rsidP="00CF2D05">
      <w:pPr>
        <w:tabs>
          <w:tab w:val="left" w:pos="440"/>
        </w:tabs>
        <w:spacing w:after="0" w:line="240" w:lineRule="auto"/>
        <w:jc w:val="center"/>
        <w:rPr>
          <w:rFonts w:ascii="Times New Roman" w:hAnsi="Times New Roman"/>
          <w:b/>
          <w:sz w:val="24"/>
          <w:szCs w:val="24"/>
        </w:rPr>
      </w:pPr>
    </w:p>
    <w:p w14:paraId="1318AC88" w14:textId="56724977" w:rsidR="008C2359" w:rsidRDefault="00300CB7" w:rsidP="00CF2D05">
      <w:pPr>
        <w:numPr>
          <w:ilvl w:val="0"/>
          <w:numId w:val="11"/>
        </w:numPr>
        <w:tabs>
          <w:tab w:val="clear" w:pos="72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Odberateľ plynu</w:t>
      </w:r>
      <w:r w:rsidR="00C22C88">
        <w:rPr>
          <w:rFonts w:ascii="Times New Roman" w:hAnsi="Times New Roman"/>
          <w:sz w:val="24"/>
          <w:szCs w:val="24"/>
        </w:rPr>
        <w:t xml:space="preserve"> </w:t>
      </w:r>
      <w:r w:rsidRPr="004A2706">
        <w:rPr>
          <w:rFonts w:ascii="Times New Roman" w:hAnsi="Times New Roman"/>
          <w:sz w:val="24"/>
          <w:szCs w:val="24"/>
        </w:rPr>
        <w:t xml:space="preserve"> má právo písomne odstúpiť od zmluvy bez uvedenia dôvodu</w:t>
      </w:r>
    </w:p>
    <w:p w14:paraId="49E441D7" w14:textId="3B59367E" w:rsidR="008C2359" w:rsidRPr="008C2359" w:rsidRDefault="00300CB7" w:rsidP="008C2359">
      <w:pPr>
        <w:pStyle w:val="Odsekzoznamu"/>
        <w:numPr>
          <w:ilvl w:val="1"/>
          <w:numId w:val="32"/>
        </w:numPr>
        <w:spacing w:after="0" w:line="240" w:lineRule="auto"/>
        <w:contextualSpacing/>
        <w:jc w:val="both"/>
        <w:rPr>
          <w:rFonts w:ascii="Times New Roman" w:hAnsi="Times New Roman"/>
          <w:sz w:val="24"/>
          <w:szCs w:val="24"/>
          <w:lang w:eastAsia="sk-SK"/>
        </w:rPr>
      </w:pPr>
      <w:r w:rsidRPr="008C2359">
        <w:rPr>
          <w:rFonts w:ascii="Times New Roman" w:hAnsi="Times New Roman"/>
          <w:sz w:val="24"/>
          <w:szCs w:val="24"/>
        </w:rPr>
        <w:t>do 14 dní odo dňa uzatvorenia zmluvy.</w:t>
      </w:r>
      <w:r w:rsidR="008C2359" w:rsidRPr="008C2359">
        <w:rPr>
          <w:rFonts w:ascii="Times New Roman" w:hAnsi="Times New Roman"/>
          <w:sz w:val="24"/>
          <w:szCs w:val="24"/>
          <w:lang w:eastAsia="sk-SK"/>
        </w:rPr>
        <w:t xml:space="preserve"> ak mu túto informáciu dodávateľ </w:t>
      </w:r>
      <w:r w:rsidR="008C2359">
        <w:rPr>
          <w:rFonts w:ascii="Times New Roman" w:hAnsi="Times New Roman"/>
          <w:sz w:val="24"/>
          <w:szCs w:val="24"/>
          <w:lang w:eastAsia="sk-SK"/>
        </w:rPr>
        <w:t>plynu</w:t>
      </w:r>
      <w:r w:rsidR="008C2359" w:rsidRPr="008C2359">
        <w:rPr>
          <w:rFonts w:ascii="Times New Roman" w:hAnsi="Times New Roman"/>
          <w:sz w:val="24"/>
          <w:szCs w:val="24"/>
          <w:lang w:eastAsia="sk-SK"/>
        </w:rPr>
        <w:t xml:space="preserve"> poskytol formou samostatného písomného poučenia spolu s formulárom na odstúpenie od zmluvy podľa najneskôr pri uzavretí zmluvy,</w:t>
      </w:r>
    </w:p>
    <w:p w14:paraId="54BE9E89" w14:textId="6CE91B99" w:rsidR="008C2359" w:rsidRPr="008C2359" w:rsidRDefault="008C2359" w:rsidP="008C2359">
      <w:pPr>
        <w:numPr>
          <w:ilvl w:val="1"/>
          <w:numId w:val="32"/>
        </w:numPr>
        <w:spacing w:after="0" w:line="240" w:lineRule="auto"/>
        <w:contextualSpacing/>
        <w:jc w:val="both"/>
        <w:rPr>
          <w:rFonts w:ascii="Times New Roman" w:eastAsia="Times New Roman" w:hAnsi="Times New Roman"/>
          <w:sz w:val="24"/>
          <w:szCs w:val="24"/>
          <w:lang w:eastAsia="sk-SK"/>
        </w:rPr>
      </w:pPr>
      <w:r w:rsidRPr="008C2359">
        <w:rPr>
          <w:rFonts w:ascii="Times New Roman" w:eastAsia="Times New Roman" w:hAnsi="Times New Roman"/>
          <w:sz w:val="24"/>
          <w:szCs w:val="24"/>
          <w:lang w:eastAsia="sk-SK"/>
        </w:rPr>
        <w:t xml:space="preserve">do 14 dní odo dňa dodatočného splnenia informačnej povinnosti dodávateľa </w:t>
      </w:r>
      <w:r w:rsidR="00631863">
        <w:rPr>
          <w:rFonts w:ascii="Times New Roman" w:eastAsia="Times New Roman" w:hAnsi="Times New Roman"/>
          <w:sz w:val="24"/>
          <w:szCs w:val="24"/>
          <w:lang w:eastAsia="sk-SK"/>
        </w:rPr>
        <w:t>plynu</w:t>
      </w:r>
      <w:r w:rsidRPr="008C2359">
        <w:rPr>
          <w:rFonts w:ascii="Times New Roman" w:eastAsia="Times New Roman" w:hAnsi="Times New Roman"/>
          <w:sz w:val="24"/>
          <w:szCs w:val="24"/>
          <w:lang w:eastAsia="sk-SK"/>
        </w:rPr>
        <w:t xml:space="preserve"> o práve odstúpiť od zmluvy, ak dodávateľ </w:t>
      </w:r>
      <w:r w:rsidR="00631863">
        <w:rPr>
          <w:rFonts w:ascii="Times New Roman" w:eastAsia="Times New Roman" w:hAnsi="Times New Roman"/>
          <w:sz w:val="24"/>
          <w:szCs w:val="24"/>
          <w:lang w:eastAsia="sk-SK"/>
        </w:rPr>
        <w:t>plynu</w:t>
      </w:r>
      <w:r w:rsidRPr="008C2359">
        <w:rPr>
          <w:rFonts w:ascii="Times New Roman" w:eastAsia="Times New Roman" w:hAnsi="Times New Roman"/>
          <w:sz w:val="24"/>
          <w:szCs w:val="24"/>
          <w:lang w:eastAsia="sk-SK"/>
        </w:rPr>
        <w:t xml:space="preserve"> dodatočne splnil svoju informačnú povinnosť, najneskôr však do 12 mesiacov odo dňa uzavretia zmluvy </w:t>
      </w:r>
    </w:p>
    <w:p w14:paraId="01BFD9A9" w14:textId="45D4BAD6" w:rsidR="00300CB7" w:rsidRPr="008C2359" w:rsidRDefault="008C2359" w:rsidP="008C2359">
      <w:pPr>
        <w:numPr>
          <w:ilvl w:val="1"/>
          <w:numId w:val="32"/>
        </w:numPr>
        <w:spacing w:after="0" w:line="240" w:lineRule="auto"/>
        <w:contextualSpacing/>
        <w:jc w:val="both"/>
        <w:rPr>
          <w:rFonts w:ascii="Times New Roman" w:eastAsia="Times New Roman" w:hAnsi="Times New Roman"/>
          <w:sz w:val="24"/>
          <w:szCs w:val="24"/>
          <w:lang w:eastAsia="sk-SK"/>
        </w:rPr>
      </w:pPr>
      <w:r w:rsidRPr="008C2359">
        <w:rPr>
          <w:rFonts w:ascii="Times New Roman" w:eastAsia="Times New Roman" w:hAnsi="Times New Roman"/>
          <w:sz w:val="24"/>
          <w:szCs w:val="24"/>
          <w:lang w:eastAsia="sk-SK"/>
        </w:rPr>
        <w:t xml:space="preserve">12 mesiacov a 14 dní odo dňa uzavretia zmluvy, ak dodávateľ </w:t>
      </w:r>
      <w:r w:rsidR="00631863">
        <w:rPr>
          <w:rFonts w:ascii="Times New Roman" w:eastAsia="Times New Roman" w:hAnsi="Times New Roman"/>
          <w:sz w:val="24"/>
          <w:szCs w:val="24"/>
          <w:lang w:eastAsia="sk-SK"/>
        </w:rPr>
        <w:t>plynu</w:t>
      </w:r>
      <w:r w:rsidRPr="008C2359">
        <w:rPr>
          <w:rFonts w:ascii="Times New Roman" w:eastAsia="Times New Roman" w:hAnsi="Times New Roman"/>
          <w:sz w:val="24"/>
          <w:szCs w:val="24"/>
          <w:lang w:eastAsia="sk-SK"/>
        </w:rPr>
        <w:t xml:space="preserve"> neposkytol informáciu o práve odstúpiť od zmluvy ani dodatočne.</w:t>
      </w:r>
      <w:r w:rsidR="00300CB7" w:rsidRPr="008C2359">
        <w:rPr>
          <w:rFonts w:ascii="Times New Roman" w:hAnsi="Times New Roman"/>
          <w:sz w:val="24"/>
          <w:szCs w:val="24"/>
        </w:rPr>
        <w:t xml:space="preserve"> </w:t>
      </w:r>
    </w:p>
    <w:p w14:paraId="380DD367" w14:textId="3EB3F703" w:rsidR="00300CB7" w:rsidRPr="004A2706" w:rsidRDefault="00300CB7" w:rsidP="00CF2D05">
      <w:pPr>
        <w:pStyle w:val="Odsekzoznamu"/>
        <w:numPr>
          <w:ilvl w:val="0"/>
          <w:numId w:val="11"/>
        </w:numPr>
        <w:tabs>
          <w:tab w:val="clear" w:pos="72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 xml:space="preserve">Odberateľ plynu má právo </w:t>
      </w:r>
      <w:r w:rsidR="00631863">
        <w:rPr>
          <w:rFonts w:ascii="Times New Roman" w:hAnsi="Times New Roman"/>
          <w:sz w:val="24"/>
          <w:szCs w:val="24"/>
        </w:rPr>
        <w:t xml:space="preserve"> </w:t>
      </w:r>
      <w:r w:rsidRPr="004A2706">
        <w:rPr>
          <w:rFonts w:ascii="Times New Roman" w:hAnsi="Times New Roman"/>
          <w:sz w:val="24"/>
          <w:szCs w:val="24"/>
        </w:rPr>
        <w:t>bezodplatne odstúpiť od zmluvy aj v</w:t>
      </w:r>
      <w:r w:rsidR="00931A8E">
        <w:rPr>
          <w:rFonts w:ascii="Times New Roman" w:hAnsi="Times New Roman"/>
          <w:sz w:val="24"/>
          <w:szCs w:val="24"/>
        </w:rPr>
        <w:t> </w:t>
      </w:r>
      <w:r w:rsidRPr="004A2706">
        <w:rPr>
          <w:rFonts w:ascii="Times New Roman" w:hAnsi="Times New Roman"/>
          <w:sz w:val="24"/>
          <w:szCs w:val="24"/>
        </w:rPr>
        <w:t>prípade</w:t>
      </w:r>
      <w:r w:rsidR="00931A8E">
        <w:rPr>
          <w:rFonts w:ascii="Times New Roman" w:hAnsi="Times New Roman"/>
          <w:sz w:val="24"/>
          <w:szCs w:val="24"/>
        </w:rPr>
        <w:t>,</w:t>
      </w:r>
      <w:r w:rsidRPr="004A2706">
        <w:rPr>
          <w:rFonts w:ascii="Times New Roman" w:hAnsi="Times New Roman"/>
          <w:sz w:val="24"/>
          <w:szCs w:val="24"/>
        </w:rPr>
        <w:t xml:space="preserve"> ak</w:t>
      </w:r>
      <w:r w:rsidR="00931A8E">
        <w:rPr>
          <w:rFonts w:ascii="Times New Roman" w:hAnsi="Times New Roman"/>
          <w:sz w:val="24"/>
          <w:szCs w:val="24"/>
        </w:rPr>
        <w:t>:</w:t>
      </w:r>
      <w:r w:rsidRPr="004A2706">
        <w:rPr>
          <w:rFonts w:ascii="Times New Roman" w:hAnsi="Times New Roman"/>
          <w:sz w:val="24"/>
          <w:szCs w:val="24"/>
        </w:rPr>
        <w:t xml:space="preserve"> </w:t>
      </w:r>
    </w:p>
    <w:p w14:paraId="0573FA4E" w14:textId="741FD8BF" w:rsidR="00300CB7" w:rsidRPr="004A2706" w:rsidRDefault="00300CB7" w:rsidP="00CF2D05">
      <w:pPr>
        <w:pStyle w:val="Odsekzoznamu"/>
        <w:numPr>
          <w:ilvl w:val="1"/>
          <w:numId w:val="11"/>
        </w:numPr>
        <w:tabs>
          <w:tab w:val="clear" w:pos="855"/>
        </w:tabs>
        <w:spacing w:after="0" w:line="240" w:lineRule="auto"/>
        <w:ind w:left="851" w:hanging="426"/>
        <w:jc w:val="both"/>
        <w:rPr>
          <w:rFonts w:ascii="Times New Roman" w:hAnsi="Times New Roman"/>
          <w:sz w:val="24"/>
          <w:szCs w:val="24"/>
        </w:rPr>
      </w:pPr>
      <w:r w:rsidRPr="004A2706">
        <w:rPr>
          <w:rFonts w:ascii="Times New Roman" w:hAnsi="Times New Roman"/>
          <w:sz w:val="24"/>
          <w:szCs w:val="24"/>
        </w:rPr>
        <w:t xml:space="preserve">dodávateľ plynu v priebehu </w:t>
      </w:r>
      <w:r w:rsidR="00C22C88" w:rsidRPr="005B6896">
        <w:rPr>
          <w:rFonts w:ascii="Times New Roman" w:hAnsi="Times New Roman"/>
          <w:sz w:val="24"/>
          <w:szCs w:val="24"/>
        </w:rPr>
        <w:t>v priebehu posledných 12 kalendárnych mesiacov</w:t>
      </w:r>
      <w:r w:rsidR="00C22C88">
        <w:t xml:space="preserve">  </w:t>
      </w:r>
      <w:r w:rsidRPr="004A2706">
        <w:rPr>
          <w:rFonts w:ascii="Times New Roman" w:hAnsi="Times New Roman"/>
          <w:sz w:val="24"/>
          <w:szCs w:val="24"/>
        </w:rPr>
        <w:t>opakovane zavinil neoprávnené obmedzenie</w:t>
      </w:r>
      <w:r w:rsidR="00D1312B">
        <w:rPr>
          <w:rFonts w:ascii="Times New Roman" w:hAnsi="Times New Roman"/>
          <w:sz w:val="24"/>
          <w:szCs w:val="24"/>
        </w:rPr>
        <w:t xml:space="preserve"> </w:t>
      </w:r>
      <w:r w:rsidRPr="004A2706">
        <w:rPr>
          <w:rFonts w:ascii="Times New Roman" w:hAnsi="Times New Roman"/>
          <w:sz w:val="24"/>
          <w:szCs w:val="24"/>
        </w:rPr>
        <w:t>alebo prerušenie distribúcie plynu odberateľovi plynu,</w:t>
      </w:r>
    </w:p>
    <w:p w14:paraId="4D562B52" w14:textId="3503B524" w:rsidR="00300CB7" w:rsidRPr="004A2706" w:rsidRDefault="00300CB7" w:rsidP="00CF2D05">
      <w:pPr>
        <w:pStyle w:val="Odsekzoznamu"/>
        <w:numPr>
          <w:ilvl w:val="1"/>
          <w:numId w:val="11"/>
        </w:numPr>
        <w:tabs>
          <w:tab w:val="clear" w:pos="855"/>
        </w:tabs>
        <w:spacing w:after="0" w:line="240" w:lineRule="auto"/>
        <w:ind w:left="851" w:hanging="426"/>
        <w:jc w:val="both"/>
        <w:rPr>
          <w:rFonts w:ascii="Times New Roman" w:hAnsi="Times New Roman"/>
          <w:sz w:val="24"/>
          <w:szCs w:val="24"/>
        </w:rPr>
      </w:pPr>
      <w:r w:rsidRPr="004A2706">
        <w:rPr>
          <w:rFonts w:ascii="Times New Roman" w:hAnsi="Times New Roman"/>
          <w:sz w:val="24"/>
          <w:szCs w:val="24"/>
        </w:rPr>
        <w:t>dodávateľ plynu je v omeškaní so zaplatením peňažnej pohľadávky</w:t>
      </w:r>
      <w:r w:rsidR="00931A8E">
        <w:rPr>
          <w:rFonts w:ascii="Times New Roman" w:hAnsi="Times New Roman"/>
          <w:sz w:val="24"/>
          <w:szCs w:val="24"/>
        </w:rPr>
        <w:t>,</w:t>
      </w:r>
      <w:r w:rsidRPr="004A2706">
        <w:rPr>
          <w:rFonts w:ascii="Times New Roman" w:hAnsi="Times New Roman"/>
          <w:sz w:val="24"/>
          <w:szCs w:val="24"/>
        </w:rPr>
        <w:t xml:space="preserve"> vyplývajúcej </w:t>
      </w:r>
      <w:r w:rsidRPr="004A2706">
        <w:rPr>
          <w:rFonts w:ascii="Times New Roman" w:hAnsi="Times New Roman"/>
          <w:sz w:val="24"/>
          <w:szCs w:val="24"/>
        </w:rPr>
        <w:br/>
        <w:t>zo zmluvy</w:t>
      </w:r>
      <w:r w:rsidR="00931A8E">
        <w:rPr>
          <w:rFonts w:ascii="Times New Roman" w:hAnsi="Times New Roman"/>
          <w:sz w:val="24"/>
          <w:szCs w:val="24"/>
        </w:rPr>
        <w:t>,</w:t>
      </w:r>
      <w:r w:rsidRPr="004A2706">
        <w:rPr>
          <w:rFonts w:ascii="Times New Roman" w:hAnsi="Times New Roman"/>
          <w:sz w:val="24"/>
          <w:szCs w:val="24"/>
        </w:rPr>
        <w:t xml:space="preserve"> </w:t>
      </w:r>
      <w:r w:rsidR="005E2E3E">
        <w:rPr>
          <w:rFonts w:ascii="Times New Roman" w:hAnsi="Times New Roman"/>
          <w:sz w:val="24"/>
          <w:szCs w:val="24"/>
        </w:rPr>
        <w:t xml:space="preserve"> najmenej 10 </w:t>
      </w:r>
      <w:r w:rsidRPr="004A2706">
        <w:rPr>
          <w:rFonts w:ascii="Times New Roman" w:hAnsi="Times New Roman"/>
          <w:sz w:val="24"/>
          <w:szCs w:val="24"/>
        </w:rPr>
        <w:t>dní od doručenia písomnej výzvy odberateľa plynu,</w:t>
      </w:r>
    </w:p>
    <w:p w14:paraId="7DC8D056" w14:textId="3F997494" w:rsidR="00300CB7" w:rsidRPr="004A2706" w:rsidRDefault="00300CB7" w:rsidP="00CF2D05">
      <w:pPr>
        <w:pStyle w:val="Odsekzoznamu"/>
        <w:numPr>
          <w:ilvl w:val="1"/>
          <w:numId w:val="11"/>
        </w:numPr>
        <w:tabs>
          <w:tab w:val="clear" w:pos="855"/>
        </w:tabs>
        <w:spacing w:after="0" w:line="240" w:lineRule="auto"/>
        <w:ind w:left="851" w:hanging="426"/>
        <w:jc w:val="both"/>
        <w:rPr>
          <w:rFonts w:ascii="Times New Roman" w:hAnsi="Times New Roman"/>
          <w:sz w:val="24"/>
          <w:szCs w:val="24"/>
        </w:rPr>
      </w:pPr>
      <w:r w:rsidRPr="004A2706">
        <w:rPr>
          <w:rFonts w:ascii="Times New Roman" w:hAnsi="Times New Roman"/>
          <w:sz w:val="24"/>
          <w:szCs w:val="24"/>
        </w:rPr>
        <w:t xml:space="preserve">dôjde k zániku Oprávneného vzťahu k nehnuteľnosti, </w:t>
      </w:r>
    </w:p>
    <w:p w14:paraId="1BED747F" w14:textId="77777777" w:rsidR="00300CB7" w:rsidRPr="004A2706" w:rsidRDefault="00300CB7" w:rsidP="00CF2D05">
      <w:pPr>
        <w:pStyle w:val="Odsekzoznamu"/>
        <w:numPr>
          <w:ilvl w:val="1"/>
          <w:numId w:val="11"/>
        </w:numPr>
        <w:tabs>
          <w:tab w:val="clear" w:pos="855"/>
        </w:tabs>
        <w:spacing w:after="0" w:line="240" w:lineRule="auto"/>
        <w:ind w:left="851" w:hanging="426"/>
        <w:rPr>
          <w:rFonts w:ascii="Times New Roman" w:hAnsi="Times New Roman"/>
          <w:sz w:val="24"/>
          <w:szCs w:val="24"/>
        </w:rPr>
      </w:pPr>
      <w:r w:rsidRPr="004A2706">
        <w:rPr>
          <w:rFonts w:ascii="Times New Roman" w:hAnsi="Times New Roman"/>
          <w:sz w:val="24"/>
          <w:szCs w:val="24"/>
        </w:rPr>
        <w:t xml:space="preserve">zanikla zmluva o pripojení s PDS pre OM. </w:t>
      </w:r>
    </w:p>
    <w:p w14:paraId="7F9AEC59" w14:textId="46B64C82" w:rsidR="00300CB7" w:rsidRPr="004A2706" w:rsidRDefault="00300CB7" w:rsidP="00CF2D05">
      <w:pPr>
        <w:numPr>
          <w:ilvl w:val="0"/>
          <w:numId w:val="11"/>
        </w:numPr>
        <w:tabs>
          <w:tab w:val="clear" w:pos="72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Dodávateľ plynu má právo odstúpiť od zmluvy v prípade nedodržania povinností odberateľa plynu vyplývajúcich zo zmluvy,</w:t>
      </w:r>
      <w:r w:rsidR="00B941CC">
        <w:rPr>
          <w:rFonts w:ascii="Times New Roman" w:hAnsi="Times New Roman"/>
          <w:sz w:val="24"/>
          <w:szCs w:val="24"/>
        </w:rPr>
        <w:t xml:space="preserve"> alebo </w:t>
      </w:r>
      <w:r w:rsidR="00A829F7">
        <w:rPr>
          <w:rFonts w:ascii="Times New Roman" w:hAnsi="Times New Roman"/>
          <w:sz w:val="24"/>
          <w:szCs w:val="24"/>
        </w:rPr>
        <w:t>všeobecne záväzných právnych predpisov</w:t>
      </w:r>
      <w:r w:rsidRPr="004A2706">
        <w:rPr>
          <w:rFonts w:ascii="Times New Roman" w:hAnsi="Times New Roman"/>
          <w:sz w:val="24"/>
          <w:szCs w:val="24"/>
        </w:rPr>
        <w:t>, a to po</w:t>
      </w:r>
      <w:r w:rsidR="00CB534B">
        <w:rPr>
          <w:rFonts w:ascii="Times New Roman" w:hAnsi="Times New Roman"/>
          <w:sz w:val="24"/>
          <w:szCs w:val="24"/>
        </w:rPr>
        <w:t> </w:t>
      </w:r>
      <w:r w:rsidRPr="004A2706">
        <w:rPr>
          <w:rFonts w:ascii="Times New Roman" w:hAnsi="Times New Roman"/>
          <w:sz w:val="24"/>
          <w:szCs w:val="24"/>
        </w:rPr>
        <w:t>predchádzajúcom upozornení odberateľa plynu zo strany dodávateľa plynu.</w:t>
      </w:r>
    </w:p>
    <w:p w14:paraId="7F6A598D" w14:textId="726B30CB" w:rsidR="00300CB7" w:rsidRPr="002F33F0" w:rsidRDefault="00300CB7" w:rsidP="00D1312B">
      <w:pPr>
        <w:numPr>
          <w:ilvl w:val="0"/>
          <w:numId w:val="11"/>
        </w:numPr>
        <w:tabs>
          <w:tab w:val="clear" w:pos="720"/>
          <w:tab w:val="num" w:pos="142"/>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 xml:space="preserve">Odstúpenie od zmluvy </w:t>
      </w:r>
      <w:r w:rsidR="002F33F0" w:rsidRPr="002E70C0">
        <w:rPr>
          <w:rFonts w:ascii="Times New Roman" w:hAnsi="Times New Roman"/>
          <w:sz w:val="24"/>
          <w:szCs w:val="24"/>
        </w:rPr>
        <w:t xml:space="preserve">sa uskutočňuje písomnou formou </w:t>
      </w:r>
      <w:r w:rsidR="002F33F0">
        <w:rPr>
          <w:rFonts w:ascii="Times New Roman" w:hAnsi="Times New Roman"/>
          <w:sz w:val="24"/>
          <w:szCs w:val="24"/>
        </w:rPr>
        <w:t>alebo elektronicky, pričom nadobúda účinnosť</w:t>
      </w:r>
      <w:r w:rsidR="002F33F0" w:rsidRPr="004A2706">
        <w:rPr>
          <w:rFonts w:ascii="Times New Roman" w:hAnsi="Times New Roman"/>
          <w:sz w:val="24"/>
          <w:szCs w:val="24"/>
        </w:rPr>
        <w:t xml:space="preserve"> </w:t>
      </w:r>
      <w:r w:rsidRPr="004A2706">
        <w:rPr>
          <w:rFonts w:ascii="Times New Roman" w:hAnsi="Times New Roman"/>
          <w:sz w:val="24"/>
          <w:szCs w:val="24"/>
        </w:rPr>
        <w:t>dňom jeho doručenia druhej zmluvnej strane, pokiaľ v odstúpení od</w:t>
      </w:r>
      <w:r w:rsidR="00D1312B">
        <w:rPr>
          <w:rFonts w:ascii="Times New Roman" w:hAnsi="Times New Roman"/>
          <w:sz w:val="24"/>
          <w:szCs w:val="24"/>
        </w:rPr>
        <w:t> </w:t>
      </w:r>
      <w:r w:rsidRPr="004A2706">
        <w:rPr>
          <w:rFonts w:ascii="Times New Roman" w:hAnsi="Times New Roman"/>
          <w:sz w:val="24"/>
          <w:szCs w:val="24"/>
        </w:rPr>
        <w:t xml:space="preserve">zmluvy nie je uvedený neskorší deň odstúpenia alebo </w:t>
      </w:r>
      <w:r w:rsidRPr="00D1312B">
        <w:rPr>
          <w:rFonts w:ascii="Times New Roman" w:hAnsi="Times New Roman"/>
          <w:sz w:val="24"/>
          <w:szCs w:val="24"/>
        </w:rPr>
        <w:t>demontážou meradla, podľa</w:t>
      </w:r>
      <w:r w:rsidRPr="004A2706">
        <w:rPr>
          <w:rFonts w:ascii="Times New Roman" w:hAnsi="Times New Roman"/>
          <w:sz w:val="24"/>
          <w:szCs w:val="24"/>
        </w:rPr>
        <w:t xml:space="preserve"> toho, ktorá skutočnosť nastane neskôr.  </w:t>
      </w:r>
      <w:r w:rsidRPr="002F33F0">
        <w:rPr>
          <w:rFonts w:ascii="Times New Roman" w:hAnsi="Times New Roman"/>
          <w:sz w:val="24"/>
          <w:szCs w:val="24"/>
        </w:rPr>
        <w:t>Vyúčtovanie dodávky plynu zabezpečovanej do dňa účinnosti odstúpenia od</w:t>
      </w:r>
      <w:r w:rsidR="00CB534B" w:rsidRPr="002F33F0">
        <w:rPr>
          <w:rFonts w:ascii="Times New Roman" w:hAnsi="Times New Roman"/>
          <w:sz w:val="24"/>
          <w:szCs w:val="24"/>
        </w:rPr>
        <w:t> </w:t>
      </w:r>
      <w:r w:rsidRPr="00B249AE">
        <w:rPr>
          <w:rFonts w:ascii="Times New Roman" w:hAnsi="Times New Roman"/>
          <w:sz w:val="24"/>
          <w:szCs w:val="24"/>
        </w:rPr>
        <w:t xml:space="preserve">zmluvy </w:t>
      </w:r>
      <w:r w:rsidRPr="00961D3A">
        <w:rPr>
          <w:rFonts w:ascii="Times New Roman" w:hAnsi="Times New Roman"/>
          <w:sz w:val="24"/>
          <w:szCs w:val="24"/>
        </w:rPr>
        <w:t>a úhradu prípadných preplatkov a</w:t>
      </w:r>
      <w:r w:rsidR="00931A8E" w:rsidRPr="00961D3A">
        <w:rPr>
          <w:rFonts w:ascii="Times New Roman" w:hAnsi="Times New Roman"/>
          <w:sz w:val="24"/>
          <w:szCs w:val="24"/>
        </w:rPr>
        <w:t> </w:t>
      </w:r>
      <w:r w:rsidRPr="003C3968">
        <w:rPr>
          <w:rFonts w:ascii="Times New Roman" w:hAnsi="Times New Roman"/>
          <w:sz w:val="24"/>
          <w:szCs w:val="24"/>
        </w:rPr>
        <w:t>nedoplatkov</w:t>
      </w:r>
      <w:r w:rsidR="00931A8E" w:rsidRPr="002F33F0">
        <w:rPr>
          <w:rFonts w:ascii="Times New Roman" w:hAnsi="Times New Roman"/>
          <w:sz w:val="24"/>
          <w:szCs w:val="24"/>
        </w:rPr>
        <w:t>,</w:t>
      </w:r>
      <w:r w:rsidRPr="002F33F0">
        <w:rPr>
          <w:rFonts w:ascii="Times New Roman" w:hAnsi="Times New Roman"/>
          <w:sz w:val="24"/>
          <w:szCs w:val="24"/>
        </w:rPr>
        <w:t xml:space="preserve"> vyplývajúcich z vyúčtovacej faktúry</w:t>
      </w:r>
      <w:r w:rsidR="00931A8E" w:rsidRPr="002F33F0">
        <w:rPr>
          <w:rFonts w:ascii="Times New Roman" w:hAnsi="Times New Roman"/>
          <w:sz w:val="24"/>
          <w:szCs w:val="24"/>
        </w:rPr>
        <w:t>,</w:t>
      </w:r>
      <w:r w:rsidRPr="002F33F0">
        <w:rPr>
          <w:rFonts w:ascii="Times New Roman" w:hAnsi="Times New Roman"/>
          <w:sz w:val="24"/>
          <w:szCs w:val="24"/>
        </w:rPr>
        <w:t xml:space="preserve"> sa uskutoční primerane postupom, ktorý sa použije pri zmene dodávateľa plynu.</w:t>
      </w:r>
    </w:p>
    <w:p w14:paraId="7EAEED8C" w14:textId="77777777" w:rsidR="00300CB7" w:rsidRPr="004A2706" w:rsidRDefault="00300CB7" w:rsidP="00CF2D05">
      <w:pPr>
        <w:spacing w:after="0" w:line="240" w:lineRule="auto"/>
        <w:rPr>
          <w:rFonts w:ascii="Times New Roman" w:hAnsi="Times New Roman"/>
          <w:b/>
          <w:sz w:val="24"/>
          <w:szCs w:val="24"/>
        </w:rPr>
      </w:pPr>
    </w:p>
    <w:p w14:paraId="17DBFD36" w14:textId="60C10A53" w:rsidR="00300CB7" w:rsidRPr="00D1312B" w:rsidRDefault="00300CB7" w:rsidP="00CF2D05">
      <w:pPr>
        <w:tabs>
          <w:tab w:val="left" w:pos="330"/>
        </w:tabs>
        <w:spacing w:after="0" w:line="240" w:lineRule="auto"/>
        <w:jc w:val="center"/>
        <w:rPr>
          <w:rFonts w:ascii="Times New Roman" w:hAnsi="Times New Roman"/>
          <w:b/>
          <w:sz w:val="24"/>
          <w:szCs w:val="24"/>
        </w:rPr>
      </w:pPr>
      <w:r w:rsidRPr="00D1312B">
        <w:rPr>
          <w:rFonts w:ascii="Times New Roman" w:hAnsi="Times New Roman"/>
          <w:b/>
          <w:sz w:val="24"/>
          <w:szCs w:val="24"/>
        </w:rPr>
        <w:t>Článok X</w:t>
      </w:r>
      <w:r w:rsidR="00A829F7">
        <w:rPr>
          <w:rFonts w:ascii="Times New Roman" w:hAnsi="Times New Roman"/>
          <w:b/>
          <w:sz w:val="24"/>
          <w:szCs w:val="24"/>
        </w:rPr>
        <w:t>I</w:t>
      </w:r>
      <w:r w:rsidRPr="00D1312B">
        <w:rPr>
          <w:rFonts w:ascii="Times New Roman" w:hAnsi="Times New Roman"/>
          <w:b/>
          <w:sz w:val="24"/>
          <w:szCs w:val="24"/>
        </w:rPr>
        <w:t>V.</w:t>
      </w:r>
    </w:p>
    <w:p w14:paraId="6D8DC313" w14:textId="77777777" w:rsidR="00300CB7" w:rsidRPr="004A2706" w:rsidRDefault="00300CB7" w:rsidP="00CF2D05">
      <w:pPr>
        <w:tabs>
          <w:tab w:val="left" w:pos="440"/>
        </w:tabs>
        <w:spacing w:after="0" w:line="240" w:lineRule="auto"/>
        <w:jc w:val="center"/>
        <w:rPr>
          <w:rFonts w:ascii="Times New Roman" w:hAnsi="Times New Roman"/>
          <w:b/>
          <w:sz w:val="24"/>
          <w:szCs w:val="24"/>
        </w:rPr>
      </w:pPr>
      <w:r w:rsidRPr="00D1312B">
        <w:rPr>
          <w:rFonts w:ascii="Times New Roman" w:hAnsi="Times New Roman"/>
          <w:b/>
          <w:sz w:val="24"/>
          <w:szCs w:val="24"/>
        </w:rPr>
        <w:t>Výpoveď zo zmluvy</w:t>
      </w:r>
    </w:p>
    <w:p w14:paraId="7281B486" w14:textId="77777777" w:rsidR="00300CB7" w:rsidRPr="004A2706" w:rsidRDefault="00300CB7" w:rsidP="00CF2D05">
      <w:pPr>
        <w:tabs>
          <w:tab w:val="left" w:pos="330"/>
        </w:tabs>
        <w:spacing w:after="0" w:line="240" w:lineRule="auto"/>
        <w:jc w:val="both"/>
        <w:rPr>
          <w:rFonts w:ascii="Times New Roman" w:hAnsi="Times New Roman"/>
          <w:sz w:val="24"/>
          <w:szCs w:val="24"/>
        </w:rPr>
      </w:pPr>
    </w:p>
    <w:p w14:paraId="74F765FF" w14:textId="1150685E" w:rsidR="00300CB7" w:rsidRPr="004A2706" w:rsidRDefault="00300CB7" w:rsidP="00CF2D05">
      <w:pPr>
        <w:pStyle w:val="Odsekzoznamu"/>
        <w:numPr>
          <w:ilvl w:val="0"/>
          <w:numId w:val="12"/>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Zmluvu uzatvorenú na dobu neurčitú môže odberateľ plynu</w:t>
      </w:r>
      <w:r w:rsidR="00931A8E">
        <w:rPr>
          <w:rFonts w:ascii="Times New Roman" w:hAnsi="Times New Roman"/>
          <w:sz w:val="24"/>
          <w:szCs w:val="24"/>
        </w:rPr>
        <w:t>,</w:t>
      </w:r>
      <w:r w:rsidRPr="004A2706">
        <w:rPr>
          <w:rFonts w:ascii="Times New Roman" w:hAnsi="Times New Roman"/>
          <w:sz w:val="24"/>
          <w:szCs w:val="24"/>
        </w:rPr>
        <w:t xml:space="preserve"> alebo odberateľom </w:t>
      </w:r>
      <w:r w:rsidR="005C7E6E">
        <w:rPr>
          <w:rFonts w:ascii="Times New Roman" w:hAnsi="Times New Roman"/>
          <w:sz w:val="24"/>
          <w:szCs w:val="24"/>
        </w:rPr>
        <w:t xml:space="preserve">plynu </w:t>
      </w:r>
      <w:r w:rsidRPr="004A2706">
        <w:rPr>
          <w:rFonts w:ascii="Times New Roman" w:hAnsi="Times New Roman"/>
          <w:sz w:val="24"/>
          <w:szCs w:val="24"/>
        </w:rPr>
        <w:t>splnomocnený nový dodávateľ plynu</w:t>
      </w:r>
      <w:r w:rsidR="00931A8E">
        <w:rPr>
          <w:rFonts w:ascii="Times New Roman" w:hAnsi="Times New Roman"/>
          <w:sz w:val="24"/>
          <w:szCs w:val="24"/>
        </w:rPr>
        <w:t>,</w:t>
      </w:r>
      <w:r w:rsidRPr="004A2706">
        <w:rPr>
          <w:rFonts w:ascii="Times New Roman" w:hAnsi="Times New Roman"/>
          <w:sz w:val="24"/>
          <w:szCs w:val="24"/>
        </w:rPr>
        <w:t xml:space="preserve"> vypovedať bez uvedenia dôvodu. Výpovedná lehota je jeden mesiac a začína plynúť prvým dňom mesiaca nasledujúceho</w:t>
      </w:r>
      <w:r w:rsidR="00A829F7">
        <w:rPr>
          <w:rFonts w:ascii="Times New Roman" w:hAnsi="Times New Roman"/>
          <w:sz w:val="24"/>
          <w:szCs w:val="24"/>
        </w:rPr>
        <w:t xml:space="preserve"> po mesiaci </w:t>
      </w:r>
      <w:r w:rsidRPr="004A2706">
        <w:rPr>
          <w:rFonts w:ascii="Times New Roman" w:hAnsi="Times New Roman"/>
          <w:sz w:val="24"/>
          <w:szCs w:val="24"/>
        </w:rPr>
        <w:t xml:space="preserve">  doručen</w:t>
      </w:r>
      <w:r w:rsidR="00A829F7">
        <w:rPr>
          <w:rFonts w:ascii="Times New Roman" w:hAnsi="Times New Roman"/>
          <w:sz w:val="24"/>
          <w:szCs w:val="24"/>
        </w:rPr>
        <w:t>ia</w:t>
      </w:r>
      <w:r w:rsidRPr="004A2706">
        <w:rPr>
          <w:rFonts w:ascii="Times New Roman" w:hAnsi="Times New Roman"/>
          <w:sz w:val="24"/>
          <w:szCs w:val="24"/>
        </w:rPr>
        <w:t xml:space="preserve"> písomnej výpovede a skončí sa uplynutím posledného dňa príslušného mesiaca, pokiaľ v zmluve nie je </w:t>
      </w:r>
      <w:r w:rsidR="00A829F7">
        <w:rPr>
          <w:rFonts w:ascii="Times New Roman" w:hAnsi="Times New Roman"/>
          <w:sz w:val="24"/>
          <w:szCs w:val="24"/>
        </w:rPr>
        <w:t>dohodnuté</w:t>
      </w:r>
      <w:r w:rsidRPr="004A2706">
        <w:rPr>
          <w:rFonts w:ascii="Times New Roman" w:hAnsi="Times New Roman"/>
          <w:sz w:val="24"/>
          <w:szCs w:val="24"/>
        </w:rPr>
        <w:t xml:space="preserve"> inak.</w:t>
      </w:r>
    </w:p>
    <w:p w14:paraId="5210E870" w14:textId="0D108022" w:rsidR="00300CB7" w:rsidRPr="004A2706" w:rsidRDefault="00300CB7" w:rsidP="00CF2D05">
      <w:pPr>
        <w:pStyle w:val="Odsekzoznamu"/>
        <w:numPr>
          <w:ilvl w:val="0"/>
          <w:numId w:val="12"/>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 xml:space="preserve">Výpoveď zo zmluvy musí byť podaná písomne a musí obsahovať identifikačné údaje odberateľa plynu, </w:t>
      </w:r>
      <w:r w:rsidRPr="001D6F3B">
        <w:rPr>
          <w:rFonts w:ascii="Times New Roman" w:hAnsi="Times New Roman"/>
          <w:sz w:val="24"/>
          <w:szCs w:val="24"/>
        </w:rPr>
        <w:t>označenie</w:t>
      </w:r>
      <w:r w:rsidRPr="004A2706">
        <w:rPr>
          <w:rFonts w:ascii="Times New Roman" w:hAnsi="Times New Roman"/>
          <w:sz w:val="24"/>
          <w:szCs w:val="24"/>
        </w:rPr>
        <w:t xml:space="preserve"> </w:t>
      </w:r>
      <w:r w:rsidR="00302C02">
        <w:rPr>
          <w:rFonts w:ascii="Times New Roman" w:hAnsi="Times New Roman"/>
          <w:sz w:val="24"/>
          <w:szCs w:val="24"/>
        </w:rPr>
        <w:t>OM</w:t>
      </w:r>
      <w:r w:rsidR="00B249AE">
        <w:rPr>
          <w:rFonts w:ascii="Times New Roman" w:hAnsi="Times New Roman"/>
          <w:sz w:val="24"/>
          <w:szCs w:val="24"/>
        </w:rPr>
        <w:t xml:space="preserve"> (</w:t>
      </w:r>
      <w:r w:rsidR="00302C02">
        <w:rPr>
          <w:rFonts w:ascii="Times New Roman" w:hAnsi="Times New Roman"/>
          <w:sz w:val="24"/>
          <w:szCs w:val="24"/>
        </w:rPr>
        <w:t>POD kó</w:t>
      </w:r>
      <w:r w:rsidR="00ED0AE9">
        <w:rPr>
          <w:rFonts w:ascii="Times New Roman" w:hAnsi="Times New Roman"/>
          <w:sz w:val="24"/>
          <w:szCs w:val="24"/>
        </w:rPr>
        <w:t>d</w:t>
      </w:r>
      <w:r w:rsidR="00B249AE">
        <w:rPr>
          <w:rFonts w:ascii="Times New Roman" w:hAnsi="Times New Roman"/>
          <w:sz w:val="24"/>
          <w:szCs w:val="24"/>
        </w:rPr>
        <w:t>)</w:t>
      </w:r>
      <w:r w:rsidR="0053650E">
        <w:rPr>
          <w:rFonts w:ascii="Times New Roman" w:hAnsi="Times New Roman"/>
          <w:sz w:val="24"/>
          <w:szCs w:val="24"/>
        </w:rPr>
        <w:t xml:space="preserve">, </w:t>
      </w:r>
      <w:r w:rsidRPr="004A2706">
        <w:rPr>
          <w:rFonts w:ascii="Times New Roman" w:hAnsi="Times New Roman"/>
          <w:sz w:val="24"/>
          <w:szCs w:val="24"/>
        </w:rPr>
        <w:t xml:space="preserve"> ktor</w:t>
      </w:r>
      <w:r w:rsidR="001D6F3B">
        <w:rPr>
          <w:rFonts w:ascii="Times New Roman" w:hAnsi="Times New Roman"/>
          <w:sz w:val="24"/>
          <w:szCs w:val="24"/>
        </w:rPr>
        <w:t>ého</w:t>
      </w:r>
      <w:r w:rsidRPr="004A2706">
        <w:rPr>
          <w:rFonts w:ascii="Times New Roman" w:hAnsi="Times New Roman"/>
          <w:sz w:val="24"/>
          <w:szCs w:val="24"/>
        </w:rPr>
        <w:t xml:space="preserve"> sa výpoveď týka, a v prípade zmluvy uzatvorenej na dobu určitú aj uvedenie dôvodu</w:t>
      </w:r>
      <w:r w:rsidR="00931A8E">
        <w:rPr>
          <w:rFonts w:ascii="Times New Roman" w:hAnsi="Times New Roman"/>
          <w:sz w:val="24"/>
          <w:szCs w:val="24"/>
        </w:rPr>
        <w:t>,</w:t>
      </w:r>
      <w:r w:rsidRPr="004A2706">
        <w:rPr>
          <w:rFonts w:ascii="Times New Roman" w:hAnsi="Times New Roman"/>
          <w:sz w:val="24"/>
          <w:szCs w:val="24"/>
        </w:rPr>
        <w:t xml:space="preserve"> v zmysle bodu 3</w:t>
      </w:r>
      <w:r w:rsidR="00931A8E">
        <w:rPr>
          <w:rFonts w:ascii="Times New Roman" w:hAnsi="Times New Roman"/>
          <w:sz w:val="24"/>
          <w:szCs w:val="24"/>
        </w:rPr>
        <w:t>.</w:t>
      </w:r>
      <w:r w:rsidRPr="004A2706">
        <w:rPr>
          <w:rFonts w:ascii="Times New Roman" w:hAnsi="Times New Roman"/>
          <w:sz w:val="24"/>
          <w:szCs w:val="24"/>
        </w:rPr>
        <w:t xml:space="preserve"> alebo 4</w:t>
      </w:r>
      <w:r w:rsidR="00931A8E">
        <w:rPr>
          <w:rFonts w:ascii="Times New Roman" w:hAnsi="Times New Roman"/>
          <w:sz w:val="24"/>
          <w:szCs w:val="24"/>
        </w:rPr>
        <w:t>.</w:t>
      </w:r>
      <w:r w:rsidRPr="004A2706">
        <w:rPr>
          <w:rFonts w:ascii="Times New Roman" w:hAnsi="Times New Roman"/>
          <w:sz w:val="24"/>
          <w:szCs w:val="24"/>
        </w:rPr>
        <w:t xml:space="preserve"> tohto článku, pre</w:t>
      </w:r>
      <w:r w:rsidR="00CB534B">
        <w:rPr>
          <w:rFonts w:ascii="Times New Roman" w:hAnsi="Times New Roman"/>
          <w:sz w:val="24"/>
          <w:szCs w:val="24"/>
        </w:rPr>
        <w:t> </w:t>
      </w:r>
      <w:r w:rsidRPr="004A2706">
        <w:rPr>
          <w:rFonts w:ascii="Times New Roman" w:hAnsi="Times New Roman"/>
          <w:sz w:val="24"/>
          <w:szCs w:val="24"/>
        </w:rPr>
        <w:t xml:space="preserve">ktorý odberateľ plynu </w:t>
      </w:r>
      <w:r w:rsidR="00A93E75">
        <w:rPr>
          <w:rFonts w:ascii="Times New Roman" w:hAnsi="Times New Roman"/>
          <w:sz w:val="24"/>
          <w:szCs w:val="24"/>
        </w:rPr>
        <w:t xml:space="preserve"> </w:t>
      </w:r>
      <w:r w:rsidRPr="004A2706">
        <w:rPr>
          <w:rFonts w:ascii="Times New Roman" w:hAnsi="Times New Roman"/>
          <w:sz w:val="24"/>
          <w:szCs w:val="24"/>
        </w:rPr>
        <w:t>výpoveď podáva.</w:t>
      </w:r>
    </w:p>
    <w:p w14:paraId="6DB1F3D1" w14:textId="54C08C61" w:rsidR="00300CB7" w:rsidRPr="004A2706" w:rsidRDefault="00300CB7" w:rsidP="00CF2D05">
      <w:pPr>
        <w:pStyle w:val="Odsekzoznamu"/>
        <w:numPr>
          <w:ilvl w:val="0"/>
          <w:numId w:val="12"/>
        </w:numPr>
        <w:tabs>
          <w:tab w:val="left" w:pos="0"/>
        </w:tabs>
        <w:spacing w:after="0" w:line="240" w:lineRule="auto"/>
        <w:ind w:left="426" w:hanging="426"/>
        <w:jc w:val="both"/>
        <w:rPr>
          <w:rFonts w:ascii="Times New Roman" w:hAnsi="Times New Roman"/>
          <w:sz w:val="24"/>
          <w:szCs w:val="24"/>
        </w:rPr>
      </w:pPr>
      <w:r w:rsidRPr="004A2706">
        <w:rPr>
          <w:rFonts w:ascii="Times New Roman" w:hAnsi="Times New Roman"/>
          <w:sz w:val="24"/>
          <w:szCs w:val="24"/>
        </w:rPr>
        <w:t>Zmluvu uzatvorenú na dobu neurčitú</w:t>
      </w:r>
      <w:r w:rsidR="00931A8E">
        <w:rPr>
          <w:rFonts w:ascii="Times New Roman" w:hAnsi="Times New Roman"/>
          <w:sz w:val="24"/>
          <w:szCs w:val="24"/>
        </w:rPr>
        <w:t>,</w:t>
      </w:r>
      <w:r w:rsidRPr="004A2706">
        <w:rPr>
          <w:rFonts w:ascii="Times New Roman" w:hAnsi="Times New Roman"/>
          <w:sz w:val="24"/>
          <w:szCs w:val="24"/>
        </w:rPr>
        <w:t xml:space="preserve"> alebo zmluvu uzatvorenú na dobu určitú</w:t>
      </w:r>
      <w:r w:rsidR="00931A8E">
        <w:rPr>
          <w:rFonts w:ascii="Times New Roman" w:hAnsi="Times New Roman"/>
          <w:sz w:val="24"/>
          <w:szCs w:val="24"/>
        </w:rPr>
        <w:t>,</w:t>
      </w:r>
      <w:r w:rsidRPr="004A2706">
        <w:rPr>
          <w:rFonts w:ascii="Times New Roman" w:hAnsi="Times New Roman"/>
          <w:sz w:val="24"/>
          <w:szCs w:val="24"/>
        </w:rPr>
        <w:t xml:space="preserve"> môže odberateľ plynu</w:t>
      </w:r>
      <w:r w:rsidR="009C450C">
        <w:rPr>
          <w:rFonts w:ascii="Times New Roman" w:hAnsi="Times New Roman"/>
          <w:sz w:val="24"/>
          <w:szCs w:val="24"/>
        </w:rPr>
        <w:t xml:space="preserve"> </w:t>
      </w:r>
      <w:r w:rsidRPr="004A2706">
        <w:rPr>
          <w:rFonts w:ascii="Times New Roman" w:hAnsi="Times New Roman"/>
          <w:sz w:val="24"/>
          <w:szCs w:val="24"/>
        </w:rPr>
        <w:t xml:space="preserve"> bezodplatne vypovedať zákonom</w:t>
      </w:r>
      <w:r w:rsidR="00A829F7">
        <w:rPr>
          <w:rFonts w:ascii="Times New Roman" w:hAnsi="Times New Roman"/>
          <w:sz w:val="24"/>
          <w:szCs w:val="24"/>
        </w:rPr>
        <w:t xml:space="preserve"> o energetike u</w:t>
      </w:r>
      <w:r w:rsidRPr="004A2706">
        <w:rPr>
          <w:rFonts w:ascii="Times New Roman" w:hAnsi="Times New Roman"/>
          <w:sz w:val="24"/>
          <w:szCs w:val="24"/>
        </w:rPr>
        <w:t xml:space="preserve">stanovených dôvodov, </w:t>
      </w:r>
      <w:r w:rsidRPr="004A2706">
        <w:rPr>
          <w:rFonts w:ascii="Times New Roman" w:hAnsi="Times New Roman"/>
          <w:sz w:val="24"/>
          <w:szCs w:val="24"/>
        </w:rPr>
        <w:lastRenderedPageBreak/>
        <w:t>a to najmä v prípade  nesúhlasu so zmenou ceny za dodávku plynu alebo so zmenou obchodných podmienok, ktorú dodávateľ plynu oznámil zverejnením na webovom sídle</w:t>
      </w:r>
      <w:r w:rsidR="009C450C">
        <w:rPr>
          <w:rFonts w:ascii="Times New Roman" w:hAnsi="Times New Roman"/>
          <w:sz w:val="24"/>
          <w:szCs w:val="24"/>
        </w:rPr>
        <w:t xml:space="preserve"> </w:t>
      </w:r>
      <w:r w:rsidR="009C450C" w:rsidRPr="009C450C">
        <w:rPr>
          <w:rFonts w:ascii="Times New Roman" w:hAnsi="Times New Roman"/>
          <w:sz w:val="24"/>
          <w:szCs w:val="24"/>
        </w:rPr>
        <w:t>najneskôr 30 dní pred nadobudnutím účinnosti zmeny</w:t>
      </w:r>
      <w:r w:rsidRPr="004A2706">
        <w:rPr>
          <w:rFonts w:ascii="Times New Roman" w:hAnsi="Times New Roman"/>
          <w:sz w:val="24"/>
          <w:szCs w:val="24"/>
        </w:rPr>
        <w:t>,</w:t>
      </w:r>
      <w:r w:rsidR="001D6F3B">
        <w:rPr>
          <w:rFonts w:ascii="Times New Roman" w:hAnsi="Times New Roman"/>
          <w:sz w:val="24"/>
          <w:szCs w:val="24"/>
        </w:rPr>
        <w:t xml:space="preserve"> </w:t>
      </w:r>
      <w:r w:rsidRPr="004A2706">
        <w:rPr>
          <w:rFonts w:ascii="Times New Roman" w:hAnsi="Times New Roman"/>
          <w:sz w:val="24"/>
          <w:szCs w:val="24"/>
        </w:rPr>
        <w:t>a to</w:t>
      </w:r>
      <w:r w:rsidR="001D6F3B">
        <w:rPr>
          <w:rFonts w:ascii="Times New Roman" w:hAnsi="Times New Roman"/>
          <w:sz w:val="24"/>
          <w:szCs w:val="24"/>
        </w:rPr>
        <w:t xml:space="preserve"> </w:t>
      </w:r>
      <w:r w:rsidRPr="004A2706">
        <w:rPr>
          <w:rFonts w:ascii="Times New Roman" w:hAnsi="Times New Roman"/>
          <w:sz w:val="24"/>
          <w:szCs w:val="24"/>
        </w:rPr>
        <w:t>s účinnosťou najskôr k</w:t>
      </w:r>
      <w:r w:rsidR="001D6F3B">
        <w:rPr>
          <w:rFonts w:ascii="Times New Roman" w:hAnsi="Times New Roman"/>
          <w:sz w:val="24"/>
          <w:szCs w:val="24"/>
        </w:rPr>
        <w:t> </w:t>
      </w:r>
      <w:r w:rsidRPr="004A2706">
        <w:rPr>
          <w:rFonts w:ascii="Times New Roman" w:hAnsi="Times New Roman"/>
          <w:sz w:val="24"/>
          <w:szCs w:val="24"/>
        </w:rPr>
        <w:t>plánovanému dňu účinnosti zmeny doručením písomného oznámenia o výpovedi zmluvy dodávateľovi plynu, avšak najneskôr 15 dní pred</w:t>
      </w:r>
      <w:r w:rsidR="00CB534B">
        <w:rPr>
          <w:rFonts w:ascii="Times New Roman" w:hAnsi="Times New Roman"/>
          <w:sz w:val="24"/>
          <w:szCs w:val="24"/>
        </w:rPr>
        <w:t> </w:t>
      </w:r>
      <w:r w:rsidRPr="004A2706">
        <w:rPr>
          <w:rFonts w:ascii="Times New Roman" w:hAnsi="Times New Roman"/>
          <w:sz w:val="24"/>
          <w:szCs w:val="24"/>
        </w:rPr>
        <w:t xml:space="preserve">plánovaným dňom účinnosti zmeny ceny za dodávku plynu alebo zmeny obchodných podmienok. </w:t>
      </w:r>
    </w:p>
    <w:p w14:paraId="5EE37EAD" w14:textId="5FB486C3" w:rsidR="00300CB7" w:rsidRPr="002C1913" w:rsidRDefault="00300CB7" w:rsidP="000727DC">
      <w:pPr>
        <w:pStyle w:val="Odsekzoznamu"/>
        <w:numPr>
          <w:ilvl w:val="0"/>
          <w:numId w:val="12"/>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Zmluvu uzatvorenú na dobu neurčitú</w:t>
      </w:r>
      <w:r w:rsidR="00931A8E">
        <w:rPr>
          <w:rFonts w:ascii="Times New Roman" w:hAnsi="Times New Roman"/>
          <w:sz w:val="24"/>
          <w:szCs w:val="24"/>
        </w:rPr>
        <w:t>,</w:t>
      </w:r>
      <w:r w:rsidRPr="004A2706">
        <w:rPr>
          <w:rFonts w:ascii="Times New Roman" w:hAnsi="Times New Roman"/>
          <w:sz w:val="24"/>
          <w:szCs w:val="24"/>
        </w:rPr>
        <w:t xml:space="preserve"> alebo zmluvu uzatvorenú na dobu určitú</w:t>
      </w:r>
      <w:r w:rsidR="00931A8E">
        <w:rPr>
          <w:rFonts w:ascii="Times New Roman" w:hAnsi="Times New Roman"/>
          <w:sz w:val="24"/>
          <w:szCs w:val="24"/>
        </w:rPr>
        <w:t>,</w:t>
      </w:r>
      <w:r w:rsidRPr="004A2706">
        <w:rPr>
          <w:rFonts w:ascii="Times New Roman" w:hAnsi="Times New Roman"/>
          <w:sz w:val="24"/>
          <w:szCs w:val="24"/>
        </w:rPr>
        <w:t xml:space="preserve"> môže odberateľ plynu</w:t>
      </w:r>
      <w:r w:rsidR="009C450C">
        <w:rPr>
          <w:rFonts w:ascii="Times New Roman" w:hAnsi="Times New Roman"/>
          <w:sz w:val="24"/>
          <w:szCs w:val="24"/>
        </w:rPr>
        <w:t xml:space="preserve">  </w:t>
      </w:r>
      <w:r w:rsidRPr="004A2706">
        <w:rPr>
          <w:rFonts w:ascii="Times New Roman" w:hAnsi="Times New Roman"/>
          <w:sz w:val="24"/>
          <w:szCs w:val="24"/>
        </w:rPr>
        <w:t>bezodplatne vypovedať, ak dodávateľ plynu neoznámi zmenu ceny</w:t>
      </w:r>
      <w:r w:rsidR="00B249AE">
        <w:rPr>
          <w:rFonts w:ascii="Times New Roman" w:hAnsi="Times New Roman"/>
          <w:sz w:val="24"/>
          <w:szCs w:val="24"/>
        </w:rPr>
        <w:t xml:space="preserve"> </w:t>
      </w:r>
      <w:r w:rsidRPr="004A2706">
        <w:rPr>
          <w:rFonts w:ascii="Times New Roman" w:hAnsi="Times New Roman"/>
          <w:sz w:val="24"/>
          <w:szCs w:val="24"/>
        </w:rPr>
        <w:t>za dodávku plynu alebo zmenu obchodných podmienok</w:t>
      </w:r>
      <w:r w:rsidR="0057745A">
        <w:rPr>
          <w:rFonts w:ascii="Times New Roman" w:hAnsi="Times New Roman"/>
          <w:sz w:val="24"/>
          <w:szCs w:val="24"/>
        </w:rPr>
        <w:t xml:space="preserve"> podľa bodu 3.</w:t>
      </w:r>
      <w:r w:rsidRPr="004A2706">
        <w:rPr>
          <w:rFonts w:ascii="Times New Roman" w:hAnsi="Times New Roman"/>
          <w:sz w:val="24"/>
          <w:szCs w:val="24"/>
        </w:rPr>
        <w:t xml:space="preserve">, a to doručením oznámenia o výpovedi takejto zmluvy dodávateľovi plynu najneskôr do 3 mesiacov odo dňa účinnosti zmeny s účinnosťou </w:t>
      </w:r>
      <w:r w:rsidR="000727DC">
        <w:rPr>
          <w:rFonts w:ascii="Times New Roman" w:hAnsi="Times New Roman"/>
          <w:sz w:val="24"/>
          <w:szCs w:val="24"/>
        </w:rPr>
        <w:t xml:space="preserve">k pätnástemu dňu </w:t>
      </w:r>
      <w:r w:rsidRPr="004A2706">
        <w:rPr>
          <w:rFonts w:ascii="Times New Roman" w:hAnsi="Times New Roman"/>
          <w:sz w:val="24"/>
          <w:szCs w:val="24"/>
        </w:rPr>
        <w:t>odo dňa doručenia oznámenia o výpovedi zmluvy dodávateľovi plynu</w:t>
      </w:r>
      <w:r w:rsidR="000727DC">
        <w:rPr>
          <w:rFonts w:ascii="Times New Roman" w:hAnsi="Times New Roman"/>
          <w:sz w:val="24"/>
          <w:szCs w:val="24"/>
        </w:rPr>
        <w:t xml:space="preserve">, </w:t>
      </w:r>
      <w:r w:rsidR="000727DC" w:rsidRPr="000727DC">
        <w:rPr>
          <w:rFonts w:ascii="Times New Roman" w:hAnsi="Times New Roman"/>
          <w:sz w:val="24"/>
          <w:szCs w:val="24"/>
        </w:rPr>
        <w:t xml:space="preserve">ak odberateľ </w:t>
      </w:r>
      <w:r w:rsidR="000727DC">
        <w:rPr>
          <w:rFonts w:ascii="Times New Roman" w:hAnsi="Times New Roman"/>
          <w:sz w:val="24"/>
          <w:szCs w:val="24"/>
        </w:rPr>
        <w:t>plynu</w:t>
      </w:r>
      <w:r w:rsidR="000727DC" w:rsidRPr="000727DC">
        <w:rPr>
          <w:rFonts w:ascii="Times New Roman" w:hAnsi="Times New Roman"/>
          <w:sz w:val="24"/>
          <w:szCs w:val="24"/>
        </w:rPr>
        <w:t xml:space="preserve"> neurčí v oznámení o výpovedi zmluvy iný okamih účinnosti výpovedi zmluvy, najneskôr však ku dňu uplynutia troch mesiacov odo dňa účinnosti zmeny. </w:t>
      </w:r>
    </w:p>
    <w:p w14:paraId="4F612461" w14:textId="2BA2E10D" w:rsidR="0057745A" w:rsidRPr="00CB534B" w:rsidRDefault="00300CB7" w:rsidP="002D121C">
      <w:pPr>
        <w:pStyle w:val="Odsekzoznamu"/>
        <w:numPr>
          <w:ilvl w:val="0"/>
          <w:numId w:val="12"/>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 xml:space="preserve">Ak odberateľ plynu </w:t>
      </w:r>
      <w:r w:rsidR="00B45DBA">
        <w:rPr>
          <w:rFonts w:ascii="Times New Roman" w:hAnsi="Times New Roman"/>
          <w:sz w:val="24"/>
          <w:szCs w:val="24"/>
        </w:rPr>
        <w:t xml:space="preserve"> </w:t>
      </w:r>
      <w:r w:rsidRPr="004A2706">
        <w:rPr>
          <w:rFonts w:ascii="Times New Roman" w:hAnsi="Times New Roman"/>
          <w:sz w:val="24"/>
          <w:szCs w:val="24"/>
        </w:rPr>
        <w:t xml:space="preserve">v lehote uvedenej v bode 3. tohto článku doručí dodávateľovi plynu oznámenie o výpovedi zmluvy, zmluva zaniká dňom účinnosti výpovede určeným v oznámení o výpovedi zmluvy, najskôr však k plánovanému dňu účinnosti zmeny ceny za dodávku plynu, resp. zmeny obchodných podmienok. </w:t>
      </w:r>
    </w:p>
    <w:p w14:paraId="0F9821EB" w14:textId="77777777" w:rsidR="00FA3C00" w:rsidRPr="004A2706" w:rsidRDefault="00FA3C00" w:rsidP="00CF2D05">
      <w:pPr>
        <w:tabs>
          <w:tab w:val="left" w:pos="142"/>
        </w:tabs>
        <w:spacing w:after="0" w:line="240" w:lineRule="auto"/>
        <w:jc w:val="both"/>
        <w:rPr>
          <w:rFonts w:ascii="Times New Roman" w:hAnsi="Times New Roman"/>
          <w:sz w:val="24"/>
          <w:szCs w:val="24"/>
        </w:rPr>
      </w:pPr>
    </w:p>
    <w:p w14:paraId="5A3040CA" w14:textId="77777777" w:rsidR="00300CB7" w:rsidRPr="00CB534B" w:rsidRDefault="00300CB7" w:rsidP="00CF2D05">
      <w:pPr>
        <w:tabs>
          <w:tab w:val="left" w:pos="440"/>
        </w:tabs>
        <w:spacing w:after="0" w:line="240" w:lineRule="auto"/>
        <w:jc w:val="center"/>
        <w:rPr>
          <w:rFonts w:ascii="Times New Roman" w:hAnsi="Times New Roman"/>
          <w:b/>
          <w:bCs/>
          <w:sz w:val="24"/>
          <w:szCs w:val="24"/>
        </w:rPr>
      </w:pPr>
      <w:bookmarkStart w:id="9" w:name="_Hlk61869768"/>
      <w:r w:rsidRPr="00CB534B">
        <w:rPr>
          <w:rFonts w:ascii="Times New Roman" w:hAnsi="Times New Roman"/>
          <w:b/>
          <w:bCs/>
          <w:sz w:val="24"/>
          <w:szCs w:val="24"/>
        </w:rPr>
        <w:t>ŠIESTA ČASŤ</w:t>
      </w:r>
    </w:p>
    <w:p w14:paraId="0FCC5BC3" w14:textId="79D641D9" w:rsidR="00300CB7" w:rsidRPr="00CB534B" w:rsidRDefault="00300CB7" w:rsidP="00CF2D05">
      <w:pPr>
        <w:tabs>
          <w:tab w:val="left" w:pos="440"/>
        </w:tabs>
        <w:spacing w:after="0" w:line="240" w:lineRule="auto"/>
        <w:jc w:val="center"/>
        <w:rPr>
          <w:rFonts w:ascii="Times New Roman" w:hAnsi="Times New Roman"/>
          <w:sz w:val="24"/>
          <w:szCs w:val="24"/>
        </w:rPr>
      </w:pPr>
      <w:r w:rsidRPr="00CB534B">
        <w:rPr>
          <w:rFonts w:ascii="Times New Roman" w:hAnsi="Times New Roman"/>
          <w:b/>
          <w:bCs/>
          <w:sz w:val="24"/>
          <w:szCs w:val="24"/>
        </w:rPr>
        <w:t>Článok XV.</w:t>
      </w:r>
    </w:p>
    <w:p w14:paraId="2DE8FA91" w14:textId="77777777" w:rsidR="00300CB7" w:rsidRPr="00CB534B" w:rsidRDefault="00300CB7" w:rsidP="00CF2D05">
      <w:pPr>
        <w:tabs>
          <w:tab w:val="left" w:pos="440"/>
        </w:tabs>
        <w:spacing w:after="0" w:line="240" w:lineRule="auto"/>
        <w:jc w:val="center"/>
        <w:rPr>
          <w:rFonts w:ascii="Times New Roman" w:hAnsi="Times New Roman"/>
          <w:b/>
          <w:bCs/>
          <w:sz w:val="24"/>
          <w:szCs w:val="24"/>
        </w:rPr>
      </w:pPr>
      <w:r w:rsidRPr="00CB534B">
        <w:rPr>
          <w:rFonts w:ascii="Times New Roman" w:hAnsi="Times New Roman"/>
          <w:b/>
          <w:bCs/>
          <w:sz w:val="24"/>
          <w:szCs w:val="24"/>
        </w:rPr>
        <w:t>Záverečné ustanovenia</w:t>
      </w:r>
    </w:p>
    <w:bookmarkEnd w:id="9"/>
    <w:p w14:paraId="5DE16564" w14:textId="77777777" w:rsidR="00300CB7" w:rsidRPr="004A2706" w:rsidRDefault="00300CB7" w:rsidP="00CF2D05">
      <w:pPr>
        <w:spacing w:after="0" w:line="240" w:lineRule="auto"/>
        <w:jc w:val="both"/>
        <w:rPr>
          <w:rFonts w:ascii="Times New Roman" w:hAnsi="Times New Roman"/>
          <w:sz w:val="24"/>
          <w:szCs w:val="24"/>
        </w:rPr>
      </w:pPr>
    </w:p>
    <w:p w14:paraId="2AFB8991" w14:textId="002A8E5E" w:rsidR="00300CB7" w:rsidRPr="004A2706" w:rsidRDefault="00300CB7" w:rsidP="00CF2D05">
      <w:pPr>
        <w:pStyle w:val="Odsekzoznamu"/>
        <w:numPr>
          <w:ilvl w:val="0"/>
          <w:numId w:val="13"/>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 xml:space="preserve">Právne vzťahy neupravené zmluvou a týmito obchodnými podmienkami sa riadia </w:t>
      </w:r>
      <w:r w:rsidR="00A829F7">
        <w:rPr>
          <w:rFonts w:ascii="Times New Roman" w:hAnsi="Times New Roman"/>
          <w:sz w:val="24"/>
          <w:szCs w:val="24"/>
        </w:rPr>
        <w:t>všeobecne záväznými právnymi predpismi</w:t>
      </w:r>
      <w:r w:rsidRPr="004A2706">
        <w:rPr>
          <w:rFonts w:ascii="Times New Roman" w:hAnsi="Times New Roman"/>
          <w:sz w:val="24"/>
          <w:szCs w:val="24"/>
        </w:rPr>
        <w:t xml:space="preserve"> Slovenskej republiky.</w:t>
      </w:r>
    </w:p>
    <w:p w14:paraId="0ED94A28" w14:textId="672041F0" w:rsidR="00300CB7" w:rsidRPr="004A2706" w:rsidRDefault="00300CB7" w:rsidP="00CF2D05">
      <w:pPr>
        <w:pStyle w:val="Odsekzoznamu"/>
        <w:numPr>
          <w:ilvl w:val="0"/>
          <w:numId w:val="13"/>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V prípade rozporu medzi ustanoveniami zmluvy a ustanoveniami obchodných podmienok</w:t>
      </w:r>
      <w:r w:rsidR="00E96E67">
        <w:rPr>
          <w:rFonts w:ascii="Times New Roman" w:hAnsi="Times New Roman"/>
          <w:sz w:val="24"/>
          <w:szCs w:val="24"/>
        </w:rPr>
        <w:t>,</w:t>
      </w:r>
      <w:r w:rsidRPr="004A2706">
        <w:rPr>
          <w:rFonts w:ascii="Times New Roman" w:hAnsi="Times New Roman"/>
          <w:sz w:val="24"/>
          <w:szCs w:val="24"/>
        </w:rPr>
        <w:t xml:space="preserve"> majú prednosť ustanovenia obsiahnuté v zmluve, avšak tieto nemôžu byť v rozpore so všeobecne záväznými právnymi predpismi.</w:t>
      </w:r>
    </w:p>
    <w:p w14:paraId="40FEA923" w14:textId="71D84A43" w:rsidR="00300CB7" w:rsidRPr="001D6F3B" w:rsidRDefault="00300CB7" w:rsidP="00CF2D05">
      <w:pPr>
        <w:pStyle w:val="Odsekzoznamu"/>
        <w:numPr>
          <w:ilvl w:val="0"/>
          <w:numId w:val="13"/>
        </w:numPr>
        <w:spacing w:after="0" w:line="240" w:lineRule="auto"/>
        <w:ind w:left="426" w:hanging="426"/>
        <w:jc w:val="both"/>
        <w:rPr>
          <w:rFonts w:ascii="Times New Roman" w:hAnsi="Times New Roman"/>
          <w:sz w:val="24"/>
          <w:szCs w:val="24"/>
        </w:rPr>
      </w:pPr>
      <w:r w:rsidRPr="004A2706">
        <w:rPr>
          <w:rFonts w:ascii="Times New Roman" w:hAnsi="Times New Roman"/>
          <w:sz w:val="24"/>
          <w:szCs w:val="24"/>
        </w:rPr>
        <w:t>Ak sa v zmluve alebo v obchodných podmienkach odkazuje na úpravu uvedenú v</w:t>
      </w:r>
      <w:r w:rsidR="00E96E67">
        <w:rPr>
          <w:rFonts w:ascii="Times New Roman" w:hAnsi="Times New Roman"/>
          <w:sz w:val="24"/>
          <w:szCs w:val="24"/>
        </w:rPr>
        <w:t> </w:t>
      </w:r>
      <w:r w:rsidRPr="004A2706">
        <w:rPr>
          <w:rFonts w:ascii="Times New Roman" w:hAnsi="Times New Roman"/>
          <w:sz w:val="24"/>
          <w:szCs w:val="24"/>
        </w:rPr>
        <w:t>dokumentoch</w:t>
      </w:r>
      <w:r w:rsidR="00E96E67">
        <w:rPr>
          <w:rFonts w:ascii="Times New Roman" w:hAnsi="Times New Roman"/>
          <w:sz w:val="24"/>
          <w:szCs w:val="24"/>
        </w:rPr>
        <w:t>,</w:t>
      </w:r>
      <w:r w:rsidRPr="004A2706">
        <w:rPr>
          <w:rFonts w:ascii="Times New Roman" w:hAnsi="Times New Roman"/>
          <w:sz w:val="24"/>
          <w:szCs w:val="24"/>
        </w:rPr>
        <w:t xml:space="preserve"> vydaných dodávateľom</w:t>
      </w:r>
      <w:r w:rsidR="00E8044C">
        <w:rPr>
          <w:rFonts w:ascii="Times New Roman" w:hAnsi="Times New Roman"/>
          <w:sz w:val="24"/>
          <w:szCs w:val="24"/>
        </w:rPr>
        <w:t xml:space="preserve"> plynu</w:t>
      </w:r>
      <w:r w:rsidRPr="004A2706">
        <w:rPr>
          <w:rFonts w:ascii="Times New Roman" w:hAnsi="Times New Roman"/>
          <w:sz w:val="24"/>
          <w:szCs w:val="24"/>
        </w:rPr>
        <w:t xml:space="preserve"> alebo PDS (napr. </w:t>
      </w:r>
      <w:r w:rsidR="00E96E67">
        <w:rPr>
          <w:rFonts w:ascii="Times New Roman" w:hAnsi="Times New Roman"/>
          <w:sz w:val="24"/>
          <w:szCs w:val="24"/>
        </w:rPr>
        <w:t>p</w:t>
      </w:r>
      <w:r w:rsidRPr="004A2706">
        <w:rPr>
          <w:rFonts w:ascii="Times New Roman" w:hAnsi="Times New Roman"/>
          <w:sz w:val="24"/>
          <w:szCs w:val="24"/>
        </w:rPr>
        <w:t xml:space="preserve">revádzkový poriadok alebo </w:t>
      </w:r>
      <w:r w:rsidR="00E96E67">
        <w:rPr>
          <w:rFonts w:ascii="Times New Roman" w:hAnsi="Times New Roman"/>
          <w:sz w:val="24"/>
          <w:szCs w:val="24"/>
        </w:rPr>
        <w:t>t</w:t>
      </w:r>
      <w:r w:rsidRPr="004A2706">
        <w:rPr>
          <w:rFonts w:ascii="Times New Roman" w:hAnsi="Times New Roman"/>
          <w:sz w:val="24"/>
          <w:szCs w:val="24"/>
        </w:rPr>
        <w:t xml:space="preserve">echnické podmienky), je pre posúdenie práv a povinností rozhodujúce znenie platné </w:t>
      </w:r>
      <w:r w:rsidRPr="001D6F3B">
        <w:rPr>
          <w:rFonts w:ascii="Times New Roman" w:hAnsi="Times New Roman"/>
          <w:sz w:val="24"/>
          <w:szCs w:val="24"/>
        </w:rPr>
        <w:t>v čase ich uplatnenia, ak nie je v obchodných podmienkach uvedené inak.</w:t>
      </w:r>
    </w:p>
    <w:p w14:paraId="04AB7DEF" w14:textId="2F3FAEDC" w:rsidR="00300CB7" w:rsidRPr="001D6F3B" w:rsidRDefault="00300CB7" w:rsidP="00CF2D05">
      <w:pPr>
        <w:numPr>
          <w:ilvl w:val="0"/>
          <w:numId w:val="13"/>
        </w:numPr>
        <w:spacing w:after="0" w:line="240" w:lineRule="auto"/>
        <w:ind w:left="426" w:hanging="426"/>
        <w:contextualSpacing/>
        <w:jc w:val="both"/>
        <w:rPr>
          <w:rFonts w:ascii="Times New Roman" w:hAnsi="Times New Roman"/>
          <w:sz w:val="24"/>
          <w:szCs w:val="24"/>
        </w:rPr>
      </w:pPr>
      <w:bookmarkStart w:id="10" w:name="_Hlk52349815"/>
      <w:r w:rsidRPr="001D6F3B">
        <w:rPr>
          <w:rFonts w:ascii="Times New Roman" w:hAnsi="Times New Roman"/>
          <w:sz w:val="24"/>
          <w:szCs w:val="24"/>
        </w:rPr>
        <w:t>Obchodné podmienky dňom nadobudnutia účinnosti nahrádzajú doteraz platné a účinné obchodné podmienky.</w:t>
      </w:r>
      <w:bookmarkEnd w:id="10"/>
    </w:p>
    <w:p w14:paraId="3E081FD5" w14:textId="77777777" w:rsidR="0039054E" w:rsidRDefault="0039054E" w:rsidP="0039054E">
      <w:pPr>
        <w:spacing w:after="0" w:line="240" w:lineRule="auto"/>
        <w:contextualSpacing/>
        <w:jc w:val="both"/>
        <w:rPr>
          <w:rFonts w:ascii="Times New Roman" w:hAnsi="Times New Roman"/>
          <w:sz w:val="24"/>
          <w:szCs w:val="24"/>
        </w:rPr>
        <w:sectPr w:rsidR="0039054E">
          <w:footerReference w:type="default" r:id="rId9"/>
          <w:pgSz w:w="11906" w:h="16838"/>
          <w:pgMar w:top="1417" w:right="1417" w:bottom="1417" w:left="1417" w:header="708" w:footer="708" w:gutter="0"/>
          <w:cols w:space="708"/>
          <w:docGrid w:linePitch="360"/>
        </w:sectPr>
      </w:pPr>
    </w:p>
    <w:p w14:paraId="4CC285FA" w14:textId="3886024E" w:rsidR="0039054E" w:rsidRDefault="0039054E" w:rsidP="0039054E">
      <w:pPr>
        <w:spacing w:after="0" w:line="240" w:lineRule="auto"/>
        <w:contextualSpacing/>
        <w:jc w:val="center"/>
        <w:rPr>
          <w:rFonts w:ascii="Times New Roman" w:hAnsi="Times New Roman"/>
          <w:b/>
          <w:bCs/>
          <w:sz w:val="24"/>
          <w:szCs w:val="24"/>
        </w:rPr>
      </w:pPr>
      <w:r w:rsidRPr="001E27A5">
        <w:rPr>
          <w:rFonts w:ascii="Times New Roman" w:hAnsi="Times New Roman"/>
          <w:b/>
          <w:bCs/>
          <w:sz w:val="24"/>
          <w:szCs w:val="24"/>
        </w:rPr>
        <w:lastRenderedPageBreak/>
        <w:t>Vzor vyúčtovania dodávky plynu odberateľovi plynu</w:t>
      </w:r>
    </w:p>
    <w:p w14:paraId="0813369E" w14:textId="6C37FA51" w:rsidR="0039054E" w:rsidRPr="001E27A5" w:rsidRDefault="0039054E" w:rsidP="001E27A5">
      <w:pPr>
        <w:spacing w:after="0" w:line="240" w:lineRule="auto"/>
        <w:contextualSpacing/>
        <w:jc w:val="center"/>
        <w:rPr>
          <w:rFonts w:ascii="Times New Roman" w:hAnsi="Times New Roman"/>
          <w:b/>
          <w:bCs/>
          <w:sz w:val="24"/>
          <w:szCs w:val="24"/>
        </w:rPr>
      </w:pPr>
      <w:r>
        <w:rPr>
          <w:rFonts w:ascii="Times New Roman" w:hAnsi="Times New Roman"/>
          <w:b/>
          <w:bCs/>
          <w:sz w:val="24"/>
          <w:szCs w:val="24"/>
        </w:rPr>
        <w:t>(vypracuje dodávateľ plynu)</w:t>
      </w:r>
    </w:p>
    <w:sectPr w:rsidR="0039054E" w:rsidRPr="001E27A5">
      <w:head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BF1A" w16cex:dateUtc="2022-09-2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089F7" w16cid:durableId="28FC720A"/>
  <w16cid:commentId w16cid:paraId="51A3DD2B" w16cid:durableId="28FC73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D67D" w14:textId="77777777" w:rsidR="00FD4AC0" w:rsidRDefault="00FD4AC0" w:rsidP="00571877">
      <w:pPr>
        <w:spacing w:after="0" w:line="240" w:lineRule="auto"/>
      </w:pPr>
      <w:r>
        <w:separator/>
      </w:r>
    </w:p>
  </w:endnote>
  <w:endnote w:type="continuationSeparator" w:id="0">
    <w:p w14:paraId="16118145" w14:textId="77777777" w:rsidR="00FD4AC0" w:rsidRDefault="00FD4AC0" w:rsidP="0057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626077"/>
      <w:docPartObj>
        <w:docPartGallery w:val="Page Numbers (Bottom of Page)"/>
        <w:docPartUnique/>
      </w:docPartObj>
    </w:sdtPr>
    <w:sdtEndPr/>
    <w:sdtContent>
      <w:p w14:paraId="05D8C52D" w14:textId="2D315F7F" w:rsidR="008A48B2" w:rsidRDefault="008A48B2">
        <w:pPr>
          <w:pStyle w:val="Pta"/>
          <w:jc w:val="center"/>
        </w:pPr>
        <w:r>
          <w:fldChar w:fldCharType="begin"/>
        </w:r>
        <w:r>
          <w:instrText>PAGE   \* MERGEFORMAT</w:instrText>
        </w:r>
        <w:r>
          <w:fldChar w:fldCharType="separate"/>
        </w:r>
        <w:r w:rsidR="00DE600F">
          <w:rPr>
            <w:noProof/>
          </w:rPr>
          <w:t>2</w:t>
        </w:r>
        <w:r>
          <w:fldChar w:fldCharType="end"/>
        </w:r>
      </w:p>
    </w:sdtContent>
  </w:sdt>
  <w:p w14:paraId="6810F183" w14:textId="77777777" w:rsidR="008A48B2" w:rsidRDefault="008A48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7E39E" w14:textId="77777777" w:rsidR="00FD4AC0" w:rsidRDefault="00FD4AC0" w:rsidP="00571877">
      <w:pPr>
        <w:spacing w:after="0" w:line="240" w:lineRule="auto"/>
      </w:pPr>
      <w:r>
        <w:separator/>
      </w:r>
    </w:p>
  </w:footnote>
  <w:footnote w:type="continuationSeparator" w:id="0">
    <w:p w14:paraId="7C83B86A" w14:textId="77777777" w:rsidR="00FD4AC0" w:rsidRDefault="00FD4AC0" w:rsidP="00571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6AEB" w14:textId="4EBFA406" w:rsidR="008A48B2" w:rsidRDefault="008A48B2">
    <w:pPr>
      <w:pStyle w:val="Hlavika"/>
    </w:pPr>
    <w:r>
      <w:t>Príloha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40F1"/>
    <w:multiLevelType w:val="hybridMultilevel"/>
    <w:tmpl w:val="FD184B66"/>
    <w:lvl w:ilvl="0" w:tplc="EA4C140C">
      <w:start w:val="1"/>
      <w:numFmt w:val="decimal"/>
      <w:lvlText w:val="%1."/>
      <w:lvlJc w:val="left"/>
      <w:pPr>
        <w:tabs>
          <w:tab w:val="num" w:pos="720"/>
        </w:tabs>
        <w:ind w:left="720" w:hanging="360"/>
      </w:pPr>
      <w:rPr>
        <w:rFonts w:cs="Times New Roman" w:hint="default"/>
        <w:color w:val="auto"/>
        <w:sz w:val="24"/>
        <w:szCs w:val="24"/>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BD6341"/>
    <w:multiLevelType w:val="multilevel"/>
    <w:tmpl w:val="3F064F8A"/>
    <w:lvl w:ilvl="0">
      <w:start w:val="1"/>
      <w:numFmt w:val="decimal"/>
      <w:lvlText w:val="%1."/>
      <w:lvlJc w:val="left"/>
      <w:pPr>
        <w:ind w:left="502" w:hanging="360"/>
      </w:pPr>
      <w:rPr>
        <w:rFonts w:hint="default"/>
      </w:rPr>
    </w:lvl>
    <w:lvl w:ilvl="1">
      <w:start w:val="1"/>
      <w:numFmt w:val="decimal"/>
      <w:isLgl/>
      <w:lvlText w:val="%1.%2"/>
      <w:lvlJc w:val="left"/>
      <w:pPr>
        <w:ind w:left="643" w:hanging="435"/>
      </w:pPr>
      <w:rPr>
        <w:rFonts w:hint="default"/>
      </w:rPr>
    </w:lvl>
    <w:lvl w:ilvl="2">
      <w:start w:val="1"/>
      <w:numFmt w:val="decimal"/>
      <w:isLgl/>
      <w:lvlText w:val="%1.%2.%3"/>
      <w:lvlJc w:val="left"/>
      <w:pPr>
        <w:ind w:left="994"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86" w:hanging="1080"/>
      </w:pPr>
      <w:rPr>
        <w:rFonts w:hint="default"/>
      </w:rPr>
    </w:lvl>
    <w:lvl w:ilvl="5">
      <w:start w:val="1"/>
      <w:numFmt w:val="decimal"/>
      <w:isLgl/>
      <w:lvlText w:val="%1.%2.%3.%4.%5.%6"/>
      <w:lvlJc w:val="left"/>
      <w:pPr>
        <w:ind w:left="1552" w:hanging="1080"/>
      </w:pPr>
      <w:rPr>
        <w:rFonts w:hint="default"/>
      </w:rPr>
    </w:lvl>
    <w:lvl w:ilvl="6">
      <w:start w:val="1"/>
      <w:numFmt w:val="decimal"/>
      <w:isLgl/>
      <w:lvlText w:val="%1.%2.%3.%4.%5.%6.%7"/>
      <w:lvlJc w:val="left"/>
      <w:pPr>
        <w:ind w:left="1978" w:hanging="1440"/>
      </w:pPr>
      <w:rPr>
        <w:rFonts w:hint="default"/>
      </w:rPr>
    </w:lvl>
    <w:lvl w:ilvl="7">
      <w:start w:val="1"/>
      <w:numFmt w:val="decimal"/>
      <w:isLgl/>
      <w:lvlText w:val="%1.%2.%3.%4.%5.%6.%7.%8"/>
      <w:lvlJc w:val="left"/>
      <w:pPr>
        <w:ind w:left="2044" w:hanging="1440"/>
      </w:pPr>
      <w:rPr>
        <w:rFonts w:hint="default"/>
      </w:rPr>
    </w:lvl>
    <w:lvl w:ilvl="8">
      <w:start w:val="1"/>
      <w:numFmt w:val="decimal"/>
      <w:isLgl/>
      <w:lvlText w:val="%1.%2.%3.%4.%5.%6.%7.%8.%9"/>
      <w:lvlJc w:val="left"/>
      <w:pPr>
        <w:ind w:left="2470" w:hanging="1800"/>
      </w:pPr>
      <w:rPr>
        <w:rFonts w:hint="default"/>
      </w:rPr>
    </w:lvl>
  </w:abstractNum>
  <w:abstractNum w:abstractNumId="2" w15:restartNumberingAfterBreak="0">
    <w:nsid w:val="133A4D04"/>
    <w:multiLevelType w:val="multilevel"/>
    <w:tmpl w:val="E9F0549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136A7F80"/>
    <w:multiLevelType w:val="hybridMultilevel"/>
    <w:tmpl w:val="F69C4A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94532F"/>
    <w:multiLevelType w:val="hybridMultilevel"/>
    <w:tmpl w:val="FA02A9FE"/>
    <w:lvl w:ilvl="0" w:tplc="1B7CAE92">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1B2B8C"/>
    <w:multiLevelType w:val="multilevel"/>
    <w:tmpl w:val="9DA8BB8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00"/>
        </w:tabs>
        <w:ind w:left="800" w:hanging="360"/>
      </w:pPr>
      <w:rPr>
        <w:rFonts w:cs="Times New Roman" w:hint="default"/>
      </w:rPr>
    </w:lvl>
    <w:lvl w:ilvl="2">
      <w:start w:val="1"/>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040"/>
        </w:tabs>
        <w:ind w:left="2040" w:hanging="72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280"/>
        </w:tabs>
        <w:ind w:left="3280" w:hanging="1080"/>
      </w:pPr>
      <w:rPr>
        <w:rFonts w:cs="Times New Roman" w:hint="default"/>
      </w:rPr>
    </w:lvl>
    <w:lvl w:ilvl="6">
      <w:start w:val="1"/>
      <w:numFmt w:val="decimal"/>
      <w:lvlText w:val="%1.%2.%3.%4.%5.%6.%7"/>
      <w:lvlJc w:val="left"/>
      <w:pPr>
        <w:tabs>
          <w:tab w:val="num" w:pos="4080"/>
        </w:tabs>
        <w:ind w:left="4080" w:hanging="1440"/>
      </w:pPr>
      <w:rPr>
        <w:rFonts w:cs="Times New Roman" w:hint="default"/>
      </w:rPr>
    </w:lvl>
    <w:lvl w:ilvl="7">
      <w:start w:val="1"/>
      <w:numFmt w:val="decimal"/>
      <w:lvlText w:val="%1.%2.%3.%4.%5.%6.%7.%8"/>
      <w:lvlJc w:val="left"/>
      <w:pPr>
        <w:tabs>
          <w:tab w:val="num" w:pos="4520"/>
        </w:tabs>
        <w:ind w:left="4520" w:hanging="1440"/>
      </w:pPr>
      <w:rPr>
        <w:rFonts w:cs="Times New Roman" w:hint="default"/>
      </w:rPr>
    </w:lvl>
    <w:lvl w:ilvl="8">
      <w:start w:val="1"/>
      <w:numFmt w:val="decimal"/>
      <w:lvlText w:val="%1.%2.%3.%4.%5.%6.%7.%8.%9"/>
      <w:lvlJc w:val="left"/>
      <w:pPr>
        <w:tabs>
          <w:tab w:val="num" w:pos="5320"/>
        </w:tabs>
        <w:ind w:left="5320" w:hanging="1800"/>
      </w:pPr>
      <w:rPr>
        <w:rFonts w:cs="Times New Roman" w:hint="default"/>
      </w:rPr>
    </w:lvl>
  </w:abstractNum>
  <w:abstractNum w:abstractNumId="6" w15:restartNumberingAfterBreak="0">
    <w:nsid w:val="2147532B"/>
    <w:multiLevelType w:val="hybridMultilevel"/>
    <w:tmpl w:val="E214CE0C"/>
    <w:lvl w:ilvl="0" w:tplc="198EBC30">
      <w:start w:val="1"/>
      <w:numFmt w:val="decimal"/>
      <w:lvlText w:val="%1."/>
      <w:lvlJc w:val="left"/>
      <w:pPr>
        <w:ind w:left="36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BE3453"/>
    <w:multiLevelType w:val="multilevel"/>
    <w:tmpl w:val="E6D41680"/>
    <w:lvl w:ilvl="0">
      <w:start w:val="1"/>
      <w:numFmt w:val="decimal"/>
      <w:lvlText w:val="%1."/>
      <w:lvlJc w:val="left"/>
      <w:pPr>
        <w:ind w:left="360" w:hanging="360"/>
      </w:pPr>
      <w:rPr>
        <w:rFonts w:cs="Times New Roman"/>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797" w:hanging="720"/>
      </w:pPr>
      <w:rPr>
        <w:rFonts w:cs="Times New Roman" w:hint="default"/>
      </w:rPr>
    </w:lvl>
    <w:lvl w:ilvl="3">
      <w:start w:val="1"/>
      <w:numFmt w:val="decimal"/>
      <w:isLgl/>
      <w:lvlText w:val="%1.%2.%3.%4"/>
      <w:lvlJc w:val="left"/>
      <w:pPr>
        <w:ind w:left="797" w:hanging="720"/>
      </w:pPr>
      <w:rPr>
        <w:rFonts w:cs="Times New Roman" w:hint="default"/>
      </w:rPr>
    </w:lvl>
    <w:lvl w:ilvl="4">
      <w:start w:val="1"/>
      <w:numFmt w:val="decimal"/>
      <w:isLgl/>
      <w:lvlText w:val="%1.%2.%3.%4.%5"/>
      <w:lvlJc w:val="left"/>
      <w:pPr>
        <w:ind w:left="1157" w:hanging="1080"/>
      </w:pPr>
      <w:rPr>
        <w:rFonts w:cs="Times New Roman" w:hint="default"/>
      </w:rPr>
    </w:lvl>
    <w:lvl w:ilvl="5">
      <w:start w:val="1"/>
      <w:numFmt w:val="decimal"/>
      <w:isLgl/>
      <w:lvlText w:val="%1.%2.%3.%4.%5.%6"/>
      <w:lvlJc w:val="left"/>
      <w:pPr>
        <w:ind w:left="1157" w:hanging="1080"/>
      </w:pPr>
      <w:rPr>
        <w:rFonts w:cs="Times New Roman" w:hint="default"/>
      </w:rPr>
    </w:lvl>
    <w:lvl w:ilvl="6">
      <w:start w:val="1"/>
      <w:numFmt w:val="decimal"/>
      <w:isLgl/>
      <w:lvlText w:val="%1.%2.%3.%4.%5.%6.%7"/>
      <w:lvlJc w:val="left"/>
      <w:pPr>
        <w:ind w:left="1517" w:hanging="1440"/>
      </w:pPr>
      <w:rPr>
        <w:rFonts w:cs="Times New Roman" w:hint="default"/>
      </w:rPr>
    </w:lvl>
    <w:lvl w:ilvl="7">
      <w:start w:val="1"/>
      <w:numFmt w:val="decimal"/>
      <w:isLgl/>
      <w:lvlText w:val="%1.%2.%3.%4.%5.%6.%7.%8"/>
      <w:lvlJc w:val="left"/>
      <w:pPr>
        <w:ind w:left="1517" w:hanging="1440"/>
      </w:pPr>
      <w:rPr>
        <w:rFonts w:cs="Times New Roman" w:hint="default"/>
      </w:rPr>
    </w:lvl>
    <w:lvl w:ilvl="8">
      <w:start w:val="1"/>
      <w:numFmt w:val="decimal"/>
      <w:isLgl/>
      <w:lvlText w:val="%1.%2.%3.%4.%5.%6.%7.%8.%9"/>
      <w:lvlJc w:val="left"/>
      <w:pPr>
        <w:ind w:left="1877" w:hanging="1800"/>
      </w:pPr>
      <w:rPr>
        <w:rFonts w:cs="Times New Roman" w:hint="default"/>
      </w:rPr>
    </w:lvl>
  </w:abstractNum>
  <w:abstractNum w:abstractNumId="8" w15:restartNumberingAfterBreak="0">
    <w:nsid w:val="2E6509A2"/>
    <w:multiLevelType w:val="multilevel"/>
    <w:tmpl w:val="0A442F5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9" w15:restartNumberingAfterBreak="0">
    <w:nsid w:val="2EAB03F3"/>
    <w:multiLevelType w:val="multilevel"/>
    <w:tmpl w:val="02E8C996"/>
    <w:lvl w:ilvl="0">
      <w:start w:val="1"/>
      <w:numFmt w:val="decimal"/>
      <w:lvlText w:val="%1."/>
      <w:lvlJc w:val="left"/>
      <w:pPr>
        <w:ind w:left="1054" w:hanging="360"/>
      </w:pPr>
      <w:rPr>
        <w:rFonts w:ascii="Times New Roman" w:eastAsia="Times New Roman" w:hAnsi="Times New Roman" w:cs="Times New Roman"/>
      </w:rPr>
    </w:lvl>
    <w:lvl w:ilvl="1">
      <w:start w:val="1"/>
      <w:numFmt w:val="decimal"/>
      <w:isLgl/>
      <w:lvlText w:val="%1.%2"/>
      <w:lvlJc w:val="left"/>
      <w:pPr>
        <w:ind w:left="1114" w:hanging="420"/>
      </w:pPr>
      <w:rPr>
        <w:rFonts w:hint="default"/>
      </w:rPr>
    </w:lvl>
    <w:lvl w:ilvl="2">
      <w:start w:val="1"/>
      <w:numFmt w:val="decimal"/>
      <w:isLgl/>
      <w:lvlText w:val="%1.%2.%3"/>
      <w:lvlJc w:val="left"/>
      <w:pPr>
        <w:ind w:left="1414" w:hanging="720"/>
      </w:pPr>
      <w:rPr>
        <w:rFonts w:hint="default"/>
      </w:rPr>
    </w:lvl>
    <w:lvl w:ilvl="3">
      <w:start w:val="1"/>
      <w:numFmt w:val="decimal"/>
      <w:isLgl/>
      <w:lvlText w:val="%1.%2.%3.%4"/>
      <w:lvlJc w:val="left"/>
      <w:pPr>
        <w:ind w:left="1414" w:hanging="720"/>
      </w:pPr>
      <w:rPr>
        <w:rFonts w:hint="default"/>
      </w:rPr>
    </w:lvl>
    <w:lvl w:ilvl="4">
      <w:start w:val="1"/>
      <w:numFmt w:val="decimal"/>
      <w:isLgl/>
      <w:lvlText w:val="%1.%2.%3.%4.%5"/>
      <w:lvlJc w:val="left"/>
      <w:pPr>
        <w:ind w:left="1774" w:hanging="1080"/>
      </w:pPr>
      <w:rPr>
        <w:rFonts w:hint="default"/>
      </w:rPr>
    </w:lvl>
    <w:lvl w:ilvl="5">
      <w:start w:val="1"/>
      <w:numFmt w:val="decimal"/>
      <w:isLgl/>
      <w:lvlText w:val="%1.%2.%3.%4.%5.%6"/>
      <w:lvlJc w:val="left"/>
      <w:pPr>
        <w:ind w:left="1774"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494" w:hanging="1800"/>
      </w:pPr>
      <w:rPr>
        <w:rFonts w:hint="default"/>
      </w:rPr>
    </w:lvl>
  </w:abstractNum>
  <w:abstractNum w:abstractNumId="10" w15:restartNumberingAfterBreak="0">
    <w:nsid w:val="2F9352C7"/>
    <w:multiLevelType w:val="multilevel"/>
    <w:tmpl w:val="CD04ADB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00"/>
        </w:tabs>
        <w:ind w:left="800" w:hanging="360"/>
      </w:pPr>
      <w:rPr>
        <w:rFonts w:cs="Times New Roman" w:hint="default"/>
      </w:rPr>
    </w:lvl>
    <w:lvl w:ilvl="2">
      <w:start w:val="1"/>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040"/>
        </w:tabs>
        <w:ind w:left="2040" w:hanging="72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280"/>
        </w:tabs>
        <w:ind w:left="3280" w:hanging="1080"/>
      </w:pPr>
      <w:rPr>
        <w:rFonts w:cs="Times New Roman" w:hint="default"/>
      </w:rPr>
    </w:lvl>
    <w:lvl w:ilvl="6">
      <w:start w:val="1"/>
      <w:numFmt w:val="decimal"/>
      <w:lvlText w:val="%1.%2.%3.%4.%5.%6.%7"/>
      <w:lvlJc w:val="left"/>
      <w:pPr>
        <w:tabs>
          <w:tab w:val="num" w:pos="4080"/>
        </w:tabs>
        <w:ind w:left="4080" w:hanging="1440"/>
      </w:pPr>
      <w:rPr>
        <w:rFonts w:cs="Times New Roman" w:hint="default"/>
      </w:rPr>
    </w:lvl>
    <w:lvl w:ilvl="7">
      <w:start w:val="1"/>
      <w:numFmt w:val="decimal"/>
      <w:lvlText w:val="%1.%2.%3.%4.%5.%6.%7.%8"/>
      <w:lvlJc w:val="left"/>
      <w:pPr>
        <w:tabs>
          <w:tab w:val="num" w:pos="4520"/>
        </w:tabs>
        <w:ind w:left="4520" w:hanging="1440"/>
      </w:pPr>
      <w:rPr>
        <w:rFonts w:cs="Times New Roman" w:hint="default"/>
      </w:rPr>
    </w:lvl>
    <w:lvl w:ilvl="8">
      <w:start w:val="1"/>
      <w:numFmt w:val="decimal"/>
      <w:lvlText w:val="%1.%2.%3.%4.%5.%6.%7.%8.%9"/>
      <w:lvlJc w:val="left"/>
      <w:pPr>
        <w:tabs>
          <w:tab w:val="num" w:pos="5320"/>
        </w:tabs>
        <w:ind w:left="5320" w:hanging="1800"/>
      </w:pPr>
      <w:rPr>
        <w:rFonts w:cs="Times New Roman" w:hint="default"/>
      </w:rPr>
    </w:lvl>
  </w:abstractNum>
  <w:abstractNum w:abstractNumId="11" w15:restartNumberingAfterBreak="0">
    <w:nsid w:val="30851707"/>
    <w:multiLevelType w:val="multilevel"/>
    <w:tmpl w:val="83FE10DC"/>
    <w:lvl w:ilvl="0">
      <w:start w:val="1"/>
      <w:numFmt w:val="decimal"/>
      <w:lvlText w:val="%1."/>
      <w:lvlJc w:val="left"/>
      <w:pPr>
        <w:tabs>
          <w:tab w:val="num" w:pos="795"/>
        </w:tabs>
        <w:ind w:left="795" w:hanging="435"/>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15:restartNumberingAfterBreak="0">
    <w:nsid w:val="35302F8B"/>
    <w:multiLevelType w:val="multilevel"/>
    <w:tmpl w:val="40021DC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C67159"/>
    <w:multiLevelType w:val="multilevel"/>
    <w:tmpl w:val="E6DC3AC2"/>
    <w:lvl w:ilvl="0">
      <w:start w:val="1"/>
      <w:numFmt w:val="decimal"/>
      <w:lvlText w:val="%1."/>
      <w:lvlJc w:val="left"/>
      <w:pPr>
        <w:ind w:left="360" w:hanging="360"/>
      </w:pPr>
      <w:rPr>
        <w:rFonts w:cs="Times New Roman" w:hint="default"/>
        <w:spacing w:val="0"/>
        <w:position w:val="0"/>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4" w15:restartNumberingAfterBreak="0">
    <w:nsid w:val="3A1D2E01"/>
    <w:multiLevelType w:val="multilevel"/>
    <w:tmpl w:val="18526C20"/>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00"/>
        </w:tabs>
        <w:ind w:left="800" w:hanging="360"/>
      </w:pPr>
      <w:rPr>
        <w:rFonts w:hint="default"/>
      </w:rPr>
    </w:lvl>
    <w:lvl w:ilvl="2">
      <w:start w:val="1"/>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040"/>
        </w:tabs>
        <w:ind w:left="2040" w:hanging="72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280"/>
        </w:tabs>
        <w:ind w:left="3280" w:hanging="1080"/>
      </w:pPr>
      <w:rPr>
        <w:rFonts w:cs="Times New Roman" w:hint="default"/>
      </w:rPr>
    </w:lvl>
    <w:lvl w:ilvl="6">
      <w:start w:val="1"/>
      <w:numFmt w:val="decimal"/>
      <w:lvlText w:val="%1.%2.%3.%4.%5.%6.%7"/>
      <w:lvlJc w:val="left"/>
      <w:pPr>
        <w:tabs>
          <w:tab w:val="num" w:pos="4080"/>
        </w:tabs>
        <w:ind w:left="4080" w:hanging="1440"/>
      </w:pPr>
      <w:rPr>
        <w:rFonts w:cs="Times New Roman" w:hint="default"/>
      </w:rPr>
    </w:lvl>
    <w:lvl w:ilvl="7">
      <w:start w:val="1"/>
      <w:numFmt w:val="decimal"/>
      <w:lvlText w:val="%1.%2.%3.%4.%5.%6.%7.%8"/>
      <w:lvlJc w:val="left"/>
      <w:pPr>
        <w:tabs>
          <w:tab w:val="num" w:pos="4520"/>
        </w:tabs>
        <w:ind w:left="4520" w:hanging="1440"/>
      </w:pPr>
      <w:rPr>
        <w:rFonts w:cs="Times New Roman" w:hint="default"/>
      </w:rPr>
    </w:lvl>
    <w:lvl w:ilvl="8">
      <w:start w:val="1"/>
      <w:numFmt w:val="decimal"/>
      <w:lvlText w:val="%1.%2.%3.%4.%5.%6.%7.%8.%9"/>
      <w:lvlJc w:val="left"/>
      <w:pPr>
        <w:tabs>
          <w:tab w:val="num" w:pos="5320"/>
        </w:tabs>
        <w:ind w:left="5320" w:hanging="1800"/>
      </w:pPr>
      <w:rPr>
        <w:rFonts w:cs="Times New Roman" w:hint="default"/>
      </w:rPr>
    </w:lvl>
  </w:abstractNum>
  <w:abstractNum w:abstractNumId="15" w15:restartNumberingAfterBreak="0">
    <w:nsid w:val="3B2D64FA"/>
    <w:multiLevelType w:val="hybridMultilevel"/>
    <w:tmpl w:val="144A9896"/>
    <w:lvl w:ilvl="0" w:tplc="7EC4C2DA">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6F2BC1"/>
    <w:multiLevelType w:val="multilevel"/>
    <w:tmpl w:val="6F5228B6"/>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05"/>
        </w:tabs>
        <w:ind w:left="705" w:hanging="375"/>
      </w:pPr>
      <w:rPr>
        <w:rFonts w:cs="Times New Roman" w:hint="default"/>
      </w:rPr>
    </w:lvl>
    <w:lvl w:ilvl="2">
      <w:start w:val="1"/>
      <w:numFmt w:val="decimal"/>
      <w:lvlText w:val="%1.%2.%3"/>
      <w:lvlJc w:val="left"/>
      <w:pPr>
        <w:tabs>
          <w:tab w:val="num" w:pos="1380"/>
        </w:tabs>
        <w:ind w:left="138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400"/>
        </w:tabs>
        <w:ind w:left="2400" w:hanging="1080"/>
      </w:pPr>
      <w:rPr>
        <w:rFonts w:cs="Times New Roman" w:hint="default"/>
      </w:rPr>
    </w:lvl>
    <w:lvl w:ilvl="5">
      <w:start w:val="1"/>
      <w:numFmt w:val="decimal"/>
      <w:lvlText w:val="%1.%2.%3.%4.%5.%6"/>
      <w:lvlJc w:val="left"/>
      <w:pPr>
        <w:tabs>
          <w:tab w:val="num" w:pos="2730"/>
        </w:tabs>
        <w:ind w:left="2730" w:hanging="1080"/>
      </w:pPr>
      <w:rPr>
        <w:rFonts w:cs="Times New Roman" w:hint="default"/>
      </w:rPr>
    </w:lvl>
    <w:lvl w:ilvl="6">
      <w:start w:val="1"/>
      <w:numFmt w:val="decimal"/>
      <w:lvlText w:val="%1.%2.%3.%4.%5.%6.%7"/>
      <w:lvlJc w:val="left"/>
      <w:pPr>
        <w:tabs>
          <w:tab w:val="num" w:pos="3420"/>
        </w:tabs>
        <w:ind w:left="3420" w:hanging="1440"/>
      </w:pPr>
      <w:rPr>
        <w:rFonts w:cs="Times New Roman" w:hint="default"/>
      </w:rPr>
    </w:lvl>
    <w:lvl w:ilvl="7">
      <w:start w:val="1"/>
      <w:numFmt w:val="decimal"/>
      <w:lvlText w:val="%1.%2.%3.%4.%5.%6.%7.%8"/>
      <w:lvlJc w:val="left"/>
      <w:pPr>
        <w:tabs>
          <w:tab w:val="num" w:pos="3750"/>
        </w:tabs>
        <w:ind w:left="3750" w:hanging="1440"/>
      </w:pPr>
      <w:rPr>
        <w:rFonts w:cs="Times New Roman" w:hint="default"/>
      </w:rPr>
    </w:lvl>
    <w:lvl w:ilvl="8">
      <w:start w:val="1"/>
      <w:numFmt w:val="decimal"/>
      <w:lvlText w:val="%1.%2.%3.%4.%5.%6.%7.%8.%9"/>
      <w:lvlJc w:val="left"/>
      <w:pPr>
        <w:tabs>
          <w:tab w:val="num" w:pos="4440"/>
        </w:tabs>
        <w:ind w:left="4440" w:hanging="1800"/>
      </w:pPr>
      <w:rPr>
        <w:rFonts w:cs="Times New Roman" w:hint="default"/>
      </w:rPr>
    </w:lvl>
  </w:abstractNum>
  <w:abstractNum w:abstractNumId="17" w15:restartNumberingAfterBreak="0">
    <w:nsid w:val="444A0A3C"/>
    <w:multiLevelType w:val="multilevel"/>
    <w:tmpl w:val="4D64533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15"/>
        </w:tabs>
        <w:ind w:left="915" w:hanging="555"/>
      </w:pPr>
      <w:rPr>
        <w:rFonts w:cs="Times New Roman" w:hint="default"/>
        <w:sz w:val="24"/>
      </w:rPr>
    </w:lvl>
    <w:lvl w:ilvl="2">
      <w:start w:val="1"/>
      <w:numFmt w:val="decimal"/>
      <w:isLgl/>
      <w:lvlText w:val="%1.%2.%3"/>
      <w:lvlJc w:val="left"/>
      <w:pPr>
        <w:tabs>
          <w:tab w:val="num" w:pos="915"/>
        </w:tabs>
        <w:ind w:left="915" w:hanging="555"/>
      </w:pPr>
      <w:rPr>
        <w:rFonts w:cs="Times New Roman" w:hint="default"/>
        <w:sz w:val="24"/>
      </w:rPr>
    </w:lvl>
    <w:lvl w:ilvl="3">
      <w:start w:val="1"/>
      <w:numFmt w:val="decimal"/>
      <w:isLgl/>
      <w:lvlText w:val="%1.%2.%3.%4"/>
      <w:lvlJc w:val="left"/>
      <w:pPr>
        <w:tabs>
          <w:tab w:val="num" w:pos="1080"/>
        </w:tabs>
        <w:ind w:left="1080" w:hanging="720"/>
      </w:pPr>
      <w:rPr>
        <w:rFonts w:cs="Times New Roman" w:hint="default"/>
        <w:sz w:val="24"/>
      </w:rPr>
    </w:lvl>
    <w:lvl w:ilvl="4">
      <w:start w:val="1"/>
      <w:numFmt w:val="decimal"/>
      <w:isLgl/>
      <w:lvlText w:val="%1.%2.%3.%4.%5"/>
      <w:lvlJc w:val="left"/>
      <w:pPr>
        <w:tabs>
          <w:tab w:val="num" w:pos="1080"/>
        </w:tabs>
        <w:ind w:left="1080" w:hanging="720"/>
      </w:pPr>
      <w:rPr>
        <w:rFonts w:cs="Times New Roman" w:hint="default"/>
        <w:sz w:val="24"/>
      </w:rPr>
    </w:lvl>
    <w:lvl w:ilvl="5">
      <w:start w:val="1"/>
      <w:numFmt w:val="decimal"/>
      <w:isLgl/>
      <w:lvlText w:val="%1.%2.%3.%4.%5.%6"/>
      <w:lvlJc w:val="left"/>
      <w:pPr>
        <w:tabs>
          <w:tab w:val="num" w:pos="1080"/>
        </w:tabs>
        <w:ind w:left="1080" w:hanging="720"/>
      </w:pPr>
      <w:rPr>
        <w:rFonts w:cs="Times New Roman" w:hint="default"/>
        <w:sz w:val="24"/>
      </w:rPr>
    </w:lvl>
    <w:lvl w:ilvl="6">
      <w:start w:val="1"/>
      <w:numFmt w:val="decimal"/>
      <w:isLgl/>
      <w:lvlText w:val="%1.%2.%3.%4.%5.%6.%7"/>
      <w:lvlJc w:val="left"/>
      <w:pPr>
        <w:tabs>
          <w:tab w:val="num" w:pos="1440"/>
        </w:tabs>
        <w:ind w:left="1440" w:hanging="1080"/>
      </w:pPr>
      <w:rPr>
        <w:rFonts w:cs="Times New Roman" w:hint="default"/>
        <w:sz w:val="24"/>
      </w:rPr>
    </w:lvl>
    <w:lvl w:ilvl="7">
      <w:start w:val="1"/>
      <w:numFmt w:val="decimal"/>
      <w:isLgl/>
      <w:lvlText w:val="%1.%2.%3.%4.%5.%6.%7.%8"/>
      <w:lvlJc w:val="left"/>
      <w:pPr>
        <w:tabs>
          <w:tab w:val="num" w:pos="1440"/>
        </w:tabs>
        <w:ind w:left="1440" w:hanging="1080"/>
      </w:pPr>
      <w:rPr>
        <w:rFonts w:cs="Times New Roman" w:hint="default"/>
        <w:sz w:val="24"/>
      </w:rPr>
    </w:lvl>
    <w:lvl w:ilvl="8">
      <w:start w:val="1"/>
      <w:numFmt w:val="decimal"/>
      <w:isLgl/>
      <w:lvlText w:val="%1.%2.%3.%4.%5.%6.%7.%8.%9"/>
      <w:lvlJc w:val="left"/>
      <w:pPr>
        <w:tabs>
          <w:tab w:val="num" w:pos="1440"/>
        </w:tabs>
        <w:ind w:left="1440" w:hanging="1080"/>
      </w:pPr>
      <w:rPr>
        <w:rFonts w:cs="Times New Roman" w:hint="default"/>
        <w:sz w:val="24"/>
      </w:rPr>
    </w:lvl>
  </w:abstractNum>
  <w:abstractNum w:abstractNumId="18" w15:restartNumberingAfterBreak="0">
    <w:nsid w:val="4C1A5934"/>
    <w:multiLevelType w:val="hybridMultilevel"/>
    <w:tmpl w:val="368AA3DA"/>
    <w:lvl w:ilvl="0" w:tplc="7EC4C2DA">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8E22A9"/>
    <w:multiLevelType w:val="multilevel"/>
    <w:tmpl w:val="D7F437C0"/>
    <w:lvl w:ilvl="0">
      <w:start w:val="1"/>
      <w:numFmt w:val="decimal"/>
      <w:lvlText w:val="%1."/>
      <w:lvlJc w:val="left"/>
      <w:pPr>
        <w:tabs>
          <w:tab w:val="num" w:pos="720"/>
        </w:tabs>
        <w:ind w:left="720" w:hanging="360"/>
      </w:pPr>
      <w:rPr>
        <w:rFonts w:cs="Times New Roman" w:hint="default"/>
        <w:color w:val="auto"/>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15:restartNumberingAfterBreak="0">
    <w:nsid w:val="53720CBF"/>
    <w:multiLevelType w:val="multilevel"/>
    <w:tmpl w:val="58E261C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2F4917"/>
    <w:multiLevelType w:val="multilevel"/>
    <w:tmpl w:val="6AA00A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i w:val="0"/>
        <w:iCs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15:restartNumberingAfterBreak="0">
    <w:nsid w:val="57C32506"/>
    <w:multiLevelType w:val="multilevel"/>
    <w:tmpl w:val="0B10B9B4"/>
    <w:lvl w:ilvl="0">
      <w:start w:val="2"/>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23" w15:restartNumberingAfterBreak="0">
    <w:nsid w:val="590975A8"/>
    <w:multiLevelType w:val="multilevel"/>
    <w:tmpl w:val="C32AA672"/>
    <w:lvl w:ilvl="0">
      <w:start w:val="1"/>
      <w:numFmt w:val="decimal"/>
      <w:lvlText w:val="%1."/>
      <w:lvlJc w:val="left"/>
      <w:pPr>
        <w:ind w:left="720" w:hanging="360"/>
      </w:p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5B632DB8"/>
    <w:multiLevelType w:val="hybridMultilevel"/>
    <w:tmpl w:val="F69C4A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1151D51"/>
    <w:multiLevelType w:val="multilevel"/>
    <w:tmpl w:val="6302BB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650739"/>
    <w:multiLevelType w:val="hybridMultilevel"/>
    <w:tmpl w:val="8742735C"/>
    <w:lvl w:ilvl="0" w:tplc="6304F5BA">
      <w:numFmt w:val="bullet"/>
      <w:lvlText w:val="-"/>
      <w:lvlJc w:val="left"/>
      <w:pPr>
        <w:ind w:left="1414" w:hanging="360"/>
      </w:pPr>
      <w:rPr>
        <w:rFonts w:ascii="Times New Roman" w:eastAsia="Times New Roman" w:hAnsi="Times New Roman" w:cs="Times New Roman" w:hint="default"/>
      </w:rPr>
    </w:lvl>
    <w:lvl w:ilvl="1" w:tplc="041B0003">
      <w:start w:val="1"/>
      <w:numFmt w:val="bullet"/>
      <w:lvlText w:val="o"/>
      <w:lvlJc w:val="left"/>
      <w:pPr>
        <w:ind w:left="2134" w:hanging="360"/>
      </w:pPr>
      <w:rPr>
        <w:rFonts w:ascii="Courier New" w:hAnsi="Courier New" w:cs="Courier New" w:hint="default"/>
      </w:rPr>
    </w:lvl>
    <w:lvl w:ilvl="2" w:tplc="041B0005">
      <w:start w:val="1"/>
      <w:numFmt w:val="bullet"/>
      <w:lvlText w:val=""/>
      <w:lvlJc w:val="left"/>
      <w:pPr>
        <w:ind w:left="2854" w:hanging="360"/>
      </w:pPr>
      <w:rPr>
        <w:rFonts w:ascii="Wingdings" w:hAnsi="Wingdings" w:hint="default"/>
      </w:rPr>
    </w:lvl>
    <w:lvl w:ilvl="3" w:tplc="041B0001">
      <w:start w:val="1"/>
      <w:numFmt w:val="bullet"/>
      <w:lvlText w:val=""/>
      <w:lvlJc w:val="left"/>
      <w:pPr>
        <w:ind w:left="3574" w:hanging="360"/>
      </w:pPr>
      <w:rPr>
        <w:rFonts w:ascii="Symbol" w:hAnsi="Symbol" w:hint="default"/>
      </w:rPr>
    </w:lvl>
    <w:lvl w:ilvl="4" w:tplc="041B0003">
      <w:start w:val="1"/>
      <w:numFmt w:val="bullet"/>
      <w:lvlText w:val="o"/>
      <w:lvlJc w:val="left"/>
      <w:pPr>
        <w:ind w:left="4294" w:hanging="360"/>
      </w:pPr>
      <w:rPr>
        <w:rFonts w:ascii="Courier New" w:hAnsi="Courier New" w:cs="Courier New" w:hint="default"/>
      </w:rPr>
    </w:lvl>
    <w:lvl w:ilvl="5" w:tplc="041B0005">
      <w:start w:val="1"/>
      <w:numFmt w:val="bullet"/>
      <w:lvlText w:val=""/>
      <w:lvlJc w:val="left"/>
      <w:pPr>
        <w:ind w:left="5014" w:hanging="360"/>
      </w:pPr>
      <w:rPr>
        <w:rFonts w:ascii="Wingdings" w:hAnsi="Wingdings" w:hint="default"/>
      </w:rPr>
    </w:lvl>
    <w:lvl w:ilvl="6" w:tplc="041B0001">
      <w:start w:val="1"/>
      <w:numFmt w:val="bullet"/>
      <w:lvlText w:val=""/>
      <w:lvlJc w:val="left"/>
      <w:pPr>
        <w:ind w:left="5734" w:hanging="360"/>
      </w:pPr>
      <w:rPr>
        <w:rFonts w:ascii="Symbol" w:hAnsi="Symbol" w:hint="default"/>
      </w:rPr>
    </w:lvl>
    <w:lvl w:ilvl="7" w:tplc="041B0003">
      <w:start w:val="1"/>
      <w:numFmt w:val="bullet"/>
      <w:lvlText w:val="o"/>
      <w:lvlJc w:val="left"/>
      <w:pPr>
        <w:ind w:left="6454" w:hanging="360"/>
      </w:pPr>
      <w:rPr>
        <w:rFonts w:ascii="Courier New" w:hAnsi="Courier New" w:cs="Courier New" w:hint="default"/>
      </w:rPr>
    </w:lvl>
    <w:lvl w:ilvl="8" w:tplc="041B0005">
      <w:start w:val="1"/>
      <w:numFmt w:val="bullet"/>
      <w:lvlText w:val=""/>
      <w:lvlJc w:val="left"/>
      <w:pPr>
        <w:ind w:left="7174" w:hanging="360"/>
      </w:pPr>
      <w:rPr>
        <w:rFonts w:ascii="Wingdings" w:hAnsi="Wingdings" w:hint="default"/>
      </w:rPr>
    </w:lvl>
  </w:abstractNum>
  <w:abstractNum w:abstractNumId="27" w15:restartNumberingAfterBreak="0">
    <w:nsid w:val="63B012D7"/>
    <w:multiLevelType w:val="multilevel"/>
    <w:tmpl w:val="07A6C4F2"/>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15:restartNumberingAfterBreak="0">
    <w:nsid w:val="644D30F1"/>
    <w:multiLevelType w:val="multilevel"/>
    <w:tmpl w:val="6F489B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6B2517"/>
    <w:multiLevelType w:val="hybridMultilevel"/>
    <w:tmpl w:val="26E0D6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53D63DD"/>
    <w:multiLevelType w:val="multilevel"/>
    <w:tmpl w:val="24FACC22"/>
    <w:lvl w:ilvl="0">
      <w:start w:val="18"/>
      <w:numFmt w:val="decimal"/>
      <w:lvlText w:val="%1."/>
      <w:lvlJc w:val="left"/>
      <w:pPr>
        <w:tabs>
          <w:tab w:val="num" w:pos="720"/>
        </w:tabs>
        <w:ind w:left="720" w:hanging="360"/>
      </w:pPr>
      <w:rPr>
        <w:rFonts w:ascii="Times New Roman" w:eastAsia="Times New Roman" w:hAnsi="Times New Roman" w:cs="Times New Roman" w:hint="default"/>
        <w:color w:val="auto"/>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15:restartNumberingAfterBreak="0">
    <w:nsid w:val="7A682A27"/>
    <w:multiLevelType w:val="hybridMultilevel"/>
    <w:tmpl w:val="BA3C3E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EF431EF"/>
    <w:multiLevelType w:val="hybridMultilevel"/>
    <w:tmpl w:val="F2BA8766"/>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7A3821"/>
    <w:multiLevelType w:val="multilevel"/>
    <w:tmpl w:val="C128CB34"/>
    <w:lvl w:ilvl="0">
      <w:start w:val="17"/>
      <w:numFmt w:val="decimal"/>
      <w:lvlText w:val="%1."/>
      <w:lvlJc w:val="left"/>
      <w:pPr>
        <w:ind w:left="1054" w:hanging="360"/>
      </w:pPr>
      <w:rPr>
        <w:rFonts w:ascii="Times New Roman" w:eastAsia="Times New Roman" w:hAnsi="Times New Roman" w:cs="Times New Roman"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414" w:hanging="720"/>
      </w:pPr>
      <w:rPr>
        <w:rFonts w:hint="default"/>
      </w:rPr>
    </w:lvl>
    <w:lvl w:ilvl="3">
      <w:start w:val="1"/>
      <w:numFmt w:val="decimal"/>
      <w:isLgl/>
      <w:lvlText w:val="%1.%2.%3.%4"/>
      <w:lvlJc w:val="left"/>
      <w:pPr>
        <w:ind w:left="1414" w:hanging="720"/>
      </w:pPr>
      <w:rPr>
        <w:rFonts w:hint="default"/>
      </w:rPr>
    </w:lvl>
    <w:lvl w:ilvl="4">
      <w:start w:val="1"/>
      <w:numFmt w:val="decimal"/>
      <w:isLgl/>
      <w:lvlText w:val="%1.%2.%3.%4.%5"/>
      <w:lvlJc w:val="left"/>
      <w:pPr>
        <w:ind w:left="1774" w:hanging="1080"/>
      </w:pPr>
      <w:rPr>
        <w:rFonts w:hint="default"/>
      </w:rPr>
    </w:lvl>
    <w:lvl w:ilvl="5">
      <w:start w:val="1"/>
      <w:numFmt w:val="decimal"/>
      <w:isLgl/>
      <w:lvlText w:val="%1.%2.%3.%4.%5.%6"/>
      <w:lvlJc w:val="left"/>
      <w:pPr>
        <w:ind w:left="1774"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494" w:hanging="1800"/>
      </w:pPr>
      <w:rPr>
        <w:rFonts w:hint="default"/>
      </w:rPr>
    </w:lvl>
  </w:abstractNum>
  <w:abstractNum w:abstractNumId="34" w15:restartNumberingAfterBreak="0">
    <w:nsid w:val="7FFD5384"/>
    <w:multiLevelType w:val="multilevel"/>
    <w:tmpl w:val="1E4211E0"/>
    <w:lvl w:ilvl="0">
      <w:start w:val="1"/>
      <w:numFmt w:val="decimal"/>
      <w:lvlText w:val="%1."/>
      <w:lvlJc w:val="left"/>
      <w:pPr>
        <w:ind w:left="720"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3"/>
  </w:num>
  <w:num w:numId="3">
    <w:abstractNumId w:val="8"/>
  </w:num>
  <w:num w:numId="4">
    <w:abstractNumId w:val="27"/>
  </w:num>
  <w:num w:numId="5">
    <w:abstractNumId w:val="31"/>
  </w:num>
  <w:num w:numId="6">
    <w:abstractNumId w:val="18"/>
  </w:num>
  <w:num w:numId="7">
    <w:abstractNumId w:val="4"/>
  </w:num>
  <w:num w:numId="8">
    <w:abstractNumId w:val="7"/>
  </w:num>
  <w:num w:numId="9">
    <w:abstractNumId w:val="1"/>
  </w:num>
  <w:num w:numId="10">
    <w:abstractNumId w:val="0"/>
  </w:num>
  <w:num w:numId="11">
    <w:abstractNumId w:val="21"/>
  </w:num>
  <w:num w:numId="12">
    <w:abstractNumId w:val="32"/>
  </w:num>
  <w:num w:numId="13">
    <w:abstractNumId w:val="9"/>
  </w:num>
  <w:num w:numId="14">
    <w:abstractNumId w:val="12"/>
  </w:num>
  <w:num w:numId="15">
    <w:abstractNumId w:val="2"/>
  </w:num>
  <w:num w:numId="16">
    <w:abstractNumId w:val="34"/>
  </w:num>
  <w:num w:numId="17">
    <w:abstractNumId w:val="20"/>
  </w:num>
  <w:num w:numId="18">
    <w:abstractNumId w:val="29"/>
  </w:num>
  <w:num w:numId="19">
    <w:abstractNumId w:val="25"/>
  </w:num>
  <w:num w:numId="20">
    <w:abstractNumId w:val="28"/>
  </w:num>
  <w:num w:numId="21">
    <w:abstractNumId w:val="11"/>
  </w:num>
  <w:num w:numId="22">
    <w:abstractNumId w:val="5"/>
  </w:num>
  <w:num w:numId="23">
    <w:abstractNumId w:val="10"/>
  </w:num>
  <w:num w:numId="24">
    <w:abstractNumId w:val="17"/>
  </w:num>
  <w:num w:numId="25">
    <w:abstractNumId w:val="16"/>
  </w:num>
  <w:num w:numId="26">
    <w:abstractNumId w:val="19"/>
  </w:num>
  <w:num w:numId="27">
    <w:abstractNumId w:val="24"/>
  </w:num>
  <w:num w:numId="28">
    <w:abstractNumId w:val="15"/>
  </w:num>
  <w:num w:numId="29">
    <w:abstractNumId w:val="14"/>
  </w:num>
  <w:num w:numId="30">
    <w:abstractNumId w:val="3"/>
  </w:num>
  <w:num w:numId="31">
    <w:abstractNumId w:val="33"/>
  </w:num>
  <w:num w:numId="32">
    <w:abstractNumId w:val="2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6"/>
  </w:num>
  <w:num w:numId="36">
    <w:abstractNumId w:val="26"/>
  </w:num>
  <w:num w:numId="37">
    <w:abstractNumId w:val="3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B7"/>
    <w:rsid w:val="000201E4"/>
    <w:rsid w:val="000372D9"/>
    <w:rsid w:val="00037BF7"/>
    <w:rsid w:val="0006736F"/>
    <w:rsid w:val="00071604"/>
    <w:rsid w:val="000727DC"/>
    <w:rsid w:val="0007631C"/>
    <w:rsid w:val="00090FCD"/>
    <w:rsid w:val="000A67D7"/>
    <w:rsid w:val="000C0CD5"/>
    <w:rsid w:val="000C4174"/>
    <w:rsid w:val="000C65A3"/>
    <w:rsid w:val="000F2910"/>
    <w:rsid w:val="000F42D7"/>
    <w:rsid w:val="00104AB8"/>
    <w:rsid w:val="001112C1"/>
    <w:rsid w:val="0011600D"/>
    <w:rsid w:val="0012232C"/>
    <w:rsid w:val="00144FD8"/>
    <w:rsid w:val="00151C5E"/>
    <w:rsid w:val="00160619"/>
    <w:rsid w:val="00164260"/>
    <w:rsid w:val="00165925"/>
    <w:rsid w:val="00172EAA"/>
    <w:rsid w:val="00175586"/>
    <w:rsid w:val="0019690E"/>
    <w:rsid w:val="001A657A"/>
    <w:rsid w:val="001C1A1F"/>
    <w:rsid w:val="001D6F3B"/>
    <w:rsid w:val="001E159F"/>
    <w:rsid w:val="001E27A5"/>
    <w:rsid w:val="001E76B8"/>
    <w:rsid w:val="001F6E82"/>
    <w:rsid w:val="00205DAB"/>
    <w:rsid w:val="002124BE"/>
    <w:rsid w:val="00213A7E"/>
    <w:rsid w:val="002200A6"/>
    <w:rsid w:val="002341E8"/>
    <w:rsid w:val="00244B30"/>
    <w:rsid w:val="0026117B"/>
    <w:rsid w:val="0026647F"/>
    <w:rsid w:val="00272304"/>
    <w:rsid w:val="00274F8C"/>
    <w:rsid w:val="0027629D"/>
    <w:rsid w:val="0029718B"/>
    <w:rsid w:val="002A11C6"/>
    <w:rsid w:val="002C1913"/>
    <w:rsid w:val="002C3036"/>
    <w:rsid w:val="002C3C46"/>
    <w:rsid w:val="002C5853"/>
    <w:rsid w:val="002D121C"/>
    <w:rsid w:val="002E067C"/>
    <w:rsid w:val="002E5364"/>
    <w:rsid w:val="002F33F0"/>
    <w:rsid w:val="00300CB7"/>
    <w:rsid w:val="00302C02"/>
    <w:rsid w:val="00307118"/>
    <w:rsid w:val="0031111F"/>
    <w:rsid w:val="00345246"/>
    <w:rsid w:val="0036777D"/>
    <w:rsid w:val="00385B38"/>
    <w:rsid w:val="0039054E"/>
    <w:rsid w:val="00391C40"/>
    <w:rsid w:val="003C37B3"/>
    <w:rsid w:val="003C3968"/>
    <w:rsid w:val="003C5411"/>
    <w:rsid w:val="003D39AE"/>
    <w:rsid w:val="003F10BF"/>
    <w:rsid w:val="003F514C"/>
    <w:rsid w:val="00410674"/>
    <w:rsid w:val="00410F4A"/>
    <w:rsid w:val="00412829"/>
    <w:rsid w:val="00423BBA"/>
    <w:rsid w:val="00430560"/>
    <w:rsid w:val="00432460"/>
    <w:rsid w:val="00441C80"/>
    <w:rsid w:val="0044649E"/>
    <w:rsid w:val="00472269"/>
    <w:rsid w:val="00476F89"/>
    <w:rsid w:val="004A2706"/>
    <w:rsid w:val="004A7880"/>
    <w:rsid w:val="004B3699"/>
    <w:rsid w:val="004B511A"/>
    <w:rsid w:val="004C23A1"/>
    <w:rsid w:val="004C63E9"/>
    <w:rsid w:val="004D0E6F"/>
    <w:rsid w:val="004E27CB"/>
    <w:rsid w:val="004E75E1"/>
    <w:rsid w:val="004F3C4E"/>
    <w:rsid w:val="00503A75"/>
    <w:rsid w:val="00507B5F"/>
    <w:rsid w:val="00520EEF"/>
    <w:rsid w:val="00533C46"/>
    <w:rsid w:val="0053650E"/>
    <w:rsid w:val="0053798F"/>
    <w:rsid w:val="00540417"/>
    <w:rsid w:val="00542E1F"/>
    <w:rsid w:val="005552F9"/>
    <w:rsid w:val="00557BAD"/>
    <w:rsid w:val="00560B6C"/>
    <w:rsid w:val="0057083F"/>
    <w:rsid w:val="00571877"/>
    <w:rsid w:val="0057745A"/>
    <w:rsid w:val="005A00EE"/>
    <w:rsid w:val="005B6896"/>
    <w:rsid w:val="005C0094"/>
    <w:rsid w:val="005C5F05"/>
    <w:rsid w:val="005C7E6E"/>
    <w:rsid w:val="005D0084"/>
    <w:rsid w:val="005D2690"/>
    <w:rsid w:val="005E2E3E"/>
    <w:rsid w:val="005E77BC"/>
    <w:rsid w:val="00604F9B"/>
    <w:rsid w:val="006108EE"/>
    <w:rsid w:val="00613A67"/>
    <w:rsid w:val="00631863"/>
    <w:rsid w:val="00631A8F"/>
    <w:rsid w:val="00637F2E"/>
    <w:rsid w:val="0064659C"/>
    <w:rsid w:val="0067058A"/>
    <w:rsid w:val="00670A63"/>
    <w:rsid w:val="006834C1"/>
    <w:rsid w:val="006A17F3"/>
    <w:rsid w:val="006A1FA0"/>
    <w:rsid w:val="006B4675"/>
    <w:rsid w:val="006B4B5D"/>
    <w:rsid w:val="006B59C1"/>
    <w:rsid w:val="006B730F"/>
    <w:rsid w:val="006B7A9D"/>
    <w:rsid w:val="006D0D31"/>
    <w:rsid w:val="006D2633"/>
    <w:rsid w:val="006D4203"/>
    <w:rsid w:val="006F1C94"/>
    <w:rsid w:val="00701E31"/>
    <w:rsid w:val="0071381F"/>
    <w:rsid w:val="00715D80"/>
    <w:rsid w:val="00723425"/>
    <w:rsid w:val="00727670"/>
    <w:rsid w:val="00740C14"/>
    <w:rsid w:val="007423A4"/>
    <w:rsid w:val="00742835"/>
    <w:rsid w:val="00744F00"/>
    <w:rsid w:val="0075185D"/>
    <w:rsid w:val="00762838"/>
    <w:rsid w:val="00775156"/>
    <w:rsid w:val="00784186"/>
    <w:rsid w:val="00790690"/>
    <w:rsid w:val="00790B4E"/>
    <w:rsid w:val="00793689"/>
    <w:rsid w:val="007964F9"/>
    <w:rsid w:val="007A08EE"/>
    <w:rsid w:val="007A0933"/>
    <w:rsid w:val="007A5D5D"/>
    <w:rsid w:val="007C09DE"/>
    <w:rsid w:val="007C645F"/>
    <w:rsid w:val="007E49E0"/>
    <w:rsid w:val="007E5415"/>
    <w:rsid w:val="0080518F"/>
    <w:rsid w:val="00826459"/>
    <w:rsid w:val="0085357D"/>
    <w:rsid w:val="0087115E"/>
    <w:rsid w:val="0088626E"/>
    <w:rsid w:val="00891EB0"/>
    <w:rsid w:val="008A48B2"/>
    <w:rsid w:val="008A5B0D"/>
    <w:rsid w:val="008A6925"/>
    <w:rsid w:val="008B42E2"/>
    <w:rsid w:val="008C2359"/>
    <w:rsid w:val="008D3C7F"/>
    <w:rsid w:val="008E0890"/>
    <w:rsid w:val="008E1FE8"/>
    <w:rsid w:val="008E583B"/>
    <w:rsid w:val="00902500"/>
    <w:rsid w:val="00902C4B"/>
    <w:rsid w:val="00915388"/>
    <w:rsid w:val="009238A2"/>
    <w:rsid w:val="00925238"/>
    <w:rsid w:val="00931A8E"/>
    <w:rsid w:val="0095163B"/>
    <w:rsid w:val="00954C1E"/>
    <w:rsid w:val="00961D3A"/>
    <w:rsid w:val="00973389"/>
    <w:rsid w:val="009750B3"/>
    <w:rsid w:val="0098693D"/>
    <w:rsid w:val="009A01D5"/>
    <w:rsid w:val="009A3A15"/>
    <w:rsid w:val="009B6395"/>
    <w:rsid w:val="009C31F1"/>
    <w:rsid w:val="009C450C"/>
    <w:rsid w:val="009F25D9"/>
    <w:rsid w:val="009F4F08"/>
    <w:rsid w:val="00A10A3D"/>
    <w:rsid w:val="00A46BF8"/>
    <w:rsid w:val="00A608A7"/>
    <w:rsid w:val="00A63895"/>
    <w:rsid w:val="00A671AA"/>
    <w:rsid w:val="00A80C8A"/>
    <w:rsid w:val="00A829F7"/>
    <w:rsid w:val="00A93E75"/>
    <w:rsid w:val="00AA2C19"/>
    <w:rsid w:val="00AA7956"/>
    <w:rsid w:val="00AB2D16"/>
    <w:rsid w:val="00AD2CE8"/>
    <w:rsid w:val="00AF6739"/>
    <w:rsid w:val="00B00692"/>
    <w:rsid w:val="00B106A4"/>
    <w:rsid w:val="00B14EA0"/>
    <w:rsid w:val="00B249AE"/>
    <w:rsid w:val="00B41090"/>
    <w:rsid w:val="00B45B10"/>
    <w:rsid w:val="00B45DBA"/>
    <w:rsid w:val="00B64F0A"/>
    <w:rsid w:val="00B76404"/>
    <w:rsid w:val="00B77DC5"/>
    <w:rsid w:val="00B82C31"/>
    <w:rsid w:val="00B941CC"/>
    <w:rsid w:val="00BB4A07"/>
    <w:rsid w:val="00BB4A3F"/>
    <w:rsid w:val="00BB4BBE"/>
    <w:rsid w:val="00BB7D3D"/>
    <w:rsid w:val="00BD24A8"/>
    <w:rsid w:val="00BD2DF5"/>
    <w:rsid w:val="00C04EC0"/>
    <w:rsid w:val="00C112BB"/>
    <w:rsid w:val="00C166DF"/>
    <w:rsid w:val="00C22C88"/>
    <w:rsid w:val="00C24A13"/>
    <w:rsid w:val="00C34383"/>
    <w:rsid w:val="00C6411B"/>
    <w:rsid w:val="00C671E0"/>
    <w:rsid w:val="00C77BBF"/>
    <w:rsid w:val="00CA15FD"/>
    <w:rsid w:val="00CA38F7"/>
    <w:rsid w:val="00CB1D62"/>
    <w:rsid w:val="00CB42CD"/>
    <w:rsid w:val="00CB534B"/>
    <w:rsid w:val="00CB6362"/>
    <w:rsid w:val="00CC3679"/>
    <w:rsid w:val="00CC488E"/>
    <w:rsid w:val="00CD0316"/>
    <w:rsid w:val="00CD0474"/>
    <w:rsid w:val="00CD2447"/>
    <w:rsid w:val="00CD25AC"/>
    <w:rsid w:val="00CD2838"/>
    <w:rsid w:val="00CD39DB"/>
    <w:rsid w:val="00CD7587"/>
    <w:rsid w:val="00CE3207"/>
    <w:rsid w:val="00CF2D05"/>
    <w:rsid w:val="00D00903"/>
    <w:rsid w:val="00D07D3C"/>
    <w:rsid w:val="00D108EC"/>
    <w:rsid w:val="00D1312B"/>
    <w:rsid w:val="00D2212D"/>
    <w:rsid w:val="00D250AC"/>
    <w:rsid w:val="00D27AD8"/>
    <w:rsid w:val="00D558E5"/>
    <w:rsid w:val="00D57A34"/>
    <w:rsid w:val="00D63C25"/>
    <w:rsid w:val="00D67598"/>
    <w:rsid w:val="00D844CE"/>
    <w:rsid w:val="00D932AA"/>
    <w:rsid w:val="00D94962"/>
    <w:rsid w:val="00D979A9"/>
    <w:rsid w:val="00DA5050"/>
    <w:rsid w:val="00DC2373"/>
    <w:rsid w:val="00DD2FFA"/>
    <w:rsid w:val="00DD5E28"/>
    <w:rsid w:val="00DE387E"/>
    <w:rsid w:val="00DE600F"/>
    <w:rsid w:val="00DF1D35"/>
    <w:rsid w:val="00DF2FD8"/>
    <w:rsid w:val="00E04081"/>
    <w:rsid w:val="00E056DA"/>
    <w:rsid w:val="00E15C6A"/>
    <w:rsid w:val="00E15E7F"/>
    <w:rsid w:val="00E25AF6"/>
    <w:rsid w:val="00E27627"/>
    <w:rsid w:val="00E64313"/>
    <w:rsid w:val="00E66430"/>
    <w:rsid w:val="00E67806"/>
    <w:rsid w:val="00E8044C"/>
    <w:rsid w:val="00E83625"/>
    <w:rsid w:val="00E954FC"/>
    <w:rsid w:val="00E9599F"/>
    <w:rsid w:val="00E96E67"/>
    <w:rsid w:val="00EC5E48"/>
    <w:rsid w:val="00ED0AE9"/>
    <w:rsid w:val="00ED337F"/>
    <w:rsid w:val="00EF742A"/>
    <w:rsid w:val="00F0322E"/>
    <w:rsid w:val="00F0731D"/>
    <w:rsid w:val="00F14309"/>
    <w:rsid w:val="00F17881"/>
    <w:rsid w:val="00F4210D"/>
    <w:rsid w:val="00F45785"/>
    <w:rsid w:val="00F52DE2"/>
    <w:rsid w:val="00F53DFA"/>
    <w:rsid w:val="00F57D9A"/>
    <w:rsid w:val="00F61883"/>
    <w:rsid w:val="00F625B5"/>
    <w:rsid w:val="00F738BA"/>
    <w:rsid w:val="00F75EFC"/>
    <w:rsid w:val="00F77A23"/>
    <w:rsid w:val="00F80AE7"/>
    <w:rsid w:val="00F902B9"/>
    <w:rsid w:val="00F94F05"/>
    <w:rsid w:val="00FA3C00"/>
    <w:rsid w:val="00FA5179"/>
    <w:rsid w:val="00FB4103"/>
    <w:rsid w:val="00FB676D"/>
    <w:rsid w:val="00FB7B25"/>
    <w:rsid w:val="00FD4AC0"/>
    <w:rsid w:val="00FE20F4"/>
    <w:rsid w:val="00FF53A3"/>
    <w:rsid w:val="00FF62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40B17"/>
  <w15:chartTrackingRefBased/>
  <w15:docId w15:val="{40BFB4FA-8925-48C3-97CC-3EDF51E0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0CB7"/>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
    <w:name w:val="Char"/>
    <w:basedOn w:val="Normlny"/>
    <w:rsid w:val="00300CB7"/>
    <w:pPr>
      <w:suppressAutoHyphens/>
      <w:overflowPunct w:val="0"/>
      <w:autoSpaceDE w:val="0"/>
      <w:autoSpaceDN w:val="0"/>
      <w:adjustRightInd w:val="0"/>
      <w:spacing w:line="240" w:lineRule="exact"/>
      <w:textAlignment w:val="baseline"/>
    </w:pPr>
    <w:rPr>
      <w:rFonts w:ascii="Tahoma" w:eastAsia="Times New Roman" w:hAnsi="Tahoma" w:cs="Tahoma"/>
      <w:sz w:val="20"/>
      <w:szCs w:val="20"/>
      <w:lang w:val="en-US"/>
    </w:rPr>
  </w:style>
  <w:style w:type="paragraph" w:styleId="Textbubliny">
    <w:name w:val="Balloon Text"/>
    <w:basedOn w:val="Normlny"/>
    <w:link w:val="TextbublinyChar"/>
    <w:uiPriority w:val="99"/>
    <w:semiHidden/>
    <w:unhideWhenUsed/>
    <w:rsid w:val="00300C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0CB7"/>
    <w:rPr>
      <w:rFonts w:ascii="Segoe UI" w:eastAsia="Calibri" w:hAnsi="Segoe UI" w:cs="Segoe UI"/>
      <w:sz w:val="18"/>
      <w:szCs w:val="18"/>
    </w:rPr>
  </w:style>
  <w:style w:type="paragraph" w:styleId="Textkomentra">
    <w:name w:val="annotation text"/>
    <w:basedOn w:val="Normlny"/>
    <w:link w:val="TextkomentraChar1"/>
    <w:uiPriority w:val="99"/>
    <w:unhideWhenUsed/>
    <w:rsid w:val="00300CB7"/>
    <w:rPr>
      <w:rFonts w:eastAsia="Times New Roman"/>
      <w:sz w:val="20"/>
      <w:szCs w:val="20"/>
    </w:rPr>
  </w:style>
  <w:style w:type="character" w:customStyle="1" w:styleId="TextkomentraChar">
    <w:name w:val="Text komentára Char"/>
    <w:basedOn w:val="Predvolenpsmoodseku"/>
    <w:uiPriority w:val="99"/>
    <w:rsid w:val="00300CB7"/>
    <w:rPr>
      <w:rFonts w:ascii="Calibri" w:eastAsia="Calibri" w:hAnsi="Calibri" w:cs="Times New Roman"/>
      <w:sz w:val="20"/>
      <w:szCs w:val="20"/>
    </w:rPr>
  </w:style>
  <w:style w:type="character" w:styleId="Odkaznakomentr">
    <w:name w:val="annotation reference"/>
    <w:uiPriority w:val="99"/>
    <w:semiHidden/>
    <w:unhideWhenUsed/>
    <w:rsid w:val="00300CB7"/>
    <w:rPr>
      <w:rFonts w:cs="Times New Roman"/>
      <w:sz w:val="16"/>
    </w:rPr>
  </w:style>
  <w:style w:type="character" w:customStyle="1" w:styleId="TextkomentraChar1">
    <w:name w:val="Text komentára Char1"/>
    <w:link w:val="Textkomentra"/>
    <w:locked/>
    <w:rsid w:val="00300CB7"/>
    <w:rPr>
      <w:rFonts w:ascii="Calibri" w:eastAsia="Times New Roman" w:hAnsi="Calibri" w:cs="Times New Roman"/>
      <w:sz w:val="20"/>
      <w:szCs w:val="20"/>
    </w:rPr>
  </w:style>
  <w:style w:type="paragraph" w:styleId="Odsekzoznamu">
    <w:name w:val="List Paragraph"/>
    <w:basedOn w:val="Normlny"/>
    <w:uiPriority w:val="99"/>
    <w:qFormat/>
    <w:rsid w:val="00300CB7"/>
    <w:pPr>
      <w:ind w:left="720"/>
    </w:pPr>
    <w:rPr>
      <w:rFonts w:eastAsia="Times New Roman"/>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uiPriority w:val="99"/>
    <w:rsid w:val="00300CB7"/>
    <w:rPr>
      <w:rFonts w:cs="Times New Roman"/>
      <w:b/>
      <w:vertAlign w:val="superscript"/>
    </w:rPr>
  </w:style>
  <w:style w:type="paragraph" w:customStyle="1" w:styleId="Default">
    <w:name w:val="Default"/>
    <w:uiPriority w:val="99"/>
    <w:rsid w:val="00300CB7"/>
    <w:pPr>
      <w:widowControl w:val="0"/>
      <w:autoSpaceDE w:val="0"/>
      <w:autoSpaceDN w:val="0"/>
      <w:adjustRightInd w:val="0"/>
      <w:spacing w:after="0" w:line="240" w:lineRule="auto"/>
    </w:pPr>
    <w:rPr>
      <w:rFonts w:ascii="Helvetica" w:eastAsia="Times New Roman" w:hAnsi="Helvetica" w:cs="Helvetica"/>
      <w:color w:val="000000"/>
      <w:sz w:val="24"/>
      <w:szCs w:val="24"/>
      <w:lang w:eastAsia="sk-SK"/>
    </w:rPr>
  </w:style>
  <w:style w:type="character" w:styleId="Hypertextovprepojenie">
    <w:name w:val="Hyperlink"/>
    <w:basedOn w:val="Predvolenpsmoodseku"/>
    <w:uiPriority w:val="99"/>
    <w:rsid w:val="00300CB7"/>
    <w:rPr>
      <w:rFonts w:cs="Times New Roman"/>
      <w:color w:val="0000FF"/>
      <w:u w:val="single"/>
    </w:rPr>
  </w:style>
  <w:style w:type="paragraph" w:styleId="Predmetkomentra">
    <w:name w:val="annotation subject"/>
    <w:basedOn w:val="Textkomentra"/>
    <w:next w:val="Textkomentra"/>
    <w:link w:val="PredmetkomentraChar"/>
    <w:uiPriority w:val="99"/>
    <w:semiHidden/>
    <w:unhideWhenUsed/>
    <w:rsid w:val="00DE387E"/>
    <w:pPr>
      <w:spacing w:line="240" w:lineRule="auto"/>
    </w:pPr>
    <w:rPr>
      <w:rFonts w:eastAsia="Calibri"/>
      <w:b/>
      <w:bCs/>
    </w:rPr>
  </w:style>
  <w:style w:type="character" w:customStyle="1" w:styleId="PredmetkomentraChar">
    <w:name w:val="Predmet komentára Char"/>
    <w:basedOn w:val="TextkomentraChar1"/>
    <w:link w:val="Predmetkomentra"/>
    <w:uiPriority w:val="99"/>
    <w:semiHidden/>
    <w:rsid w:val="00DE387E"/>
    <w:rPr>
      <w:rFonts w:ascii="Calibri" w:eastAsia="Calibri" w:hAnsi="Calibri" w:cs="Times New Roman"/>
      <w:b/>
      <w:bCs/>
      <w:sz w:val="20"/>
      <w:szCs w:val="20"/>
    </w:rPr>
  </w:style>
  <w:style w:type="paragraph" w:styleId="Textpoznmkypodiarou">
    <w:name w:val="footnote text"/>
    <w:aliases w:val="Char3"/>
    <w:basedOn w:val="Normlny"/>
    <w:link w:val="TextpoznmkypodiarouChar"/>
    <w:uiPriority w:val="99"/>
    <w:unhideWhenUsed/>
    <w:rsid w:val="00571877"/>
    <w:pPr>
      <w:spacing w:after="0" w:line="240" w:lineRule="auto"/>
    </w:pPr>
    <w:rPr>
      <w:sz w:val="20"/>
      <w:szCs w:val="20"/>
    </w:rPr>
  </w:style>
  <w:style w:type="character" w:customStyle="1" w:styleId="TextpoznmkypodiarouChar">
    <w:name w:val="Text poznámky pod čiarou Char"/>
    <w:aliases w:val="Char3 Char"/>
    <w:basedOn w:val="Predvolenpsmoodseku"/>
    <w:link w:val="Textpoznmkypodiarou"/>
    <w:uiPriority w:val="99"/>
    <w:semiHidden/>
    <w:rsid w:val="00571877"/>
    <w:rPr>
      <w:rFonts w:ascii="Calibri" w:eastAsia="Calibri" w:hAnsi="Calibri" w:cs="Times New Roman"/>
      <w:sz w:val="20"/>
      <w:szCs w:val="20"/>
    </w:rPr>
  </w:style>
  <w:style w:type="paragraph" w:styleId="Hlavika">
    <w:name w:val="header"/>
    <w:basedOn w:val="Normlny"/>
    <w:link w:val="HlavikaChar"/>
    <w:uiPriority w:val="99"/>
    <w:unhideWhenUsed/>
    <w:rsid w:val="00441C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41C80"/>
    <w:rPr>
      <w:rFonts w:ascii="Calibri" w:eastAsia="Calibri" w:hAnsi="Calibri" w:cs="Times New Roman"/>
    </w:rPr>
  </w:style>
  <w:style w:type="paragraph" w:styleId="Pta">
    <w:name w:val="footer"/>
    <w:basedOn w:val="Normlny"/>
    <w:link w:val="PtaChar"/>
    <w:uiPriority w:val="99"/>
    <w:unhideWhenUsed/>
    <w:rsid w:val="00441C80"/>
    <w:pPr>
      <w:tabs>
        <w:tab w:val="center" w:pos="4536"/>
        <w:tab w:val="right" w:pos="9072"/>
      </w:tabs>
      <w:spacing w:after="0" w:line="240" w:lineRule="auto"/>
    </w:pPr>
  </w:style>
  <w:style w:type="character" w:customStyle="1" w:styleId="PtaChar">
    <w:name w:val="Päta Char"/>
    <w:basedOn w:val="Predvolenpsmoodseku"/>
    <w:link w:val="Pta"/>
    <w:uiPriority w:val="99"/>
    <w:rsid w:val="00441C80"/>
    <w:rPr>
      <w:rFonts w:ascii="Calibri" w:eastAsia="Calibri" w:hAnsi="Calibri" w:cs="Times New Roman"/>
    </w:rPr>
  </w:style>
  <w:style w:type="paragraph" w:styleId="Revzia">
    <w:name w:val="Revision"/>
    <w:hidden/>
    <w:uiPriority w:val="99"/>
    <w:semiHidden/>
    <w:rsid w:val="00CD2838"/>
    <w:pPr>
      <w:spacing w:after="0" w:line="240" w:lineRule="auto"/>
    </w:pPr>
    <w:rPr>
      <w:rFonts w:ascii="Calibri" w:eastAsia="Calibri" w:hAnsi="Calibri" w:cs="Times New Roman"/>
    </w:rPr>
  </w:style>
  <w:style w:type="paragraph" w:customStyle="1" w:styleId="CharCharChar1">
    <w:name w:val="Char Char Char1"/>
    <w:basedOn w:val="Normlny"/>
    <w:rsid w:val="00E25AF6"/>
    <w:pPr>
      <w:suppressAutoHyphens/>
      <w:overflowPunct w:val="0"/>
      <w:autoSpaceDE w:val="0"/>
      <w:autoSpaceDN w:val="0"/>
      <w:adjustRightInd w:val="0"/>
      <w:spacing w:after="160" w:line="240" w:lineRule="exact"/>
      <w:textAlignment w:val="baseline"/>
    </w:pPr>
    <w:rPr>
      <w:rFonts w:ascii="Tahoma" w:eastAsia="Times New Roman" w:hAnsi="Tahoma" w:cs="Tahoma"/>
      <w:sz w:val="20"/>
      <w:szCs w:val="20"/>
      <w:lang w:val="en-US"/>
    </w:rPr>
  </w:style>
  <w:style w:type="character" w:customStyle="1" w:styleId="TextpoznmkypodiarouChar1">
    <w:name w:val="Text poznámky pod čiarou Char1"/>
    <w:aliases w:val="Char3 Char1"/>
    <w:semiHidden/>
    <w:locked/>
    <w:rsid w:val="00E25AF6"/>
    <w:rPr>
      <w:rFonts w:eastAsia="Times New Roman"/>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89604">
      <w:bodyDiv w:val="1"/>
      <w:marLeft w:val="0"/>
      <w:marRight w:val="0"/>
      <w:marTop w:val="0"/>
      <w:marBottom w:val="0"/>
      <w:divBdr>
        <w:top w:val="none" w:sz="0" w:space="0" w:color="auto"/>
        <w:left w:val="none" w:sz="0" w:space="0" w:color="auto"/>
        <w:bottom w:val="none" w:sz="0" w:space="0" w:color="auto"/>
        <w:right w:val="none" w:sz="0" w:space="0" w:color="auto"/>
      </w:divBdr>
    </w:div>
    <w:div w:id="485047091">
      <w:bodyDiv w:val="1"/>
      <w:marLeft w:val="0"/>
      <w:marRight w:val="0"/>
      <w:marTop w:val="0"/>
      <w:marBottom w:val="0"/>
      <w:divBdr>
        <w:top w:val="none" w:sz="0" w:space="0" w:color="auto"/>
        <w:left w:val="none" w:sz="0" w:space="0" w:color="auto"/>
        <w:bottom w:val="none" w:sz="0" w:space="0" w:color="auto"/>
        <w:right w:val="none" w:sz="0" w:space="0" w:color="auto"/>
      </w:divBdr>
    </w:div>
    <w:div w:id="1008798708">
      <w:bodyDiv w:val="1"/>
      <w:marLeft w:val="0"/>
      <w:marRight w:val="0"/>
      <w:marTop w:val="0"/>
      <w:marBottom w:val="0"/>
      <w:divBdr>
        <w:top w:val="none" w:sz="0" w:space="0" w:color="auto"/>
        <w:left w:val="none" w:sz="0" w:space="0" w:color="auto"/>
        <w:bottom w:val="none" w:sz="0" w:space="0" w:color="auto"/>
        <w:right w:val="none" w:sz="0" w:space="0" w:color="auto"/>
      </w:divBdr>
    </w:div>
    <w:div w:id="1532719793">
      <w:bodyDiv w:val="1"/>
      <w:marLeft w:val="0"/>
      <w:marRight w:val="0"/>
      <w:marTop w:val="0"/>
      <w:marBottom w:val="0"/>
      <w:divBdr>
        <w:top w:val="none" w:sz="0" w:space="0" w:color="auto"/>
        <w:left w:val="none" w:sz="0" w:space="0" w:color="auto"/>
        <w:bottom w:val="none" w:sz="0" w:space="0" w:color="auto"/>
        <w:right w:val="none" w:sz="0" w:space="0" w:color="auto"/>
      </w:divBdr>
    </w:div>
    <w:div w:id="18332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urso.gov.sk"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D9AAC-CD21-4919-A4C0-85F49536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4307</Words>
  <Characters>24555</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Vzorové obchodné podmienky poskytovania univerzálnej služby pri dodávke plynu</dc:title>
  <dc:subject/>
  <dc:creator>Richard Ružička</dc:creator>
  <cp:keywords/>
  <dc:description/>
  <cp:lastModifiedBy>oros</cp:lastModifiedBy>
  <cp:revision>4</cp:revision>
  <dcterms:created xsi:type="dcterms:W3CDTF">2024-02-07T09:14:00Z</dcterms:created>
  <dcterms:modified xsi:type="dcterms:W3CDTF">2025-04-01T09:00:00Z</dcterms:modified>
</cp:coreProperties>
</file>